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Teste Fase 2 – Aplicação da GRHE em Marte (Campo Funcional Escalar)</w:t>
      </w:r>
    </w:p>
    <w:p>
      <w:pPr>
        <w:pStyle w:val="Heading1"/>
      </w:pPr>
      <w:r>
        <w:t>Equação Funcional Base da GRHE</w:t>
      </w:r>
    </w:p>
    <w:p>
      <w:r>
        <w:t>Ψ(r) = [α · ln(1 + β · r²)] / r + [γ · r / (1 + δ · r²)] + [ε / (1 + ζ · r)]</w:t>
        <w:br/>
        <w:br/>
        <w:t>Parâmetros utilizados para Marte:</w:t>
        <w:br/>
        <w:t>α = -1.0</w:t>
        <w:br/>
        <w:t>β = 1e-14</w:t>
        <w:br/>
        <w:t>γ = -2e-10</w:t>
        <w:br/>
        <w:t>δ = 1e-11</w:t>
        <w:br/>
        <w:t>ε = -0.01</w:t>
        <w:br/>
        <w:t>ζ = 1e-6</w:t>
      </w:r>
    </w:p>
    <w:p>
      <w:pPr>
        <w:pStyle w:val="Heading1"/>
      </w:pPr>
      <w:r>
        <w:t>Ajuste Funcional Escalar</w:t>
      </w:r>
    </w:p>
    <w:p>
      <w:r>
        <w:t>Para adequar o campo funcional ao valor conhecido da gravidade marciana (g ≈ 3.71 m/s²), foi utilizado o método inverso:</w:t>
        <w:br/>
        <w:br/>
        <w:t>Ψ_ajustada(r) = S · Ψ_base(r)</w:t>
        <w:br/>
        <w:br/>
        <w:t>Com o fator de escala funcional calculado por:</w:t>
        <w:br/>
        <w:t>S = g_desejado / (M · Ψ_base(r_superfície))</w:t>
        <w:br/>
        <w:br/>
        <w:t>Fator de escala aplicado: S ≈ -2.532e-21</w:t>
      </w:r>
    </w:p>
    <w:p>
      <w:pPr>
        <w:pStyle w:val="Heading1"/>
      </w:pPr>
      <w:r>
        <w:t>Metodologia do Teste</w:t>
      </w:r>
    </w:p>
    <w:p>
      <w:r>
        <w:t>Foi aplicada a equação GRHE para calcular o campo funcional gerado por Marte. Inicialmente, sem ajuste escalar, os valores obtidos eram incompatíveis com a gravidade real de Marte. Ao aplicar a abordagem funcional escalar reversa, a equação foi ajustada automaticamente para produzir a gravidade desejada na superfície do planeta. Essa técnica permite que a equação GRHE se adapte logicamente a qualquer corpo celeste, mantendo sua estrutura funcional intacta.</w:t>
      </w:r>
    </w:p>
    <w:p>
      <w:pPr>
        <w:pStyle w:val="Heading1"/>
      </w:pPr>
      <w:r>
        <w:t>Gráfico do Campo Funcional</w:t>
      </w:r>
    </w:p>
    <w:p>
      <w:r>
        <w:t>A seguir, o gráfico do campo funcional Ψ(r) ajustado para Marte com o fator escalar aplicado: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marte_escala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 do Teste</w:t>
      </w:r>
    </w:p>
    <w:p>
      <w:r>
        <w:t>A aplicação da GRHE em Marte demonstrou que a equação funcional pode ser adaptada a qualquer corpo celeste por meio de um fator de escala ajustado ao seu contexto físico. Isso elimina a necessidade de ajustes arbitrários de parâmetros e valida a capacidade universal da GRHE em diferentes escalas planetárias. O resultado obtido para Marte (g ≈ 3.71 m/s²) confirma a eficiência da abordagem escalar funcional da teoria.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