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Molécula de Amônia (NH₃)</w:t>
      </w:r>
    </w:p>
    <w:p>
      <w:pPr>
        <w:pStyle w:val="Heading1"/>
      </w:pPr>
      <w:r>
        <w:t>1. Introdução</w:t>
      </w:r>
    </w:p>
    <w:p>
      <w:r>
        <w:t>Este experimento aplica a Teoria da Gravidade Regenerativa e Homeostase Espacial (GRHE) à molécula de amônia (NH₃), que apresenta uma estrutura piramidal assimétrica. Três átomos de hidrogênio formam uma base trigonal ao redor do átomo de nitrogênio, enquanto um par de elétrons isolado ocupa a posição oposta, formando um sistema funcionalmente assimétrico e polar.</w:t>
      </w:r>
    </w:p>
    <w:p>
      <w:pPr>
        <w:pStyle w:val="Heading1"/>
      </w:pPr>
      <w:r>
        <w:t>2. Modelo Funcional Utilizado</w:t>
      </w:r>
    </w:p>
    <w:p>
      <w:r>
        <w:t>A densidade funcional foi modelada por quatro gaussianas 2D: três representando as ligações N–H dispostas em base trigonal, e uma gaussiana mais intensa representando o par isolado de elétrons. A projeção foi realizada no plano xy para facilitar a visualização da resposta funcional da GRHE.</w:t>
      </w:r>
    </w:p>
    <w:p>
      <w:pPr>
        <w:pStyle w:val="Heading1"/>
      </w:pPr>
      <w:r>
        <w:t>3. Equação da GRHE Aplicada</w:t>
      </w:r>
    </w:p>
    <w:p>
      <w:r>
        <w:t>O campo funcional foi calculado com a equação:</w:t>
      </w:r>
    </w:p>
    <w:p>
      <w:pPr>
        <w:pStyle w:val="IntenseQuote"/>
      </w:pPr>
      <w:r>
        <w:t>F⃗(x, y) = ∬ ρ(x', y') · [(1 + α·e^{-β·r}) / r³] · (x - x', y - y') dx' dy'</w:t>
      </w:r>
    </w:p>
    <w:p>
      <w:r>
        <w:t>Com α = 0.5, β = 1.0, e constante funcional kₑ = 1.</w:t>
      </w:r>
    </w:p>
    <w:p>
      <w:pPr>
        <w:pStyle w:val="Heading1"/>
      </w:pPr>
      <w:r>
        <w:t>4. Resultado Gráfico</w:t>
      </w:r>
    </w:p>
    <w:p>
      <w:r>
        <w:t>O gráfico abaixo mostra a densidade funcional (tons de roxo) e o campo funcional GRHE (linhas pretas):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Amonia_Resposta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O campo funcional GRHE reage intensamente ao par isolado, desviando as linhas de campo para longe da sua presença.</w:t>
        <w:br/>
        <w:t>- A base trigonal de ligações apresenta equilíbrio funcional, mas com menor intensidade.</w:t>
        <w:br/>
        <w:t>- A polaridade da molécula é evidenciada pela assimetria no campo, reproduzindo seu momento de dipolo.</w:t>
        <w:br/>
        <w:t>- A geometria assimétrica da molécula é captada pela GRHE, que interpreta corretamente a diferença entre presença ligada e não ligada.</w:t>
      </w:r>
    </w:p>
    <w:p>
      <w:pPr>
        <w:pStyle w:val="Heading1"/>
      </w:pPr>
      <w:r>
        <w:t>6. Conclusão</w:t>
      </w:r>
    </w:p>
    <w:p>
      <w:r>
        <w:t>A GRHE mostrou-se capaz de interpretar com precisão a estrutura funcional assimétrica da amônia. A resposta do espaço reflete a polaridade da molécula e a influência do par isolado na estabilidade e equilíbrio do sistema. Esse resultado reforça o potencial da GRHE para simular ambientes moleculares complexos com respostas coerentes com a química observada.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