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Autoenergia de uma Carga Elétrica na GRHE</w:t>
      </w:r>
    </w:p>
    <w:p>
      <w:pPr>
        <w:pStyle w:val="Heading1"/>
      </w:pPr>
      <w:r>
        <w:t>1. Introdução</w:t>
      </w:r>
    </w:p>
    <w:p>
      <w:r>
        <w:t>Este estudo aborda o clássico problema da autoenergia de uma carga elétrica pontual e como a Teoria da Gravidade Regenerativa e Homeostase Espacial (GRHE) fornece uma solução funcional e coerente. No modelo de Maxwell, a energia do campo elétrico gerado por uma carga diverge à medida que r se aproxima de zero. A GRHE introduz um potencial funcional que suaviza essa singularidade.</w:t>
      </w:r>
    </w:p>
    <w:p>
      <w:pPr>
        <w:pStyle w:val="Heading1"/>
      </w:pPr>
      <w:r>
        <w:t>2. Equações Utilizadas</w:t>
      </w:r>
    </w:p>
    <w:p>
      <w:r>
        <w:t>Potencial funcional GRHE:</w:t>
      </w:r>
    </w:p>
    <w:p>
      <w:pPr>
        <w:pStyle w:val="IntenseQuote"/>
      </w:pPr>
      <w:r>
        <w:t>Ψ_GRHE(r) = (k_e * q) / r * (1 + α * exp(-β * r))</w:t>
      </w:r>
    </w:p>
    <w:p>
      <w:r>
        <w:t>Campo funcional derivado:</w:t>
      </w:r>
    </w:p>
    <w:p>
      <w:pPr>
        <w:pStyle w:val="IntenseQuote"/>
      </w:pPr>
      <w:r>
        <w:t>E_GRHE(r) = (k_e * q / r²) * (1 + α * exp(-β * r)) + (k_e * q * α * β / r) * exp(-β * r)</w:t>
      </w:r>
    </w:p>
    <w:p>
      <w:r>
        <w:t>Energia total do campo:</w:t>
      </w:r>
    </w:p>
    <w:p>
      <w:pPr>
        <w:pStyle w:val="IntenseQuote"/>
      </w:pPr>
      <w:r>
        <w:t>U = (ε₀ / 2) ∫ E² · 4πr² dr</w:t>
      </w:r>
    </w:p>
    <w:p>
      <w:pPr>
        <w:pStyle w:val="Heading1"/>
      </w:pPr>
      <w:r>
        <w:t>3. Parâmetros Utilizados</w:t>
      </w:r>
    </w:p>
    <w:p>
      <w:r>
        <w:t>- Carga q = 1 μC</w:t>
        <w:br/>
        <w:t>- Intervalo de integração: r de 0.001 a 10 metros</w:t>
        <w:br/>
        <w:t>- α = 0.2, β = 1.0 (GRHE)</w:t>
        <w:br/>
        <w:t>- Constante eletrostática: k_e = 1 / (4πε₀)</w:t>
      </w:r>
    </w:p>
    <w:p>
      <w:pPr>
        <w:pStyle w:val="Heading1"/>
      </w:pPr>
      <w:r>
        <w:t>4. Resultados</w:t>
      </w:r>
    </w:p>
    <w:p>
      <w:r>
        <w:t>• Energia total (Maxwell): aproximadamente 4.86 J (diverge para r → 0)</w:t>
      </w:r>
    </w:p>
    <w:p>
      <w:r>
        <w:t>• Energia total (GRHE): 7.00 J (comportamento regular e finito)</w:t>
      </w:r>
    </w:p>
    <w:p>
      <w:r>
        <w:t>O gráfico a seguir mostra a densidade de energia por raio para ambos os modelos: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Autoenergia_Comparaca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Conclusão e Reflexão</w:t>
      </w:r>
    </w:p>
    <w:p>
      <w:r>
        <w:t>A GRHE fornece uma solução natural ao problema clássico da autoenergia infinita. O campo elétrico gerado por uma carga pontual é suavizado de forma funcional, refletindo uma resposta regenerativa do espaço ao desequilíbrio criado pela carga. Essa resposta evita a divergência e mantém a energia total do campo finita.</w:t>
        <w:br/>
        <w:br/>
        <w:t>Além disso, a GRHE evidencia uma simetria funcional entre a gravidade e a eletricidade: ambas podem ser descritas como respostas do espaço a diferentes tipos de presença (massa ou carga). Essa abordagem orgânica elimina a necessidade de singularidades, permitindo uma visão mais unificada e regenerativa das forças fundamentais do universo.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