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à Química Quântica: Orbital 1s com Densidade Tridimensional</w:t>
      </w:r>
    </w:p>
    <w:p>
      <w:pPr>
        <w:pStyle w:val="Heading1"/>
      </w:pPr>
      <w:r>
        <w:t>1. Introdução</w:t>
      </w:r>
    </w:p>
    <w:p>
      <w:r>
        <w:t>Este documento apresenta um teste refinado da Teoria da Gravidade Regenerativa e Homeostase Espacial (GRHE) aplicado ao orbital 1s do átomo de hidrogênio. Considerando a estrutura tridimensional real do espaço, foi utilizado o fator volumétrico 4πr² na densidade de presença do elétron. O objetivo é investigar a resposta funcional do espaço ao redor de um orbital quântico real.</w:t>
      </w:r>
    </w:p>
    <w:p>
      <w:pPr>
        <w:pStyle w:val="Heading1"/>
      </w:pPr>
      <w:r>
        <w:t>2. Equações Utilizadas</w:t>
      </w:r>
    </w:p>
    <w:p>
      <w:r>
        <w:t>Densidade radial do orbital 1s (normalizada com a₀ = 1):</w:t>
      </w:r>
    </w:p>
    <w:p>
      <w:pPr>
        <w:pStyle w:val="IntenseQuote"/>
      </w:pPr>
      <w:r>
        <w:t>ρ₁s(r) = (1 / π) · e^{-2r}</w:t>
      </w:r>
    </w:p>
    <w:p>
      <w:r>
        <w:t>Densidade tridimensional real:</w:t>
      </w:r>
    </w:p>
    <w:p>
      <w:pPr>
        <w:pStyle w:val="IntenseQuote"/>
      </w:pPr>
      <w:r>
        <w:t>ρ₁s_3D(r) = ρ₁s(r) · 4πr²</w:t>
      </w:r>
    </w:p>
    <w:p>
      <w:r>
        <w:t>Campo funcional GRHE aplicado à densidade:</w:t>
      </w:r>
    </w:p>
    <w:p>
      <w:pPr>
        <w:pStyle w:val="IntenseQuote"/>
      </w:pPr>
      <w:r>
        <w:t>F_GRHE(r) = ∫ ρ(r') · [(1 + α·e^{-β|r - r'|}) / |r - r'|²] · sgn(r - r') dr'</w:t>
      </w:r>
    </w:p>
    <w:p>
      <w:r>
        <w:t>Com α = 0.5, β = 1.0 e constante funcional arbitrária kₑ = 1.</w:t>
      </w:r>
    </w:p>
    <w:p>
      <w:pPr>
        <w:pStyle w:val="Heading1"/>
      </w:pPr>
      <w:r>
        <w:t>3. Resultados Gráficos</w:t>
      </w:r>
    </w:p>
    <w:p>
      <w:r>
        <w:t>O gráfico a seguir mostra a comparação entre as densidades 1D e 3D, e os campos funcionais gerados em cada caso: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Orbital1s_Comparativ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Interpretação dos Resultados</w:t>
      </w:r>
    </w:p>
    <w:p>
      <w:r>
        <w:t>- A densidade tridimensional apresenta um pico mais afastado do núcleo, refletindo o volume efetivo de presença.</w:t>
        <w:br/>
        <w:t>- O campo GRHE com densidade 3D responde a essa distribuição deslocando sua ação máxima para regiões onde há maior presença funcional.</w:t>
        <w:br/>
        <w:t>- O campo se estabiliza de forma suave após essa região, sugerindo homeostase do espaço ao redor do orbital.</w:t>
        <w:br/>
        <w:t>- Esse comportamento é compatível com a ideia de que os orbitais não são apenas regiões de probabilidade, mas zonas de equilíbrio funcional.</w:t>
      </w:r>
    </w:p>
    <w:p>
      <w:pPr>
        <w:pStyle w:val="Heading1"/>
      </w:pPr>
      <w:r>
        <w:t>5. Conclusão</w:t>
      </w:r>
    </w:p>
    <w:p>
      <w:r>
        <w:t>A inclusão da densidade tridimensional no modelo funcional da GRHE torna o comportamento do campo mais realista e coerente com o ambiente quântico atômico. O espaço reage de forma dinâmica à presença do elétron, ajustando-se para manter um equilíbrio ao redor do núcleo. Esse refinamento reforça a viabilidade da GRHE como estrutura fundamental unificadora entre a mecânica quântica e a gravidade, com aplicações profundas na compreensão de orbitais, ligações e química de sistemas complexos.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