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GRHE Aplicada ao Orbital 2p do Hidrogênio</w:t>
      </w:r>
    </w:p>
    <w:p>
      <w:pPr>
        <w:pStyle w:val="Heading1"/>
      </w:pPr>
      <w:r>
        <w:t>1. Introdução</w:t>
      </w:r>
    </w:p>
    <w:p>
      <w:r>
        <w:t>Este experimento aplica a Teoria da Gravidade Regenerativa e Homeostase Espacial (GRHE) ao orbital 2p do átomo de hidrogênio. Diferente do orbital 1s, o 2p apresenta um nó central e simetria direcional, tornando-o ideal para testar a capacidade da GRHE de reagir a padrões espaciais mais complexos.</w:t>
      </w:r>
    </w:p>
    <w:p>
      <w:pPr>
        <w:pStyle w:val="Heading1"/>
      </w:pPr>
      <w:r>
        <w:t>2. Densidade Funcional do Orbital 2p</w:t>
      </w:r>
    </w:p>
    <w:p>
      <w:r>
        <w:t>A densidade radial aproximada do orbital 2p é dada por:</w:t>
      </w:r>
    </w:p>
    <w:p>
      <w:pPr>
        <w:pStyle w:val="IntenseQuote"/>
      </w:pPr>
      <w:r>
        <w:t>ρ₂p(r) = (1 / 32π) · r² · e^{-r}</w:t>
      </w:r>
    </w:p>
    <w:p>
      <w:r>
        <w:t>Multiplicada pelo fator volumétrico 3D:</w:t>
      </w:r>
    </w:p>
    <w:p>
      <w:pPr>
        <w:pStyle w:val="IntenseQuote"/>
      </w:pPr>
      <w:r>
        <w:t>ρ₂p_3D(r) = ρ₂p(r) · 4πr²</w:t>
      </w:r>
    </w:p>
    <w:p>
      <w:pPr>
        <w:pStyle w:val="Heading1"/>
      </w:pPr>
      <w:r>
        <w:t>3. Campo Funcional GRHE</w:t>
      </w:r>
    </w:p>
    <w:p>
      <w:r>
        <w:t>A equação funcional utilizada para calcular a resposta do espaço foi:</w:t>
      </w:r>
    </w:p>
    <w:p>
      <w:pPr>
        <w:pStyle w:val="IntenseQuote"/>
      </w:pPr>
      <w:r>
        <w:t>F_GRHE(r) = ∫ ρ(r') · [(1 + α·e^{-β|r - r'|}) / |r - r'|²] · sgn(r - r') dr'</w:t>
      </w:r>
    </w:p>
    <w:p>
      <w:r>
        <w:t>Com α = 0.5, β = 1.0, e constante funcional arbitrária kₑ = 1.</w:t>
      </w:r>
    </w:p>
    <w:p>
      <w:pPr>
        <w:pStyle w:val="Heading1"/>
      </w:pPr>
      <w:r>
        <w:t>4. Resultados Gráficos</w:t>
      </w:r>
    </w:p>
    <w:p>
      <w:r>
        <w:t>O gráfico a seguir mostra a densidade tridimensional e o campo funcional resultante: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Orbital2p_RespostaFuncion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Interpretação dos Resultados</w:t>
      </w:r>
    </w:p>
    <w:p>
      <w:r>
        <w:t>- A densidade 2p mostra claramente um nó funcional em r = 0 e um pico em região intermediária.</w:t>
        <w:br/>
        <w:t>- O campo GRHE respeita esse nó, sem resposta próxima ao centro, e se acentua na região de maior presença.</w:t>
        <w:br/>
        <w:t>- Isso demonstra que a GRHE reconhece padrões estruturais quânticos como zonas reais de equilíbrio funcional do espaço.</w:t>
        <w:br/>
        <w:t>- O espaço não apenas reage à presença, mas molda sua resposta com base na geometria da função de onda.</w:t>
      </w:r>
    </w:p>
    <w:p>
      <w:pPr>
        <w:pStyle w:val="Heading1"/>
      </w:pPr>
      <w:r>
        <w:t>6. Conclusão</w:t>
      </w:r>
    </w:p>
    <w:p>
      <w:r>
        <w:t>A aplicação da GRHE ao orbital 2p revelou que a teoria é capaz de lidar com simetrias complexas e nós espaciais. O campo gerado responde com precisão à estrutura do orbital, indicando que os padrões quânticos não são apenas probabilísticos, mas funcionais. Isso reforça o papel da GRHE como teoria unificadora entre quântica, gravidade e estrutura espacial, capaz de explicar não apenas a presença, mas a estabilidade dos padrões orbitais em átomos reais.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