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Relógios em Movimento e Fora da Terra: Tempo Relativo ou Resposta Funcional?</w:t>
      </w:r>
    </w:p>
    <w:p>
      <w:pPr>
        <w:pStyle w:val="Heading1"/>
      </w:pPr>
      <w:r>
        <w:t>1. O que foi Realmente Observado</w:t>
      </w:r>
    </w:p>
    <w:p>
      <w:r>
        <w:t>Diversos experimentos ao longo do século XX confirmaram que relógios em movimento ou em altitudes diferentes marcam o tempo de forma distinta. Entre os mais notáveis estão:</w:t>
        <w:br/>
        <w:br/>
        <w:t>- O experimento Hafele–Keating (1971), no qual relógios atômicos levados a bordo de aviões apresentaram diferenças de bilionésimos de segundo ao retornar à Terra.</w:t>
        <w:br/>
        <w:t>- Os sistemas de satélites GPS, cujos relógios em órbita tendem a adiantar cerca de 38 microsegundos por dia, exigindo correções constantes para manter precisão.</w:t>
        <w:br/>
        <w:br/>
        <w:t>Esses resultados são fatos experimentais indiscutíveis. O que está em debate é a sua interpretação.</w:t>
      </w:r>
    </w:p>
    <w:p>
      <w:pPr>
        <w:pStyle w:val="Heading1"/>
      </w:pPr>
      <w:r>
        <w:t>2. A Interpretação da Relatividade Geral</w:t>
      </w:r>
    </w:p>
    <w:p>
      <w:r>
        <w:t>Segundo a Relatividade, esses desvios ocorrem porque o tempo não é absoluto. A teoria sustenta que:</w:t>
        <w:br/>
        <w:t>- O tempo desacelera em presença de campos gravitacionais intensos;</w:t>
        <w:br/>
        <w:t>- O tempo desacelera também em corpos em movimento acelerado;</w:t>
        <w:br/>
        <w:t>- O tempo flui em ritmos diferentes para observadores distintos.</w:t>
        <w:br/>
        <w:br/>
        <w:t>Essa interpretação leva ao conceito de dilatação do tempo, onde a passagem do tempo depende da posição e velocidade do observador.</w:t>
      </w:r>
    </w:p>
    <w:p>
      <w:pPr>
        <w:pStyle w:val="Heading1"/>
      </w:pPr>
      <w:r>
        <w:t>3. A Interpretação Funcional da GRHE</w:t>
      </w:r>
    </w:p>
    <w:p>
      <w:r>
        <w:t>A Teoria da Gravidade Regenerativa e Homeostase Espacial (GRHE) reconhece as mesmas observações, mas oferece outra explicação:</w:t>
        <w:br/>
        <w:br/>
        <w:t>- O tempo é absoluto, constante e universal para todos os sistemas.</w:t>
        <w:br/>
        <w:t>- Os desvios nos relógios ocorrem por variações funcionais no meio espacial.</w:t>
        <w:br/>
        <w:t>- O campo Ψ(r) afeta o ritmo de funcionamento interno dos sistemas físicos, como relógios atômicos.</w:t>
        <w:br/>
        <w:br/>
        <w:t>Portanto, um relógio em órbita ou em movimento marca o tempo de forma diferente, não porque o tempo desacelera, mas porque sua estrutura funcional responde ao meio onde está inserido.</w:t>
      </w:r>
    </w:p>
    <w:p>
      <w:pPr>
        <w:pStyle w:val="Heading1"/>
      </w:pPr>
      <w:r>
        <w:t>4. Conclusão</w:t>
      </w:r>
    </w:p>
    <w:p>
      <w:r>
        <w:t>Os experimentos com relógios comprovam que diferentes condições físicas afetam a marcação do tempo. No entanto, isso não comprova que o tempo é relativo. A GRHE explica esses desvios como uma resposta funcional do universo, preservando a ideia de um tempo absoluto. Assim, interpretações relativísticas de dilatação do tempo tornam-se desnecessárias, substituídas por um modelo mais orgânico e coerente com a estrutura funcional do cosmos.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