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DiscoverLife</w:t>
      </w:r>
      <w:r>
        <w:t xml:space="preserve"> </w:t>
      </w:r>
      <w:r>
        <w:t xml:space="preserve">Bee</w:t>
      </w:r>
      <w:r>
        <w:t xml:space="preserve"> </w:t>
      </w:r>
      <w:r>
        <w:t xml:space="preserve">Checklist</w:t>
      </w:r>
      <w:r>
        <w:t xml:space="preserve"> </w:t>
      </w:r>
      <w:r>
        <w:t xml:space="preserve">Archive</w:t>
      </w:r>
    </w:p>
    <w:p>
      <w:pPr>
        <w:pStyle w:val="Author"/>
      </w:pPr>
      <w:r>
        <w:t xml:space="preserve">Poelen,</w:t>
      </w:r>
      <w:r>
        <w:t xml:space="preserve"> </w:t>
      </w:r>
      <w:r>
        <w:t xml:space="preserve">JH</w:t>
      </w:r>
      <w:r>
        <w:t xml:space="preserve"> </w:t>
      </w:r>
      <w:r>
        <w:t xml:space="preserve">https://orcid.org/0000-0003-3138-4118</w:t>
      </w:r>
    </w:p>
    <w:p>
      <w:pPr>
        <w:pStyle w:val="Author"/>
      </w:pPr>
      <w:r>
        <w:t xml:space="preserve">Seltmann,</w:t>
      </w:r>
      <w:r>
        <w:t xml:space="preserve"> </w:t>
      </w:r>
      <w:r>
        <w:t xml:space="preserve">KC</w:t>
      </w:r>
      <w:r>
        <w:t xml:space="preserve"> </w:t>
      </w:r>
      <w:r>
        <w:t xml:space="preserve">https://orcid.org/0000-0001-5354-6048</w:t>
      </w:r>
    </w:p>
    <w:p>
      <w:pPr>
        <w:pStyle w:val="Date"/>
      </w:pPr>
      <w:r>
        <w:t xml:space="preserve">2023-08-29</w:t>
      </w:r>
    </w:p>
    <w:p>
      <w:pPr>
        <w:pStyle w:val="AbstractTitle"/>
      </w:pPr>
      <w:r>
        <w:t xml:space="preserve">Abstract</w:t>
      </w:r>
    </w:p>
    <w:p>
      <w:pPr>
        <w:pStyle w:val="Abstract"/>
      </w:pPr>
      <w:r>
        <w:t xml:space="preserve">Digital</w:t>
      </w:r>
      <w:r>
        <w:t xml:space="preserve"> </w:t>
      </w:r>
      <w:r>
        <w:t xml:space="preserve">biodiversity</w:t>
      </w:r>
      <w:r>
        <w:t xml:space="preserve"> </w:t>
      </w:r>
      <w:r>
        <w:t xml:space="preserve">knowledge</w:t>
      </w:r>
      <w:r>
        <w:t xml:space="preserve"> </w:t>
      </w:r>
      <w:r>
        <w:t xml:space="preserve">resources</w:t>
      </w:r>
      <w:r>
        <w:t xml:space="preserve"> </w:t>
      </w:r>
      <w:r>
        <w:t xml:space="preserve">are</w:t>
      </w:r>
      <w:r>
        <w:t xml:space="preserve"> </w:t>
      </w:r>
      <w:r>
        <w:t xml:space="preserve">increasingly</w:t>
      </w:r>
      <w:r>
        <w:t xml:space="preserve"> </w:t>
      </w:r>
      <w:r>
        <w:t xml:space="preserve">available</w:t>
      </w:r>
      <w:r>
        <w:t xml:space="preserve"> </w:t>
      </w:r>
      <w:r>
        <w:t xml:space="preserve">openly</w:t>
      </w:r>
      <w:r>
        <w:t xml:space="preserve"> </w:t>
      </w:r>
      <w:r>
        <w:t xml:space="preserve">on</w:t>
      </w:r>
      <w:r>
        <w:t xml:space="preserve"> </w:t>
      </w:r>
      <w:r>
        <w:t xml:space="preserve">the</w:t>
      </w:r>
      <w:r>
        <w:t xml:space="preserve"> </w:t>
      </w:r>
      <w:r>
        <w:t xml:space="preserve">internet.</w:t>
      </w:r>
      <w:r>
        <w:t xml:space="preserve"> </w:t>
      </w:r>
      <w:r>
        <w:t xml:space="preserve">Some</w:t>
      </w:r>
      <w:r>
        <w:t xml:space="preserve"> </w:t>
      </w:r>
      <w:r>
        <w:t xml:space="preserve">of</w:t>
      </w:r>
      <w:r>
        <w:t xml:space="preserve"> </w:t>
      </w:r>
      <w:r>
        <w:t xml:space="preserve">these</w:t>
      </w:r>
      <w:r>
        <w:t xml:space="preserve"> </w:t>
      </w:r>
      <w:r>
        <w:t xml:space="preserve">potentially</w:t>
      </w:r>
      <w:r>
        <w:t xml:space="preserve"> </w:t>
      </w:r>
      <w:r>
        <w:t xml:space="preserve">valuable</w:t>
      </w:r>
      <w:r>
        <w:t xml:space="preserve"> </w:t>
      </w:r>
      <w:r>
        <w:t xml:space="preserve">resources</w:t>
      </w:r>
      <w:r>
        <w:t xml:space="preserve"> </w:t>
      </w:r>
      <w:r>
        <w:t xml:space="preserve">are</w:t>
      </w:r>
      <w:r>
        <w:t xml:space="preserve"> </w:t>
      </w:r>
      <w:r>
        <w:t xml:space="preserve">still</w:t>
      </w:r>
      <w:r>
        <w:t xml:space="preserve"> </w:t>
      </w:r>
      <w:r>
        <w:t xml:space="preserve">actively</w:t>
      </w:r>
      <w:r>
        <w:t xml:space="preserve"> </w:t>
      </w:r>
      <w:r>
        <w:t xml:space="preserve">curated,</w:t>
      </w:r>
      <w:r>
        <w:t xml:space="preserve"> </w:t>
      </w:r>
      <w:r>
        <w:t xml:space="preserve">whereas</w:t>
      </w:r>
      <w:r>
        <w:t xml:space="preserve"> </w:t>
      </w:r>
      <w:r>
        <w:t xml:space="preserve">others</w:t>
      </w:r>
      <w:r>
        <w:t xml:space="preserve"> </w:t>
      </w:r>
      <w:r>
        <w:t xml:space="preserve">may</w:t>
      </w:r>
      <w:r>
        <w:t xml:space="preserve"> </w:t>
      </w:r>
      <w:r>
        <w:t xml:space="preserve">have</w:t>
      </w:r>
      <w:r>
        <w:t xml:space="preserve"> </w:t>
      </w:r>
      <w:r>
        <w:t xml:space="preserve">lost</w:t>
      </w:r>
      <w:r>
        <w:t xml:space="preserve"> </w:t>
      </w:r>
      <w:r>
        <w:t xml:space="preserve">their</w:t>
      </w:r>
      <w:r>
        <w:t xml:space="preserve"> </w:t>
      </w:r>
      <w:r>
        <w:t xml:space="preserve">maintenance/curators</w:t>
      </w:r>
      <w:r>
        <w:t xml:space="preserve"> </w:t>
      </w:r>
      <w:r>
        <w:t xml:space="preserve">due</w:t>
      </w:r>
      <w:r>
        <w:t xml:space="preserve"> </w:t>
      </w:r>
      <w:r>
        <w:t xml:space="preserve">to</w:t>
      </w:r>
      <w:r>
        <w:t xml:space="preserve"> </w:t>
      </w:r>
      <w:r>
        <w:t xml:space="preserve">life</w:t>
      </w:r>
      <w:r>
        <w:t xml:space="preserve"> </w:t>
      </w:r>
      <w:r>
        <w:t xml:space="preserve">events,</w:t>
      </w:r>
      <w:r>
        <w:t xml:space="preserve"> </w:t>
      </w:r>
      <w:r>
        <w:t xml:space="preserve">funding,</w:t>
      </w:r>
      <w:r>
        <w:t xml:space="preserve"> </w:t>
      </w:r>
      <w:r>
        <w:t xml:space="preserve">or</w:t>
      </w:r>
      <w:r>
        <w:t xml:space="preserve"> </w:t>
      </w:r>
      <w:r>
        <w:t xml:space="preserve">a</w:t>
      </w:r>
      <w:r>
        <w:t xml:space="preserve"> </w:t>
      </w:r>
      <w:r>
        <w:t xml:space="preserve">change</w:t>
      </w:r>
      <w:r>
        <w:t xml:space="preserve"> </w:t>
      </w:r>
      <w:r>
        <w:t xml:space="preserve">in</w:t>
      </w:r>
      <w:r>
        <w:t xml:space="preserve"> </w:t>
      </w:r>
      <w:r>
        <w:t xml:space="preserve">institutional</w:t>
      </w:r>
      <w:r>
        <w:t xml:space="preserve"> </w:t>
      </w:r>
      <w:r>
        <w:t xml:space="preserve">policy.</w:t>
      </w:r>
      <w:r>
        <w:t xml:space="preserve"> </w:t>
      </w:r>
      <w:r>
        <w:t xml:space="preserve">This</w:t>
      </w:r>
      <w:r>
        <w:t xml:space="preserve"> </w:t>
      </w:r>
      <w:r>
        <w:t xml:space="preserve">data</w:t>
      </w:r>
      <w:r>
        <w:t xml:space="preserve"> </w:t>
      </w:r>
      <w:r>
        <w:t xml:space="preserve">publication</w:t>
      </w:r>
      <w:r>
        <w:t xml:space="preserve"> </w:t>
      </w:r>
      <w:r>
        <w:t xml:space="preserve">records</w:t>
      </w:r>
      <w:r>
        <w:t xml:space="preserve"> </w:t>
      </w:r>
      <w:r>
        <w:t xml:space="preserve">a</w:t>
      </w:r>
      <w:r>
        <w:t xml:space="preserve"> </w:t>
      </w:r>
      <w:r>
        <w:t xml:space="preserve">snapshot</w:t>
      </w:r>
      <w:r>
        <w:t xml:space="preserve"> </w:t>
      </w:r>
      <w:r>
        <w:t xml:space="preserve">of</w:t>
      </w:r>
      <w:r>
        <w:t xml:space="preserve"> </w:t>
      </w:r>
      <w:r>
        <w:t xml:space="preserve">the</w:t>
      </w:r>
      <w:r>
        <w:t xml:space="preserve"> </w:t>
      </w:r>
      <w:r>
        <w:t xml:space="preserve">authoritive</w:t>
      </w:r>
      <w:r>
        <w:t xml:space="preserve"> </w:t>
      </w:r>
      <w:r>
        <w:t xml:space="preserve">resource</w:t>
      </w:r>
      <w:r>
        <w:t xml:space="preserve"> </w:t>
      </w:r>
      <w:r>
        <w:t xml:space="preserve">on</w:t>
      </w:r>
      <w:r>
        <w:t xml:space="preserve"> </w:t>
      </w:r>
      <w:r>
        <w:t xml:space="preserve">the</w:t>
      </w:r>
      <w:r>
        <w:t xml:space="preserve"> </w:t>
      </w:r>
      <w:r>
        <w:t xml:space="preserve">biodiversity</w:t>
      </w:r>
      <w:r>
        <w:t xml:space="preserve"> </w:t>
      </w:r>
      <w:r>
        <w:t xml:space="preserve">of</w:t>
      </w:r>
      <w:r>
        <w:t xml:space="preserve"> </w:t>
      </w:r>
      <w:r>
        <w:t xml:space="preserve">bees:</w:t>
      </w:r>
      <w:r>
        <w:t xml:space="preserve"> </w:t>
      </w:r>
      <w:r>
        <w:t xml:space="preserve">Ascher,</w:t>
      </w:r>
      <w:r>
        <w:t xml:space="preserve"> </w:t>
      </w:r>
      <w:r>
        <w:t xml:space="preserve">J.</w:t>
      </w:r>
      <w:r>
        <w:t xml:space="preserve"> </w:t>
      </w:r>
      <w:r>
        <w:t xml:space="preserve">S.</w:t>
      </w:r>
      <w:r>
        <w:t xml:space="preserve"> </w:t>
      </w:r>
      <w:r>
        <w:t xml:space="preserve">and</w:t>
      </w:r>
      <w:r>
        <w:t xml:space="preserve"> </w:t>
      </w:r>
      <w:r>
        <w:t xml:space="preserve">J.</w:t>
      </w:r>
      <w:r>
        <w:t xml:space="preserve"> </w:t>
      </w:r>
      <w:r>
        <w:t xml:space="preserve">Pickering.</w:t>
      </w:r>
      <w:r>
        <w:t xml:space="preserve"> </w:t>
      </w:r>
      <w:r>
        <w:t xml:space="preserve">2022.</w:t>
      </w:r>
      <w:r>
        <w:t xml:space="preserve"> </w:t>
      </w:r>
      <w:r>
        <w:t xml:space="preserve">Discover</w:t>
      </w:r>
      <w:r>
        <w:t xml:space="preserve"> </w:t>
      </w:r>
      <w:r>
        <w:t xml:space="preserve">Life</w:t>
      </w:r>
      <w:r>
        <w:t xml:space="preserve"> </w:t>
      </w:r>
      <w:r>
        <w:t xml:space="preserve">bee</w:t>
      </w:r>
      <w:r>
        <w:t xml:space="preserve"> </w:t>
      </w:r>
      <w:r>
        <w:t xml:space="preserve">species</w:t>
      </w:r>
      <w:r>
        <w:t xml:space="preserve"> </w:t>
      </w:r>
      <w:r>
        <w:t xml:space="preserve">guide</w:t>
      </w:r>
      <w:r>
        <w:t xml:space="preserve"> </w:t>
      </w:r>
      <w:r>
        <w:t xml:space="preserve">and</w:t>
      </w:r>
      <w:r>
        <w:t xml:space="preserve"> </w:t>
      </w:r>
      <w:r>
        <w:t xml:space="preserve">world</w:t>
      </w:r>
      <w:r>
        <w:t xml:space="preserve"> </w:t>
      </w:r>
      <w:r>
        <w:t xml:space="preserve">checklist</w:t>
      </w:r>
      <w:r>
        <w:t xml:space="preserve"> </w:t>
      </w:r>
      <w:r>
        <w:t xml:space="preserve">(Hymenoptera:</w:t>
      </w:r>
      <w:r>
        <w:t xml:space="preserve"> </w:t>
      </w:r>
      <w:r>
        <w:t xml:space="preserve">Apoidea:</w:t>
      </w:r>
      <w:r>
        <w:t xml:space="preserve"> </w:t>
      </w:r>
      <w:r>
        <w:t xml:space="preserve">Anthophila).</w:t>
      </w:r>
      <w:r>
        <w:t xml:space="preserve"> </w:t>
      </w:r>
      <w:r>
        <w:t xml:space="preserve">http://www.discoverlife.org/mp/20q?guide=Apoidea_species</w:t>
      </w:r>
      <w:r>
        <w:t xml:space="preserve"> </w:t>
      </w:r>
      <w:r>
        <w:t xml:space="preserve">Draft-55,</w:t>
      </w:r>
      <w:r>
        <w:t xml:space="preserve"> </w:t>
      </w:r>
      <w:r>
        <w:t xml:space="preserve">17</w:t>
      </w:r>
      <w:r>
        <w:t xml:space="preserve"> </w:t>
      </w:r>
      <w:r>
        <w:t xml:space="preserve">November</w:t>
      </w:r>
      <w:r>
        <w:t xml:space="preserve"> </w:t>
      </w:r>
      <w:r>
        <w:t xml:space="preserve">2020.</w:t>
      </w:r>
      <w:r>
        <w:t xml:space="preserve"> </w:t>
      </w:r>
      <w:r>
        <w:t xml:space="preserve">The</w:t>
      </w:r>
      <w:r>
        <w:t xml:space="preserve"> </w:t>
      </w:r>
      <w:r>
        <w:t xml:space="preserve">reason</w:t>
      </w:r>
      <w:r>
        <w:t xml:space="preserve"> </w:t>
      </w:r>
      <w:r>
        <w:t xml:space="preserve">for</w:t>
      </w:r>
      <w:r>
        <w:t xml:space="preserve"> </w:t>
      </w:r>
      <w:r>
        <w:t xml:space="preserve">making</w:t>
      </w:r>
      <w:r>
        <w:t xml:space="preserve"> </w:t>
      </w:r>
      <w:r>
        <w:t xml:space="preserve">this</w:t>
      </w:r>
      <w:r>
        <w:t xml:space="preserve"> </w:t>
      </w:r>
      <w:r>
        <w:t xml:space="preserve">snapshot</w:t>
      </w:r>
      <w:r>
        <w:t xml:space="preserve"> </w:t>
      </w:r>
      <w:r>
        <w:t xml:space="preserve">is</w:t>
      </w:r>
      <w:r>
        <w:t xml:space="preserve"> </w:t>
      </w:r>
      <w:r>
        <w:t xml:space="preserve">to</w:t>
      </w:r>
      <w:r>
        <w:t xml:space="preserve"> </w:t>
      </w:r>
      <w:r>
        <w:t xml:space="preserve">provide</w:t>
      </w:r>
      <w:r>
        <w:t xml:space="preserve"> </w:t>
      </w:r>
      <w:r>
        <w:t xml:space="preserve">a</w:t>
      </w:r>
      <w:r>
        <w:t xml:space="preserve"> </w:t>
      </w:r>
      <w:r>
        <w:t xml:space="preserve">citable</w:t>
      </w:r>
      <w:r>
        <w:t xml:space="preserve"> </w:t>
      </w:r>
      <w:r>
        <w:t xml:space="preserve">data</w:t>
      </w:r>
      <w:r>
        <w:t xml:space="preserve"> </w:t>
      </w:r>
      <w:r>
        <w:t xml:space="preserve">package</w:t>
      </w:r>
      <w:r>
        <w:t xml:space="preserve"> </w:t>
      </w:r>
      <w:r>
        <w:t xml:space="preserve">containing</w:t>
      </w:r>
      <w:r>
        <w:t xml:space="preserve"> </w:t>
      </w:r>
      <w:r>
        <w:t xml:space="preserve">the</w:t>
      </w:r>
      <w:r>
        <w:t xml:space="preserve"> </w:t>
      </w:r>
      <w:r>
        <w:t xml:space="preserve">Discover</w:t>
      </w:r>
      <w:r>
        <w:t xml:space="preserve"> </w:t>
      </w:r>
      <w:r>
        <w:t xml:space="preserve">Life</w:t>
      </w:r>
      <w:r>
        <w:t xml:space="preserve"> </w:t>
      </w:r>
      <w:r>
        <w:t xml:space="preserve">Bee</w:t>
      </w:r>
      <w:r>
        <w:t xml:space="preserve"> </w:t>
      </w:r>
      <w:r>
        <w:t xml:space="preserve">Checklist</w:t>
      </w:r>
      <w:r>
        <w:t xml:space="preserve"> </w:t>
      </w:r>
      <w:r>
        <w:t xml:space="preserve">for</w:t>
      </w:r>
      <w:r>
        <w:t xml:space="preserve"> </w:t>
      </w:r>
      <w:r>
        <w:t xml:space="preserve">use</w:t>
      </w:r>
      <w:r>
        <w:t xml:space="preserve"> </w:t>
      </w:r>
      <w:r>
        <w:t xml:space="preserve">in</w:t>
      </w:r>
      <w:r>
        <w:t xml:space="preserve"> </w:t>
      </w:r>
      <w:r>
        <w:t xml:space="preserve">data</w:t>
      </w:r>
      <w:r>
        <w:t xml:space="preserve"> </w:t>
      </w:r>
      <w:r>
        <w:t xml:space="preserve">synthesis</w:t>
      </w:r>
      <w:r>
        <w:t xml:space="preserve"> </w:t>
      </w:r>
      <w:r>
        <w:t xml:space="preserve">and</w:t>
      </w:r>
      <w:r>
        <w:t xml:space="preserve"> </w:t>
      </w:r>
      <w:r>
        <w:t xml:space="preserve">integration</w:t>
      </w:r>
      <w:r>
        <w:t xml:space="preserve"> </w:t>
      </w:r>
      <w:r>
        <w:t xml:space="preserve">workflows.</w:t>
      </w:r>
      <w:r>
        <w:t xml:space="preserve"> </w:t>
      </w:r>
      <w:r>
        <w:t xml:space="preserve">This</w:t>
      </w:r>
      <w:r>
        <w:t xml:space="preserve"> </w:t>
      </w:r>
      <w:r>
        <w:t xml:space="preserve">data</w:t>
      </w:r>
      <w:r>
        <w:t xml:space="preserve"> </w:t>
      </w:r>
      <w:r>
        <w:t xml:space="preserve">package</w:t>
      </w:r>
      <w:r>
        <w:t xml:space="preserve"> </w:t>
      </w:r>
      <w:r>
        <w:t xml:space="preserve">is</w:t>
      </w:r>
      <w:r>
        <w:t xml:space="preserve"> </w:t>
      </w:r>
      <w:r>
        <w:t xml:space="preserve">versioned</w:t>
      </w:r>
      <w:r>
        <w:t xml:space="preserve"> </w:t>
      </w:r>
      <w:r>
        <w:t xml:space="preserve">and</w:t>
      </w:r>
      <w:r>
        <w:t xml:space="preserve"> </w:t>
      </w:r>
      <w:r>
        <w:t xml:space="preserve">made</w:t>
      </w:r>
      <w:r>
        <w:t xml:space="preserve"> </w:t>
      </w:r>
      <w:r>
        <w:t xml:space="preserve">verifiable</w:t>
      </w:r>
      <w:r>
        <w:t xml:space="preserve"> </w:t>
      </w:r>
      <w:r>
        <w:t xml:space="preserve">using</w:t>
      </w:r>
      <w:r>
        <w:t xml:space="preserve"> </w:t>
      </w:r>
      <w:r>
        <w:t xml:space="preserve">Preston,</w:t>
      </w:r>
      <w:r>
        <w:t xml:space="preserve"> </w:t>
      </w:r>
      <w:r>
        <w:t xml:space="preserve">a</w:t>
      </w:r>
      <w:r>
        <w:t xml:space="preserve"> </w:t>
      </w:r>
      <w:r>
        <w:t xml:space="preserve">biodiversity</w:t>
      </w:r>
      <w:r>
        <w:t xml:space="preserve"> </w:t>
      </w:r>
      <w:r>
        <w:t xml:space="preserve">data</w:t>
      </w:r>
      <w:r>
        <w:t xml:space="preserve"> </w:t>
      </w:r>
      <w:r>
        <w:t xml:space="preserve">tracker.</w:t>
      </w:r>
      <w:r>
        <w:t xml:space="preserve"> </w:t>
      </w:r>
      <w:r>
        <w:t xml:space="preserve">With</w:t>
      </w:r>
      <w:r>
        <w:t xml:space="preserve"> </w:t>
      </w:r>
      <w:r>
        <w:t xml:space="preserve">this</w:t>
      </w:r>
      <w:r>
        <w:t xml:space="preserve"> </w:t>
      </w:r>
      <w:r>
        <w:t xml:space="preserve">publication,</w:t>
      </w:r>
      <w:r>
        <w:t xml:space="preserve"> </w:t>
      </w:r>
      <w:r>
        <w:t xml:space="preserve">verifiable</w:t>
      </w:r>
      <w:r>
        <w:t xml:space="preserve"> </w:t>
      </w:r>
      <w:r>
        <w:t xml:space="preserve">versions</w:t>
      </w:r>
      <w:r>
        <w:t xml:space="preserve"> </w:t>
      </w:r>
      <w:r>
        <w:t xml:space="preserve">of</w:t>
      </w:r>
      <w:r>
        <w:t xml:space="preserve"> </w:t>
      </w:r>
      <w:r>
        <w:t xml:space="preserve">the</w:t>
      </w:r>
      <w:r>
        <w:t xml:space="preserve"> </w:t>
      </w:r>
      <w:r>
        <w:t xml:space="preserve">DiscoverLife</w:t>
      </w:r>
      <w:r>
        <w:t xml:space="preserve"> </w:t>
      </w:r>
      <w:r>
        <w:t xml:space="preserve">Bee</w:t>
      </w:r>
      <w:r>
        <w:t xml:space="preserve"> </w:t>
      </w:r>
      <w:r>
        <w:t xml:space="preserve">Checklist</w:t>
      </w:r>
      <w:r>
        <w:t xml:space="preserve"> </w:t>
      </w:r>
      <w:r>
        <w:t xml:space="preserve">can</w:t>
      </w:r>
      <w:r>
        <w:t xml:space="preserve"> </w:t>
      </w:r>
      <w:r>
        <w:t xml:space="preserve">now</w:t>
      </w:r>
      <w:r>
        <w:t xml:space="preserve"> </w:t>
      </w:r>
      <w:r>
        <w:t xml:space="preserve">be</w:t>
      </w:r>
      <w:r>
        <w:t xml:space="preserve"> </w:t>
      </w:r>
      <w:r>
        <w:t xml:space="preserve">cited</w:t>
      </w:r>
      <w:r>
        <w:t xml:space="preserve"> </w:t>
      </w:r>
      <w:r>
        <w:t xml:space="preserve">and</w:t>
      </w:r>
      <w:r>
        <w:t xml:space="preserve"> </w:t>
      </w:r>
      <w:r>
        <w:t xml:space="preserve">copied</w:t>
      </w:r>
      <w:r>
        <w:t xml:space="preserve"> </w:t>
      </w:r>
      <w:r>
        <w:t xml:space="preserve">regardless</w:t>
      </w:r>
      <w:r>
        <w:t xml:space="preserve"> </w:t>
      </w:r>
      <w:r>
        <w:t xml:space="preserve">of</w:t>
      </w:r>
      <w:r>
        <w:t xml:space="preserve"> </w:t>
      </w:r>
      <w:r>
        <w:t xml:space="preserve">their</w:t>
      </w:r>
      <w:r>
        <w:t xml:space="preserve"> </w:t>
      </w:r>
      <w:r>
        <w:t xml:space="preserve">physical</w:t>
      </w:r>
      <w:r>
        <w:t xml:space="preserve"> </w:t>
      </w:r>
      <w:r>
        <w:t xml:space="preserve">location.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:warning: work in progress</w:t>
      </w:r>
    </w:p>
    <w:bookmarkStart w:id="21" w:name="introduction"/>
    <w:p>
      <w:pPr>
        <w:pStyle w:val="Heading1"/>
      </w:pPr>
      <w:r>
        <w:t xml:space="preserve">Introduction</w:t>
      </w:r>
    </w:p>
    <w:p>
      <w:pPr>
        <w:pStyle w:val="FirstParagraph"/>
      </w:pPr>
      <w:r>
        <w:t xml:space="preserve">Life on Earth is supported by a complex and diverse network of interactions between organisms and their surroundings. With the advancement of digital storage, processing, and networking technologies, (community) scientists now have the ability to access digital datasets that document various aspects of life on Earth through the internet. However, there is growing evidence indicating that these easily accessible digital datasets might eventually become unavailable due to broken links or undergo changes over time, a phenomenon known as</w:t>
      </w:r>
      <w:r>
        <w:t xml:space="preserve"> </w:t>
      </w:r>
      <w:r>
        <w:t xml:space="preserve">“</w:t>
      </w:r>
      <w:r>
        <w:t xml:space="preserve">linkrot</w:t>
      </w:r>
      <w:r>
        <w:t xml:space="preserve">”</w:t>
      </w:r>
      <w:r>
        <w:t xml:space="preserve"> </w:t>
      </w:r>
      <w:r>
        <w:t xml:space="preserve">or</w:t>
      </w:r>
      <w:r>
        <w:t xml:space="preserve"> </w:t>
      </w:r>
      <w:r>
        <w:t xml:space="preserve">“</w:t>
      </w:r>
      <w:r>
        <w:t xml:space="preserve">content drift</w:t>
      </w:r>
      <w:r>
        <w:t xml:space="preserve">”</w:t>
      </w:r>
      <w:r>
        <w:t xml:space="preserve"> </w:t>
      </w:r>
      <w:r>
        <w:t xml:space="preserve">(Elliott, Poelen, and Fortes 2020, 2023)</w:t>
      </w:r>
      <w:r>
        <w:t xml:space="preserve">. In order to mitigate the risk of losing or altering valuable digital biodiversity datasets, researchers are employing content-based data tracking methods. Here, these methods are applied to a widely used digital resource for bee names, specifically the DiscoverLife Bee Checklist</w:t>
      </w:r>
      <w:r>
        <w:t xml:space="preserve"> </w:t>
      </w:r>
      <w:r>
        <w:t xml:space="preserve">(Ascher and Pickering 2022)</w:t>
      </w:r>
      <w:r>
        <w:t xml:space="preserve">.</w:t>
      </w:r>
    </w:p>
    <w:p>
      <w:pPr>
        <w:pStyle w:val="BodyText"/>
      </w:pPr>
      <w:r>
        <w:t xml:space="preserve">The Discover Life Bee Checklist is the most comprehensive checklist for bees in the West and is commonly referenced for ecological research. It is constructed via a collaboration between John S. Ascher and John Pickering, drawing on taxonomic publications and prior work by many people. The list is periodically peer-reviewed by ITIS as part of the GBIF-supported World Bee Checklist project. For more information about the checklist and its sources, see</w:t>
      </w:r>
      <w:r>
        <w:t xml:space="preserve"> </w:t>
      </w:r>
      <w:hyperlink r:id="rId20">
        <w:r>
          <w:rPr>
            <w:rStyle w:val="Hyperlink"/>
          </w:rPr>
          <w:t xml:space="preserve">https://www.discoverlife.org/mp/20q?act=x_guide_credit&amp;guide=Apoidea_species</w:t>
        </w:r>
      </w:hyperlink>
      <w:r>
        <w:t xml:space="preserve">.</w:t>
      </w:r>
    </w:p>
    <w:bookmarkEnd w:id="21"/>
    <w:bookmarkStart w:id="22" w:name="methods"/>
    <w:p>
      <w:pPr>
        <w:pStyle w:val="Heading1"/>
      </w:pPr>
      <w:r>
        <w:t xml:space="preserve">Methods</w:t>
      </w:r>
    </w:p>
    <w:p>
      <w:pPr>
        <w:pStyle w:val="FirstParagraph"/>
      </w:pPr>
      <w:r>
        <w:t xml:space="preserve">To help version a snapshot of the Discover Life Bee Checklist, the following openly available tools were used: bash, Preston, grep, xmllint, cut, and xargs. With these tools the following archiving workflow was implemented:</w:t>
      </w:r>
    </w:p>
    <w:p>
      <w:pPr>
        <w:pStyle w:val="SourceCode"/>
      </w:pPr>
      <w:r>
        <w:rPr>
          <w:rStyle w:val="CommentTok"/>
        </w:rPr>
        <w:t xml:space="preserve">#!/bin/bash</w:t>
      </w:r>
      <w:r>
        <w:br/>
      </w:r>
      <w:r>
        <w:rPr>
          <w:rStyle w:val="CommentTok"/>
        </w:rPr>
        <w:t xml:space="preserve">#</w:t>
      </w:r>
      <w:r>
        <w:br/>
      </w:r>
      <w:r>
        <w:rPr>
          <w:rStyle w:val="CommentTok"/>
        </w:rPr>
        <w:t xml:space="preserve"># Makes an archive of DiscoverLife Bee checklist and associated species pages.</w:t>
      </w:r>
      <w:r>
        <w:br/>
      </w:r>
      <w:r>
        <w:rPr>
          <w:rStyle w:val="CommentTok"/>
        </w:rPr>
        <w:t xml:space="preserve">#</w:t>
      </w:r>
      <w:r>
        <w:br/>
      </w:r>
      <w:r>
        <w:br/>
      </w:r>
      <w:r>
        <w:rPr>
          <w:rStyle w:val="ExtensionTok"/>
        </w:rPr>
        <w:t xml:space="preserve">preston</w:t>
      </w:r>
      <w:r>
        <w:rPr>
          <w:rStyle w:val="NormalTok"/>
        </w:rPr>
        <w:t xml:space="preserve"> track </w:t>
      </w:r>
      <w:r>
        <w:rPr>
          <w:rStyle w:val="StringTok"/>
        </w:rPr>
        <w:t xml:space="preserve">"https://www.discoverlife.org/mp/20q/?act=x_checklist&amp;guide=Apoidea_species&amp;flags=HAS"</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hasVersion</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preston</w:t>
      </w:r>
      <w:r>
        <w:rPr>
          <w:rStyle w:val="NormalTok"/>
        </w:rPr>
        <w:t xml:space="preserve"> cat</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xmllint</w:t>
      </w:r>
      <w:r>
        <w:rPr>
          <w:rStyle w:val="NormalTok"/>
        </w:rPr>
        <w:t xml:space="preserve"> </w:t>
      </w:r>
      <w:r>
        <w:rPr>
          <w:rStyle w:val="AttributeTok"/>
        </w:rPr>
        <w:t xml:space="preserve">--html</w:t>
      </w:r>
      <w:r>
        <w:rPr>
          <w:rStyle w:val="NormalTok"/>
        </w:rPr>
        <w:t xml:space="preserve"> </w:t>
      </w:r>
      <w:r>
        <w:rPr>
          <w:rStyle w:val="AttributeTok"/>
        </w:rPr>
        <w:t xml:space="preserve">--xpath</w:t>
      </w:r>
      <w:r>
        <w:rPr>
          <w:rStyle w:val="NormalTok"/>
        </w:rPr>
        <w:t xml:space="preserve"> </w:t>
      </w:r>
      <w:r>
        <w:rPr>
          <w:rStyle w:val="StringTok"/>
        </w:rPr>
        <w:t xml:space="preserve">'//table//tr/td/i/a/@href'</w:t>
      </w:r>
      <w:r>
        <w:rPr>
          <w:rStyle w:val="NormalTok"/>
        </w:rPr>
        <w:t xml:space="preserve"> </w:t>
      </w:r>
      <w:r>
        <w:rPr>
          <w:rStyle w:val="AttributeTok"/>
        </w:rPr>
        <w:t xml:space="preserve">-</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--delimiter</w:t>
      </w:r>
      <w:r>
        <w:rPr>
          <w:rStyle w:val="NormalTok"/>
        </w:rPr>
        <w:t xml:space="preserve"> </w:t>
      </w:r>
      <w:r>
        <w:rPr>
          <w:rStyle w:val="StringTok"/>
        </w:rPr>
        <w:t xml:space="preserve">'"'</w:t>
      </w:r>
      <w:r>
        <w:rPr>
          <w:rStyle w:val="NormalTok"/>
        </w:rPr>
        <w:t xml:space="preserve"> </w:t>
      </w:r>
      <w:r>
        <w:rPr>
          <w:rStyle w:val="AttributeTok"/>
        </w:rPr>
        <w:t xml:space="preserve">-f2</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sed</w:t>
      </w:r>
      <w:r>
        <w:rPr>
          <w:rStyle w:val="NormalTok"/>
        </w:rPr>
        <w:t xml:space="preserve"> </w:t>
      </w:r>
      <w:r>
        <w:rPr>
          <w:rStyle w:val="StringTok"/>
        </w:rPr>
        <w:t xml:space="preserve">'s+^+https://www.discoverlife.org+g'</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xargs</w:t>
      </w:r>
      <w:r>
        <w:rPr>
          <w:rStyle w:val="NormalTok"/>
        </w:rPr>
        <w:t xml:space="preserve"> </w:t>
      </w:r>
      <w:r>
        <w:rPr>
          <w:rStyle w:val="AttributeTok"/>
        </w:rPr>
        <w:t xml:space="preserve">-L100</w:t>
      </w:r>
      <w:r>
        <w:rPr>
          <w:rStyle w:val="NormalTok"/>
        </w:rPr>
        <w:t xml:space="preserve"> preston track  </w:t>
      </w:r>
      <w:r>
        <w:br/>
      </w:r>
      <w:r>
        <w:br/>
      </w:r>
      <w:r>
        <w:rPr>
          <w:rStyle w:val="CommentTok"/>
        </w:rPr>
        <w:t xml:space="preserve"># retry previously failed web requests, if needed.</w:t>
      </w:r>
      <w:r>
        <w:br/>
      </w:r>
      <w:r>
        <w:rPr>
          <w:rStyle w:val="ExtensionTok"/>
        </w:rPr>
        <w:t xml:space="preserve">preston</w:t>
      </w:r>
      <w:r>
        <w:rPr>
          <w:rStyle w:val="NormalTok"/>
        </w:rPr>
        <w:t xml:space="preserve"> ls </w:t>
      </w:r>
      <w:r>
        <w:rPr>
          <w:rStyle w:val="AttributeTok"/>
        </w:rPr>
        <w:t xml:space="preserve">-l</w:t>
      </w:r>
      <w:r>
        <w:rPr>
          <w:rStyle w:val="NormalTok"/>
        </w:rPr>
        <w:t xml:space="preserve"> tsv</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well-known</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hasVersion</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-f1</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xargs</w:t>
      </w:r>
      <w:r>
        <w:rPr>
          <w:rStyle w:val="NormalTok"/>
        </w:rPr>
        <w:t xml:space="preserve"> preston track</w:t>
      </w:r>
    </w:p>
    <w:p>
      <w:pPr>
        <w:pStyle w:val="FirstParagraph"/>
      </w:pPr>
      <w:r>
        <w:t xml:space="preserve">In this workflow, on line 6, the command</w:t>
      </w:r>
      <w:r>
        <w:t xml:space="preserve"> </w:t>
      </w:r>
      <w:r>
        <w:rPr>
          <w:rStyle w:val="VerbatimChar"/>
        </w:rPr>
        <w:t xml:space="preserve">preston track</w:t>
      </w:r>
      <w:r>
        <w:t xml:space="preserve"> </w:t>
      </w:r>
      <w:r>
        <w:t xml:space="preserve">captures a snapshot of HTML pages that contain references to pages for various bee species. The result of this tracking process is a detailed stream of statements describing the tracking steps. This output is then passed to grep hasVersion through a Linux pipe, which filters and selects only the statements that connect the web addresses with the discovered content.</w:t>
      </w:r>
    </w:p>
    <w:p>
      <w:pPr>
        <w:pStyle w:val="BodyText"/>
      </w:pPr>
      <w:r>
        <w:t xml:space="preserve">Subsequently, the content associated with these statements is streamed to the standard output using the</w:t>
      </w:r>
      <w:r>
        <w:t xml:space="preserve"> </w:t>
      </w:r>
      <w:r>
        <w:rPr>
          <w:rStyle w:val="VerbatimChar"/>
        </w:rPr>
        <w:t xml:space="preserve">preston cat</w:t>
      </w:r>
      <w:r>
        <w:t xml:space="preserve"> </w:t>
      </w:r>
      <w:r>
        <w:t xml:space="preserve">command. From this streamed content, URLs to the species pages are generated. This is done by first extracting relevant HTML fragments using an xpath query. Then, these fragments are transformed into URLs using a combination of string parsing (using the cut –delimiter</w:t>
      </w:r>
      <w:r>
        <w:t xml:space="preserve"> </w:t>
      </w:r>
      <w:r>
        <w:t xml:space="preserve">‘</w:t>
      </w:r>
      <w:r>
        <w:t xml:space="preserve">“</w:t>
      </w:r>
      <w:r>
        <w:t xml:space="preserve">’</w:t>
      </w:r>
      <w:r>
        <w:t xml:space="preserve"> </w:t>
      </w:r>
      <w:r>
        <w:t xml:space="preserve">-f2 command) and stream editing (with sed</w:t>
      </w:r>
      <w:r>
        <w:t xml:space="preserve"> </w:t>
      </w:r>
      <w:r>
        <w:t xml:space="preserve">‘</w:t>
      </w:r>
      <w:r>
        <w:t xml:space="preserve">s+^+https://www.discoverlife.org+g</w:t>
      </w:r>
      <w:r>
        <w:t xml:space="preserve">’</w:t>
      </w:r>
      <w:r>
        <w:t xml:space="preserve">).</w:t>
      </w:r>
    </w:p>
    <w:p>
      <w:pPr>
        <w:pStyle w:val="BodyText"/>
      </w:pPr>
      <w:r>
        <w:t xml:space="preserve">The resulting URLs, which lead to pages about bee species, are organized into blocks of 100 URLs each and tracked using the Preston tool. To account for potential failures in making web requests, the workflow includes a retry procedure. This ensures that web locations that initially fail to provide content are retried to compensate for any issues.</w:t>
      </w:r>
    </w:p>
    <w:bookmarkEnd w:id="22"/>
    <w:bookmarkStart w:id="37" w:name="results"/>
    <w:p>
      <w:pPr>
        <w:pStyle w:val="Heading1"/>
      </w:pPr>
      <w:r>
        <w:t xml:space="preserve">Results</w:t>
      </w:r>
    </w:p>
    <w:p>
      <w:pPr>
        <w:pStyle w:val="FirstParagraph"/>
      </w:pPr>
      <w:r>
        <w:t xml:space="preserve">The resulting archive can access a versioned copy of the Discover Life Bee Checklist. The archive contains over 20k HTML pages that appear to be consistently structured. This consistent structure allows for scripts or other computer programs to automatically transform the data into a format suitable for reuse.</w:t>
      </w:r>
    </w:p>
    <w:p>
      <w:pPr>
        <w:pStyle w:val="TableCaption"/>
      </w:pPr>
      <w:r>
        <w:t xml:space="preserve">First three DiscoverLife Bee Checklist HTML resources tracked. The first contains the</w:t>
      </w:r>
      <w:r>
        <w:t xml:space="preserve"> </w:t>
      </w:r>
      <w:hyperlink r:id="rId23">
        <w:r>
          <w:rPr>
            <w:rStyle w:val="Hyperlink"/>
          </w:rPr>
          <w:t xml:space="preserve">index page of species pages</w:t>
        </w:r>
      </w:hyperlink>
      <w:r>
        <w:t xml:space="preserve">. The following two are locations, and associated content identifiers, to species pages associated with</w:t>
      </w:r>
      <w:r>
        <w:t xml:space="preserve"> </w:t>
      </w:r>
      <w:hyperlink r:id="rId24">
        <w:r>
          <w:rPr>
            <w:rStyle w:val="Hyperlink"/>
            <w:iCs/>
            <w:i/>
          </w:rPr>
          <w:t xml:space="preserve">Andrena angustior</w:t>
        </w:r>
      </w:hyperlink>
      <w:r>
        <w:t xml:space="preserve"> </w:t>
      </w:r>
      <w:r>
        <w:t xml:space="preserve">and</w:t>
      </w:r>
      <w:r>
        <w:t xml:space="preserve"> </w:t>
      </w:r>
      <w:hyperlink r:id="rId25">
        <w:r>
          <w:rPr>
            <w:rStyle w:val="Hyperlink"/>
            <w:iCs/>
            <w:i/>
          </w:rPr>
          <w:t xml:space="preserve">Andrena angusticrus</w:t>
        </w:r>
      </w:hyperlink>
      <w:r>
        <w:t xml:space="preserve">. This table was generated using</w:t>
      </w:r>
      <w:r>
        <w:t xml:space="preserve"> </w:t>
      </w:r>
      <w:r>
        <w:rPr>
          <w:rStyle w:val="VerbatimChar"/>
        </w:rPr>
        <w:t xml:space="preserve">preston alias -l tsv | tail -n3 | tac | cut -f1-3 | mlr --hi --itsvlite --omd cat</w:t>
      </w:r>
      <w:r>
        <w:t xml:space="preserve"> </w:t>
      </w:r>
      <w:r>
        <w:t xml:space="preserve">.</w:t>
      </w:r>
    </w:p>
    <w:tbl>
      <w:tblPr>
        <w:tblStyle w:val="Table"/>
        <w:tblW w:type="pct" w:w="5000"/>
        <w:tblLook w:firstRow="1" w:lastRow="0" w:firstColumn="0" w:lastColumn="0" w:noHBand="0" w:noVBand="0" w:val="0020"/>
        <w:jc w:val="start"/>
        <w:tblLayout w:type="fixed"/>
        <w:tblCaption w:val="First three DiscoverLife Bee Checklist HTML resources tracked. The first contains the index page of species pages. The following two are locations, and associated content identifiers, to species pages associated with Andrena angustior and Andrena angusticrus. This table was generated using preston alias -l tsv | tail -n3 | tac | cut -f1-3 | mlr --hi --itsvlite --omd cat ."/>
      </w:tblPr>
      <w:tblGrid>
        <w:gridCol w:w="3960"/>
        <w:gridCol w:w="3960"/>
      </w:tblGrid>
      <w:tr>
        <w:trPr>
          <w:tblHeader w:val="true"/>
        </w:trPr>
        <w:tc>
          <w:tcPr/>
          <w:p>
            <w:pPr>
              <w:pStyle w:val="Compact"/>
              <w:jc w:val="left"/>
            </w:pPr>
            <w:r>
              <w:t xml:space="preserve">discoverlife url</w:t>
            </w:r>
          </w:p>
        </w:tc>
        <w:tc>
          <w:tcPr/>
          <w:p>
            <w:pPr>
              <w:pStyle w:val="Compact"/>
              <w:jc w:val="left"/>
            </w:pPr>
            <w:r>
              <w:t xml:space="preserve">content id</w:t>
            </w:r>
          </w:p>
        </w:tc>
      </w:tr>
      <w:tr>
        <w:tc>
          <w:tcPr/>
          <w:p>
            <w:pPr>
              <w:pStyle w:val="Compact"/>
              <w:jc w:val="left"/>
            </w:pPr>
            <w:hyperlink r:id="rId26">
              <w:r>
                <w:rPr>
                  <w:rStyle w:val="Hyperlink"/>
                </w:rPr>
                <w:t xml:space="preserve">…guide=Apoidea_species&amp;flags=HAS</w:t>
              </w:r>
            </w:hyperlink>
          </w:p>
        </w:tc>
        <w:tc>
          <w:tcPr/>
          <w:p>
            <w:pPr>
              <w:pStyle w:val="Compact"/>
              <w:jc w:val="left"/>
            </w:pPr>
            <w:hyperlink r:id="rId23">
              <w:r>
                <w:rPr>
                  <w:rStyle w:val="Hyperlink"/>
                </w:rPr>
                <w:t xml:space="preserve">sha256:c4f…</w:t>
              </w:r>
            </w:hyperlink>
          </w:p>
        </w:tc>
      </w:tr>
      <w:tr>
        <w:tc>
          <w:tcPr/>
          <w:p>
            <w:pPr>
              <w:pStyle w:val="Compact"/>
              <w:jc w:val="left"/>
            </w:pPr>
            <w:hyperlink r:id="rId27">
              <w:r>
                <w:rPr>
                  <w:rStyle w:val="Hyperlink"/>
                </w:rPr>
                <w:t xml:space="preserve">…Andrena+angustior</w:t>
              </w:r>
            </w:hyperlink>
          </w:p>
        </w:tc>
        <w:tc>
          <w:tcPr/>
          <w:p>
            <w:pPr>
              <w:pStyle w:val="Compact"/>
              <w:jc w:val="left"/>
            </w:pPr>
            <w:hyperlink r:id="rId24">
              <w:r>
                <w:rPr>
                  <w:rStyle w:val="Hyperlink"/>
                </w:rPr>
                <w:t xml:space="preserve">sha256;3091…</w:t>
              </w:r>
            </w:hyperlink>
          </w:p>
        </w:tc>
      </w:tr>
      <w:tr>
        <w:tc>
          <w:tcPr/>
          <w:p>
            <w:pPr>
              <w:pStyle w:val="Compact"/>
              <w:jc w:val="left"/>
            </w:pPr>
            <w:hyperlink r:id="rId28">
              <w:r>
                <w:rPr>
                  <w:rStyle w:val="Hyperlink"/>
                </w:rPr>
                <w:t xml:space="preserve">…Andrena+angusticrus</w:t>
              </w:r>
            </w:hyperlink>
          </w:p>
        </w:tc>
        <w:tc>
          <w:tcPr/>
          <w:p>
            <w:pPr>
              <w:pStyle w:val="Compact"/>
              <w:jc w:val="left"/>
            </w:pPr>
            <w:hyperlink r:id="rId25">
              <w:r>
                <w:rPr>
                  <w:rStyle w:val="Hyperlink"/>
                </w:rPr>
                <w:t xml:space="preserve">sha256:afe0…</w:t>
              </w:r>
            </w:hyperlink>
          </w:p>
        </w:tc>
      </w:tr>
    </w:tbl>
    <w:p>
      <w:pPr>
        <w:pStyle w:val="BodyText"/>
      </w:pPr>
      <w:r>
        <w:t xml:space="preserve">The current content identifiers of this versioned package of DiscoverLife Bee Checklist html resources are:</w:t>
      </w:r>
    </w:p>
    <w:p>
      <w:pPr>
        <w:pStyle w:val="BodyText"/>
      </w:pPr>
      <w:r>
        <w:t xml:space="preserve">hash://sha256/86e7ce5f3df9a136a2957de5655261c007b95e217b2f0901988ffb39ee0230fe</w:t>
      </w:r>
    </w:p>
    <w:p>
      <w:pPr>
        <w:pStyle w:val="BodyText"/>
      </w:pPr>
      <w:r>
        <w:t xml:space="preserve">hash://md5/55fe2b12ab306704ce332d97723b95af</w:t>
      </w:r>
    </w:p>
    <w:bookmarkStart w:id="32" w:name="X4ba83ad051c4a5d6ad6160b027fd37d63462f9d"/>
    <w:p>
      <w:pPr>
        <w:pStyle w:val="Heading2"/>
      </w:pPr>
      <w:r>
        <w:t xml:space="preserve">Example 1. List Most Frequently Appearing Bee Subgenus Names</w:t>
      </w:r>
    </w:p>
    <w:p>
      <w:pPr>
        <w:pStyle w:val="FirstParagraph"/>
      </w:pPr>
      <w:r>
        <w:t xml:space="preserve">DiscoverLife species pages document subgenera associated with bee species in html fragments such as:</w:t>
      </w:r>
    </w:p>
    <w:p>
      <w:pPr>
        <w:pStyle w:val="SourceCode"/>
      </w:pPr>
      <w:r>
        <w:rPr>
          <w:rStyle w:val="DataTypeTok"/>
        </w:rPr>
        <w:t xml:space="preserve">&lt;</w:t>
      </w:r>
      <w:r>
        <w:rPr>
          <w:rStyle w:val="KeywordTok"/>
        </w:rPr>
        <w:t xml:space="preserve">small</w:t>
      </w:r>
      <w:r>
        <w:rPr>
          <w:rStyle w:val="DataTypeTok"/>
        </w:rPr>
        <w:t xml:space="preserve">&gt;</w:t>
      </w:r>
      <w:r>
        <w:rPr>
          <w:rStyle w:val="NormalTok"/>
        </w:rPr>
        <w:t xml:space="preserve">Subgenus: </w:t>
      </w:r>
      <w:r>
        <w:rPr>
          <w:rStyle w:val="DataTypeTok"/>
        </w:rPr>
        <w:t xml:space="preserve">&lt;</w:t>
      </w:r>
      <w:r>
        <w:rPr>
          <w:rStyle w:val="KeywordTok"/>
        </w:rPr>
        <w:t xml:space="preserve">a</w:t>
      </w:r>
      <w:r>
        <w:rPr>
          <w:rStyle w:val="NormalTok"/>
        </w:rPr>
        <w:t xml:space="preserve"> </w:t>
      </w:r>
      <w:r>
        <w:rPr>
          <w:rStyle w:val="ErrorTok"/>
        </w:rPr>
        <w:t xml:space="preserve">href</w:t>
      </w:r>
      <w:r>
        <w:rPr>
          <w:rStyle w:val="OtherTok"/>
        </w:rPr>
        <w:t xml:space="preserve">=</w:t>
      </w:r>
      <w:r>
        <w:rPr>
          <w:rStyle w:val="StringTok"/>
        </w:rPr>
        <w:t xml:space="preserve">"/mp/20p?see=Archianthidium</w:t>
      </w:r>
      <w:r>
        <w:rPr>
          <w:rStyle w:val="DecValTok"/>
        </w:rPr>
        <w:t xml:space="preserve">&amp;amp;</w:t>
      </w:r>
      <w:r>
        <w:rPr>
          <w:rStyle w:val="StringTok"/>
        </w:rPr>
        <w:t xml:space="preserve">name=Trachusa</w:t>
      </w:r>
      <w:r>
        <w:rPr>
          <w:rStyle w:val="DecValTok"/>
        </w:rPr>
        <w:t xml:space="preserve">&amp;amp;</w:t>
      </w:r>
      <w:r>
        <w:rPr>
          <w:rStyle w:val="StringTok"/>
        </w:rPr>
        <w:t xml:space="preserve">flags=subgenus:"</w:t>
      </w:r>
      <w:r>
        <w:rPr>
          <w:rStyle w:val="DataTypeTok"/>
        </w:rPr>
        <w:t xml:space="preserve">&gt;&lt;</w:t>
      </w:r>
      <w:r>
        <w:rPr>
          <w:rStyle w:val="KeywordTok"/>
        </w:rPr>
        <w:t xml:space="preserve">i</w:t>
      </w:r>
      <w:r>
        <w:rPr>
          <w:rStyle w:val="DataTypeTok"/>
        </w:rPr>
        <w:t xml:space="preserve">&gt;</w:t>
      </w:r>
      <w:r>
        <w:rPr>
          <w:rStyle w:val="NormalTok"/>
        </w:rPr>
        <w:t xml:space="preserve">Archianthidium</w:t>
      </w:r>
      <w:r>
        <w:rPr>
          <w:rStyle w:val="DataTypeTok"/>
        </w:rPr>
        <w:t xml:space="preserve">&lt;/</w:t>
      </w:r>
      <w:r>
        <w:rPr>
          <w:rStyle w:val="KeywordTok"/>
        </w:rPr>
        <w:t xml:space="preserve">i</w:t>
      </w:r>
      <w:r>
        <w:rPr>
          <w:rStyle w:val="DataTypeTok"/>
        </w:rPr>
        <w:t xml:space="preserve">&gt;&lt;/</w:t>
      </w:r>
      <w:r>
        <w:rPr>
          <w:rStyle w:val="KeywordTok"/>
        </w:rPr>
        <w:t xml:space="preserve">a</w:t>
      </w:r>
      <w:r>
        <w:rPr>
          <w:rStyle w:val="DataTypeTok"/>
        </w:rPr>
        <w:t xml:space="preserve">&gt;&lt;/</w:t>
      </w:r>
      <w:r>
        <w:rPr>
          <w:rStyle w:val="KeywordTok"/>
        </w:rPr>
        <w:t xml:space="preserve">small</w:t>
      </w:r>
      <w:r>
        <w:rPr>
          <w:rStyle w:val="DataTypeTok"/>
        </w:rPr>
        <w:t xml:space="preserve">&gt;</w:t>
      </w:r>
    </w:p>
    <w:p>
      <w:pPr>
        <w:pStyle w:val="FirstParagraph"/>
      </w:pPr>
      <w:hyperlink r:id="rId29">
        <w:r>
          <w:rPr>
            <w:rStyle w:val="Hyperlink"/>
          </w:rPr>
          <w:t xml:space="preserve">The html fragment</w:t>
        </w:r>
      </w:hyperlink>
      <w:r>
        <w:t xml:space="preserve"> </w:t>
      </w:r>
      <w:r>
        <w:t xml:space="preserve">above was seen at a page describing</w:t>
      </w:r>
      <w:r>
        <w:t xml:space="preserve"> </w:t>
      </w:r>
      <w:hyperlink r:id="rId30">
        <w:r>
          <w:rPr>
            <w:rStyle w:val="Hyperlink"/>
            <w:iCs/>
            <w:i/>
          </w:rPr>
          <w:t xml:space="preserve">Trachusa forcipata</w:t>
        </w:r>
      </w:hyperlink>
      <w:r>
        <w:t xml:space="preserve"> </w:t>
      </w:r>
      <w:r>
        <w:t xml:space="preserve">with content id</w:t>
      </w:r>
      <w:r>
        <w:t xml:space="preserve"> </w:t>
      </w:r>
      <w:hyperlink r:id="rId31">
        <w:r>
          <w:rPr>
            <w:rStyle w:val="Hyperlink"/>
          </w:rPr>
          <w:t xml:space="preserve">hash://sha256/ce144a314ef4bafa714f6921506544730910935a870786964506dc18c65349dd</w:t>
        </w:r>
      </w:hyperlink>
      <w:r>
        <w:t xml:space="preserve">.</w:t>
      </w:r>
    </w:p>
    <w:p>
      <w:pPr>
        <w:pStyle w:val="BodyText"/>
      </w:pPr>
      <w:r>
        <w:t xml:space="preserve">To query for the top 10 most frequently appearing subgenera appearing in the pages, you can use:</w:t>
      </w:r>
    </w:p>
    <w:p>
      <w:pPr>
        <w:pStyle w:val="SourceCode"/>
      </w:pPr>
      <w:r>
        <w:rPr>
          <w:rStyle w:val="ExtensionTok"/>
        </w:rPr>
        <w:t xml:space="preserve">preston</w:t>
      </w:r>
      <w:r>
        <w:rPr>
          <w:rStyle w:val="NormalTok"/>
        </w:rPr>
        <w:t xml:space="preserve"> ls</w:t>
      </w:r>
      <w:r>
        <w:rPr>
          <w:rStyle w:val="DataTypeTok"/>
        </w:rPr>
        <w:t xml:space="preserve">\</w:t>
      </w:r>
      <w:r>
        <w:br/>
      </w:r>
      <w:r>
        <w:rPr>
          <w:rStyle w:val="NormalTok"/>
        </w:rPr>
        <w:t xml:space="preserve"> </w:t>
      </w:r>
      <w:r>
        <w:rPr>
          <w:rStyle w:val="AttributeTok"/>
        </w:rPr>
        <w:t xml:space="preserve">--remote</w:t>
      </w:r>
      <w:r>
        <w:rPr>
          <w:rStyle w:val="NormalTok"/>
        </w:rPr>
        <w:t xml:space="preserve"> https://linker.bio,https://softwareheritage.org</w:t>
      </w:r>
      <w:r>
        <w:rPr>
          <w:rStyle w:val="DataTypeTok"/>
        </w:rPr>
        <w:t xml:space="preserve">\</w:t>
      </w:r>
      <w:r>
        <w:br/>
      </w:r>
      <w:r>
        <w:rPr>
          <w:rStyle w:val="NormalTok"/>
        </w:rPr>
        <w:t xml:space="preserve"> </w:t>
      </w:r>
      <w:r>
        <w:rPr>
          <w:rStyle w:val="AttributeTok"/>
        </w:rPr>
        <w:t xml:space="preserve">--anchor</w:t>
      </w:r>
      <w:r>
        <w:rPr>
          <w:rStyle w:val="NormalTok"/>
        </w:rPr>
        <w:t xml:space="preserve"> hash://sha256/86e7ce5f3df9a136a2957de5655261c007b95e217b2f0901988ffb39ee0230fe</w:t>
      </w:r>
      <w:r>
        <w:rPr>
          <w:rStyle w:val="DataTypeTok"/>
        </w:rPr>
        <w:t xml:space="preserve">\</w:t>
      </w:r>
      <w:r>
        <w:br/>
      </w:r>
      <w:r>
        <w:rPr>
          <w:rStyle w:val="NormalTok"/>
        </w:rPr>
        <w:t xml:space="preserve"> </w:t>
      </w:r>
      <w:r>
        <w:rPr>
          <w:rStyle w:val="AttributeTok"/>
        </w:rPr>
        <w:t xml:space="preserve">-l</w:t>
      </w:r>
      <w:r>
        <w:rPr>
          <w:rStyle w:val="NormalTok"/>
        </w:rPr>
        <w:t xml:space="preserve"> tsv</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w:t>
      </w:r>
      <w:r>
        <w:rPr>
          <w:rStyle w:val="AttributeTok"/>
        </w:rPr>
        <w:t xml:space="preserve">-v</w:t>
      </w:r>
      <w:r>
        <w:rPr>
          <w:rStyle w:val="NormalTok"/>
        </w:rPr>
        <w:t xml:space="preserve"> well-known</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hasVersion</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-f3</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preston</w:t>
      </w:r>
      <w:r>
        <w:rPr>
          <w:rStyle w:val="NormalTok"/>
        </w:rPr>
        <w:t xml:space="preserve"> cat</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w:t>
      </w:r>
      <w:r>
        <w:rPr>
          <w:rStyle w:val="StringTok"/>
        </w:rPr>
        <w:t xml:space="preserve">"Subgenus:"</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sed</w:t>
      </w:r>
      <w:r>
        <w:rPr>
          <w:rStyle w:val="NormalTok"/>
        </w:rPr>
        <w:t xml:space="preserve"> </w:t>
      </w:r>
      <w:r>
        <w:rPr>
          <w:rStyle w:val="StringTok"/>
        </w:rPr>
        <w:t xml:space="preserve">'s+&lt;br&gt;.*&lt;i&gt;++g'</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sed</w:t>
      </w:r>
      <w:r>
        <w:rPr>
          <w:rStyle w:val="NormalTok"/>
        </w:rPr>
        <w:t xml:space="preserve"> </w:t>
      </w:r>
      <w:r>
        <w:rPr>
          <w:rStyle w:val="StringTok"/>
        </w:rPr>
        <w:t xml:space="preserve">'s+&lt;/i&gt;&lt;/a&gt;&lt;/small&gt;++g'</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sort</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uniq</w:t>
      </w:r>
      <w:r>
        <w:rPr>
          <w:rStyle w:val="NormalTok"/>
        </w:rPr>
        <w:t xml:space="preserve"> </w:t>
      </w:r>
      <w:r>
        <w:rPr>
          <w:rStyle w:val="AttributeTok"/>
        </w:rPr>
        <w:t xml:space="preserve">-c</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sort</w:t>
      </w:r>
      <w:r>
        <w:rPr>
          <w:rStyle w:val="NormalTok"/>
        </w:rPr>
        <w:t xml:space="preserve"> </w:t>
      </w:r>
      <w:r>
        <w:rPr>
          <w:rStyle w:val="AttributeTok"/>
        </w:rPr>
        <w:t xml:space="preserve">-nr</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head</w:t>
      </w:r>
    </w:p>
    <w:p>
      <w:pPr>
        <w:pStyle w:val="FirstParagraph"/>
      </w:pPr>
      <w:r>
        <w:t xml:space="preserve">The result is shown in the table below.</w:t>
      </w:r>
    </w:p>
    <w:p>
      <w:pPr>
        <w:pStyle w:val="TableCaption"/>
      </w:pPr>
      <w:r>
        <w:t xml:space="preserve">Top 10 most frequent appearances of (likely) subgenus names in the bee species pages ordered by decreasing frequency:</w:t>
      </w:r>
    </w:p>
    <w:tbl>
      <w:tblPr>
        <w:tblStyle w:val="Table"/>
        <w:tblW w:type="auto" w:w="0"/>
        <w:tblLook w:firstRow="1" w:lastRow="0" w:firstColumn="0" w:lastColumn="0" w:noHBand="0" w:noVBand="0" w:val="0020"/>
        <w:jc w:val="start"/>
        <w:tblCaption w:val="Top 10 most frequent appearances of (likely) subgenus names in the bee species pages ordered by decreasing frequency:"/>
      </w:tblPr>
      <w:tblGrid>
        <w:gridCol w:w="3960"/>
        <w:gridCol w:w="3960"/>
      </w:tblGrid>
      <w:tr>
        <w:trPr>
          <w:tblHeader w:val="true"/>
        </w:trPr>
        <w:tc>
          <w:tcPr/>
          <w:p>
            <w:pPr>
              <w:pStyle w:val="Compact"/>
              <w:jc w:val="left"/>
            </w:pPr>
            <w:r>
              <w:t xml:space="preserve">frequency</w:t>
            </w:r>
          </w:p>
        </w:tc>
        <w:tc>
          <w:tcPr/>
          <w:p>
            <w:pPr>
              <w:pStyle w:val="Compact"/>
              <w:jc w:val="left"/>
            </w:pPr>
            <w:r>
              <w:t xml:space="preserve">subgenus</w:t>
            </w:r>
          </w:p>
        </w:tc>
      </w:tr>
      <w:tr>
        <w:tc>
          <w:tcPr/>
          <w:p>
            <w:pPr>
              <w:pStyle w:val="Compact"/>
              <w:jc w:val="left"/>
            </w:pPr>
            <w:r>
              <w:t xml:space="preserve">5600</w:t>
            </w:r>
          </w:p>
        </w:tc>
        <w:tc>
          <w:tcPr/>
          <w:p>
            <w:pPr>
              <w:pStyle w:val="Compact"/>
              <w:jc w:val="left"/>
            </w:pPr>
            <w:r>
              <w:t xml:space="preserve">None</w:t>
            </w:r>
          </w:p>
        </w:tc>
      </w:tr>
      <w:tr>
        <w:tc>
          <w:tcPr/>
          <w:p>
            <w:pPr>
              <w:pStyle w:val="Compact"/>
              <w:jc w:val="left"/>
            </w:pPr>
            <w:r>
              <w:t xml:space="preserve">765</w:t>
            </w:r>
          </w:p>
        </w:tc>
        <w:tc>
          <w:tcPr/>
          <w:p>
            <w:pPr>
              <w:pStyle w:val="Compact"/>
              <w:jc w:val="left"/>
            </w:pPr>
            <w:r>
              <w:t xml:space="preserve">Uncertain</w:t>
            </w:r>
          </w:p>
        </w:tc>
      </w:tr>
      <w:tr>
        <w:tc>
          <w:tcPr/>
          <w:p>
            <w:pPr>
              <w:pStyle w:val="Compact"/>
              <w:jc w:val="left"/>
            </w:pPr>
            <w:r>
              <w:t xml:space="preserve">448</w:t>
            </w:r>
          </w:p>
        </w:tc>
        <w:tc>
          <w:tcPr/>
          <w:p>
            <w:pPr>
              <w:pStyle w:val="Compact"/>
              <w:jc w:val="left"/>
            </w:pPr>
            <w:r>
              <w:t xml:space="preserve">Perdita</w:t>
            </w:r>
          </w:p>
        </w:tc>
      </w:tr>
      <w:tr>
        <w:tc>
          <w:tcPr/>
          <w:p>
            <w:pPr>
              <w:pStyle w:val="Compact"/>
              <w:jc w:val="left"/>
            </w:pPr>
            <w:r>
              <w:t xml:space="preserve">403</w:t>
            </w:r>
          </w:p>
        </w:tc>
        <w:tc>
          <w:tcPr/>
          <w:p>
            <w:pPr>
              <w:pStyle w:val="Compact"/>
              <w:jc w:val="left"/>
            </w:pPr>
            <w:r>
              <w:t xml:space="preserve">Dialictus</w:t>
            </w:r>
          </w:p>
        </w:tc>
      </w:tr>
      <w:tr>
        <w:tc>
          <w:tcPr/>
          <w:p>
            <w:pPr>
              <w:pStyle w:val="Compact"/>
              <w:jc w:val="left"/>
            </w:pPr>
            <w:r>
              <w:t xml:space="preserve">259</w:t>
            </w:r>
          </w:p>
        </w:tc>
        <w:tc>
          <w:tcPr/>
          <w:p>
            <w:pPr>
              <w:pStyle w:val="Compact"/>
              <w:jc w:val="left"/>
            </w:pPr>
            <w:r>
              <w:t xml:space="preserve">Hemihalictus</w:t>
            </w:r>
          </w:p>
        </w:tc>
      </w:tr>
      <w:tr>
        <w:tc>
          <w:tcPr/>
          <w:p>
            <w:pPr>
              <w:pStyle w:val="Compact"/>
              <w:jc w:val="left"/>
            </w:pPr>
            <w:r>
              <w:t xml:space="preserve">209</w:t>
            </w:r>
          </w:p>
        </w:tc>
        <w:tc>
          <w:tcPr/>
          <w:p>
            <w:pPr>
              <w:pStyle w:val="Compact"/>
              <w:jc w:val="left"/>
            </w:pPr>
            <w:r>
              <w:t xml:space="preserve">Eutricharaea</w:t>
            </w:r>
          </w:p>
        </w:tc>
      </w:tr>
      <w:tr>
        <w:tc>
          <w:tcPr/>
          <w:p>
            <w:pPr>
              <w:pStyle w:val="Compact"/>
              <w:jc w:val="left"/>
            </w:pPr>
            <w:r>
              <w:t xml:space="preserve">179</w:t>
            </w:r>
          </w:p>
        </w:tc>
        <w:tc>
          <w:tcPr/>
          <w:p>
            <w:pPr>
              <w:pStyle w:val="Compact"/>
              <w:jc w:val="left"/>
            </w:pPr>
            <w:r>
              <w:t xml:space="preserve">Ctenonomia</w:t>
            </w:r>
          </w:p>
        </w:tc>
      </w:tr>
      <w:tr>
        <w:tc>
          <w:tcPr/>
          <w:p>
            <w:pPr>
              <w:pStyle w:val="Compact"/>
              <w:jc w:val="left"/>
            </w:pPr>
            <w:r>
              <w:t xml:space="preserve">161</w:t>
            </w:r>
          </w:p>
        </w:tc>
        <w:tc>
          <w:tcPr/>
          <w:p>
            <w:pPr>
              <w:pStyle w:val="Compact"/>
              <w:jc w:val="left"/>
            </w:pPr>
            <w:r>
              <w:t xml:space="preserve">Homalictus</w:t>
            </w:r>
          </w:p>
        </w:tc>
      </w:tr>
      <w:tr>
        <w:tc>
          <w:tcPr/>
          <w:p>
            <w:pPr>
              <w:pStyle w:val="Compact"/>
              <w:jc w:val="left"/>
            </w:pPr>
            <w:r>
              <w:t xml:space="preserve">152</w:t>
            </w:r>
          </w:p>
        </w:tc>
        <w:tc>
          <w:tcPr/>
          <w:p>
            <w:pPr>
              <w:pStyle w:val="Compact"/>
              <w:jc w:val="left"/>
            </w:pPr>
            <w:r>
              <w:t xml:space="preserve">Anthidium</w:t>
            </w:r>
          </w:p>
        </w:tc>
      </w:tr>
      <w:tr>
        <w:tc>
          <w:tcPr/>
          <w:p>
            <w:pPr>
              <w:pStyle w:val="Compact"/>
              <w:jc w:val="left"/>
            </w:pPr>
            <w:r>
              <w:t xml:space="preserve">151</w:t>
            </w:r>
          </w:p>
        </w:tc>
        <w:tc>
          <w:tcPr/>
          <w:p>
            <w:pPr>
              <w:pStyle w:val="Compact"/>
              <w:jc w:val="left"/>
            </w:pPr>
            <w:r>
              <w:t xml:space="preserve">Lasioglossum</w:t>
            </w:r>
          </w:p>
        </w:tc>
      </w:tr>
    </w:tbl>
    <w:bookmarkEnd w:id="32"/>
    <w:bookmarkStart w:id="36" w:name="example-2.-list-bee-hosts"/>
    <w:p>
      <w:pPr>
        <w:pStyle w:val="Heading2"/>
      </w:pPr>
      <w:r>
        <w:t xml:space="preserve">Example 2. List Bee Hosts</w:t>
      </w:r>
    </w:p>
    <w:p>
      <w:pPr>
        <w:pStyle w:val="FirstParagraph"/>
      </w:pPr>
      <w:r>
        <w:t xml:space="preserve">The DiscoverLife Bee checklist contains information about (plant) hosts associated with specific bees. This information is captured in html snippets such as:</w:t>
      </w:r>
    </w:p>
    <w:p>
      <w:pPr>
        <w:pStyle w:val="SourceCode"/>
      </w:pPr>
      <w:r>
        <w:rPr>
          <w:rStyle w:val="DataTypeTok"/>
        </w:rPr>
        <w:t xml:space="preserve">&lt;</w:t>
      </w:r>
      <w:r>
        <w:rPr>
          <w:rStyle w:val="KeywordTok"/>
        </w:rPr>
        <w:t xml:space="preserve">p</w:t>
      </w:r>
      <w:r>
        <w:rPr>
          <w:rStyle w:val="DataTypeTok"/>
        </w:rPr>
        <w:t xml:space="preserve">&gt;&lt;</w:t>
      </w:r>
      <w:r>
        <w:rPr>
          <w:rStyle w:val="KeywordTok"/>
        </w:rPr>
        <w:t xml:space="preserve">table</w:t>
      </w:r>
      <w:r>
        <w:rPr>
          <w:rStyle w:val="NormalTok"/>
        </w:rPr>
        <w:t xml:space="preserve"> </w:t>
      </w:r>
      <w:r>
        <w:rPr>
          <w:rStyle w:val="ErrorTok"/>
        </w:rPr>
        <w:t xml:space="preserve">width</w:t>
      </w:r>
      <w:r>
        <w:rPr>
          <w:rStyle w:val="OtherTok"/>
        </w:rPr>
        <w:t xml:space="preserve">=</w:t>
      </w:r>
      <w:r>
        <w:rPr>
          <w:rStyle w:val="StringTok"/>
        </w:rPr>
        <w:t xml:space="preserve">"80%"</w:t>
      </w:r>
      <w:r>
        <w:rPr>
          <w:rStyle w:val="DataTypeTok"/>
        </w:rPr>
        <w:t xml:space="preserve">&gt;&lt;</w:t>
      </w:r>
      <w:r>
        <w:rPr>
          <w:rStyle w:val="KeywordTok"/>
        </w:rPr>
        <w:t xml:space="preserve">tr</w:t>
      </w:r>
      <w:r>
        <w:rPr>
          <w:rStyle w:val="DataTypeTok"/>
        </w:rPr>
        <w:t xml:space="preserve">&gt;&lt;</w:t>
      </w:r>
      <w:r>
        <w:rPr>
          <w:rStyle w:val="KeywordTok"/>
        </w:rPr>
        <w:t xml:space="preserve">td</w:t>
      </w:r>
      <w:r>
        <w:rPr>
          <w:rStyle w:val="DataTypeTok"/>
        </w:rPr>
        <w:t xml:space="preserve">&gt;&lt;</w:t>
      </w:r>
      <w:r>
        <w:rPr>
          <w:rStyle w:val="KeywordTok"/>
        </w:rPr>
        <w:t xml:space="preserve">a</w:t>
      </w:r>
      <w:r>
        <w:rPr>
          <w:rStyle w:val="NormalTok"/>
        </w:rPr>
        <w:t xml:space="preserve"> </w:t>
      </w:r>
      <w:r>
        <w:rPr>
          <w:rStyle w:val="ErrorTok"/>
        </w:rPr>
        <w:t xml:space="preserve">name</w:t>
      </w:r>
      <w:r>
        <w:rPr>
          <w:rStyle w:val="OtherTok"/>
        </w:rPr>
        <w:t xml:space="preserve">=</w:t>
      </w:r>
      <w:r>
        <w:rPr>
          <w:rStyle w:val="StringTok"/>
        </w:rPr>
        <w:t xml:space="preserve">"Hosts"</w:t>
      </w:r>
      <w:r>
        <w:rPr>
          <w:rStyle w:val="DataTypeTok"/>
        </w:rPr>
        <w:t xml:space="preserve">&gt;&lt;</w:t>
      </w:r>
      <w:r>
        <w:rPr>
          <w:rStyle w:val="KeywordTok"/>
        </w:rPr>
        <w:t xml:space="preserve">table</w:t>
      </w:r>
      <w:r>
        <w:rPr>
          <w:rStyle w:val="NormalTok"/>
        </w:rPr>
        <w:t xml:space="preserve"> </w:t>
      </w:r>
      <w:r>
        <w:rPr>
          <w:rStyle w:val="ErrorTok"/>
        </w:rPr>
        <w:t xml:space="preserve">cellspacing</w:t>
      </w:r>
      <w:r>
        <w:rPr>
          <w:rStyle w:val="OtherTok"/>
        </w:rPr>
        <w:t xml:space="preserve">=</w:t>
      </w:r>
      <w:r>
        <w:rPr>
          <w:rStyle w:val="StringTok"/>
        </w:rPr>
        <w:t xml:space="preserve">"0"</w:t>
      </w:r>
      <w:r>
        <w:rPr>
          <w:rStyle w:val="NormalTok"/>
        </w:rPr>
        <w:t xml:space="preserve"> </w:t>
      </w:r>
      <w:r>
        <w:rPr>
          <w:rStyle w:val="ErrorTok"/>
        </w:rPr>
        <w:t xml:space="preserve">cellpadding</w:t>
      </w:r>
      <w:r>
        <w:rPr>
          <w:rStyle w:val="OtherTok"/>
        </w:rPr>
        <w:t xml:space="preserve">=</w:t>
      </w:r>
      <w:r>
        <w:rPr>
          <w:rStyle w:val="StringTok"/>
        </w:rPr>
        <w:t xml:space="preserve">"0"</w:t>
      </w:r>
      <w:r>
        <w:rPr>
          <w:rStyle w:val="NormalTok"/>
        </w:rPr>
        <w:t xml:space="preserve"> </w:t>
      </w:r>
      <w:r>
        <w:rPr>
          <w:rStyle w:val="ErrorTok"/>
        </w:rPr>
        <w:t xml:space="preserve">border</w:t>
      </w:r>
      <w:r>
        <w:rPr>
          <w:rStyle w:val="OtherTok"/>
        </w:rPr>
        <w:t xml:space="preserve">=</w:t>
      </w:r>
      <w:r>
        <w:rPr>
          <w:rStyle w:val="StringTok"/>
        </w:rPr>
        <w:t xml:space="preserve">"0"</w:t>
      </w:r>
      <w:r>
        <w:rPr>
          <w:rStyle w:val="DataTypeTok"/>
        </w:rPr>
        <w:t xml:space="preserve">&gt;&lt;</w:t>
      </w:r>
      <w:r>
        <w:rPr>
          <w:rStyle w:val="KeywordTok"/>
        </w:rPr>
        <w:t xml:space="preserve">tr</w:t>
      </w:r>
      <w:r>
        <w:rPr>
          <w:rStyle w:val="DataTypeTok"/>
        </w:rPr>
        <w:t xml:space="preserve">&gt;&lt;</w:t>
      </w:r>
      <w:r>
        <w:rPr>
          <w:rStyle w:val="KeywordTok"/>
        </w:rPr>
        <w:t xml:space="preserve">td</w:t>
      </w:r>
      <w:r>
        <w:rPr>
          <w:rStyle w:val="NormalTok"/>
        </w:rPr>
        <w:t xml:space="preserve"> </w:t>
      </w:r>
      <w:r>
        <w:rPr>
          <w:rStyle w:val="ErrorTok"/>
        </w:rPr>
        <w:t xml:space="preserve">colspan</w:t>
      </w:r>
      <w:r>
        <w:rPr>
          <w:rStyle w:val="OtherTok"/>
        </w:rPr>
        <w:t xml:space="preserve">=</w:t>
      </w:r>
      <w:r>
        <w:rPr>
          <w:rStyle w:val="StringTok"/>
        </w:rPr>
        <w:t xml:space="preserve">2</w:t>
      </w:r>
      <w:r>
        <w:rPr>
          <w:rStyle w:val="ErrorTok"/>
        </w:rPr>
        <w:t xml:space="preserve">"</w:t>
      </w:r>
      <w:r>
        <w:rPr>
          <w:rStyle w:val="DataTypeTok"/>
        </w:rPr>
        <w:t xml:space="preserve">&gt;&lt;</w:t>
      </w:r>
      <w:r>
        <w:rPr>
          <w:rStyle w:val="KeywordTok"/>
        </w:rPr>
        <w:t xml:space="preserve">b</w:t>
      </w:r>
      <w:r>
        <w:rPr>
          <w:rStyle w:val="DataTypeTok"/>
        </w:rPr>
        <w:t xml:space="preserve">&gt;</w:t>
      </w:r>
      <w:r>
        <w:rPr>
          <w:rStyle w:val="NormalTok"/>
        </w:rPr>
        <w:t xml:space="preserve">Hosts</w:t>
      </w:r>
      <w:r>
        <w:rPr>
          <w:rStyle w:val="DataTypeTok"/>
        </w:rPr>
        <w:t xml:space="preserve">&lt;/</w:t>
      </w:r>
      <w:r>
        <w:rPr>
          <w:rStyle w:val="KeywordTok"/>
        </w:rPr>
        <w:t xml:space="preserve">b</w:t>
      </w:r>
      <w:r>
        <w:rPr>
          <w:rStyle w:val="DataTypeTok"/>
        </w:rPr>
        <w:t xml:space="preserve">&gt;</w:t>
      </w:r>
      <w:r>
        <w:rPr>
          <w:rStyle w:val="NormalTok"/>
        </w:rPr>
        <w:t xml:space="preserve"> </w:t>
      </w:r>
      <w:r>
        <w:rPr>
          <w:rStyle w:val="DecValTok"/>
        </w:rPr>
        <w:t xml:space="preserve">&amp;middot;</w:t>
      </w:r>
      <w:r>
        <w:rPr>
          <w:rStyle w:val="NormalTok"/>
        </w:rPr>
        <w:t xml:space="preserve"> </w:t>
      </w:r>
      <w:r>
        <w:rPr>
          <w:rStyle w:val="DataTypeTok"/>
        </w:rPr>
        <w:t xml:space="preserve">&lt;</w:t>
      </w:r>
      <w:r>
        <w:rPr>
          <w:rStyle w:val="KeywordTok"/>
        </w:rPr>
        <w:t xml:space="preserve">a</w:t>
      </w:r>
      <w:r>
        <w:rPr>
          <w:rStyle w:val="NormalTok"/>
        </w:rPr>
        <w:t xml:space="preserve"> </w:t>
      </w:r>
      <w:r>
        <w:rPr>
          <w:rStyle w:val="ErrorTok"/>
        </w:rPr>
        <w:t xml:space="preserve">href</w:t>
      </w:r>
      <w:r>
        <w:rPr>
          <w:rStyle w:val="OtherTok"/>
        </w:rPr>
        <w:t xml:space="preserve">=</w:t>
      </w:r>
      <w:r>
        <w:rPr>
          <w:rStyle w:val="StringTok"/>
        </w:rPr>
        <w:t xml:space="preserve">"/mp/20m?kind=Agapostemon+texanus</w:t>
      </w:r>
      <w:r>
        <w:rPr>
          <w:rStyle w:val="ErrorTok"/>
        </w:rPr>
        <w:t xml:space="preserve">&amp;</w:t>
      </w:r>
      <w:r>
        <w:rPr>
          <w:rStyle w:val="StringTok"/>
        </w:rPr>
        <w:t xml:space="preserve">m_i=h</w:t>
      </w:r>
      <w:r>
        <w:rPr>
          <w:rStyle w:val="ErrorTok"/>
        </w:rPr>
        <w:t xml:space="preserve">&amp;</w:t>
      </w:r>
      <w:r>
        <w:rPr>
          <w:rStyle w:val="StringTok"/>
        </w:rPr>
        <w:t xml:space="preserve">m_order=0"</w:t>
      </w:r>
      <w:r>
        <w:rPr>
          <w:rStyle w:val="DataTypeTok"/>
        </w:rPr>
        <w:t xml:space="preserve">&gt;</w:t>
      </w:r>
      <w:r>
        <w:rPr>
          <w:rStyle w:val="NormalTok"/>
        </w:rPr>
        <w:t xml:space="preserve">map</w:t>
      </w:r>
      <w:r>
        <w:rPr>
          <w:rStyle w:val="DataTypeTok"/>
        </w:rPr>
        <w:t xml:space="preserve">&lt;/</w:t>
      </w:r>
      <w:r>
        <w:rPr>
          <w:rStyle w:val="KeywordTok"/>
        </w:rPr>
        <w:t xml:space="preserve">a</w:t>
      </w:r>
      <w:r>
        <w:rPr>
          <w:rStyle w:val="DataTypeTok"/>
        </w:rPr>
        <w:t xml:space="preserve">&gt;&lt;/</w:t>
      </w:r>
      <w:r>
        <w:rPr>
          <w:rStyle w:val="KeywordTok"/>
        </w:rPr>
        <w:t xml:space="preserve">td</w:t>
      </w:r>
      <w:r>
        <w:rPr>
          <w:rStyle w:val="DataTypeTok"/>
        </w:rPr>
        <w:t xml:space="preserve">&gt;&lt;/</w:t>
      </w:r>
      <w:r>
        <w:rPr>
          <w:rStyle w:val="KeywordTok"/>
        </w:rPr>
        <w:t xml:space="preserve">tr</w:t>
      </w:r>
      <w:r>
        <w:rPr>
          <w:rStyle w:val="DataTypeTok"/>
        </w:rPr>
        <w:t xml:space="preserve">&gt;&lt;</w:t>
      </w:r>
      <w:r>
        <w:rPr>
          <w:rStyle w:val="KeywordTok"/>
        </w:rPr>
        <w:t xml:space="preserve">tr</w:t>
      </w:r>
      <w:r>
        <w:rPr>
          <w:rStyle w:val="DataTypeTok"/>
        </w:rPr>
        <w:t xml:space="preserve">&gt;&lt;</w:t>
      </w:r>
      <w:r>
        <w:rPr>
          <w:rStyle w:val="KeywordTok"/>
        </w:rPr>
        <w:t xml:space="preserve">td</w:t>
      </w:r>
      <w:r>
        <w:rPr>
          <w:rStyle w:val="DataTypeTok"/>
        </w:rPr>
        <w:t xml:space="preserve">&gt;&lt;</w:t>
      </w:r>
      <w:r>
        <w:rPr>
          <w:rStyle w:val="KeywordTok"/>
        </w:rPr>
        <w:t xml:space="preserve">u</w:t>
      </w:r>
      <w:r>
        <w:rPr>
          <w:rStyle w:val="DataTypeTok"/>
        </w:rPr>
        <w:t xml:space="preserve">&gt;</w:t>
      </w:r>
      <w:r>
        <w:rPr>
          <w:rStyle w:val="NormalTok"/>
        </w:rPr>
        <w:t xml:space="preserve">Family</w:t>
      </w:r>
      <w:r>
        <w:rPr>
          <w:rStyle w:val="DataTypeTok"/>
        </w:rPr>
        <w:t xml:space="preserve">&lt;/</w:t>
      </w:r>
      <w:r>
        <w:rPr>
          <w:rStyle w:val="KeywordTok"/>
        </w:rPr>
        <w:t xml:space="preserve">u</w:t>
      </w:r>
      <w:r>
        <w:rPr>
          <w:rStyle w:val="DataTypeTok"/>
        </w:rPr>
        <w:t xml:space="preserve">&gt;&lt;/</w:t>
      </w:r>
      <w:r>
        <w:rPr>
          <w:rStyle w:val="KeywordTok"/>
        </w:rPr>
        <w:t xml:space="preserve">td</w:t>
      </w:r>
      <w:r>
        <w:rPr>
          <w:rStyle w:val="DataTypeTok"/>
        </w:rPr>
        <w:t xml:space="preserve">&gt;&lt;</w:t>
      </w:r>
      <w:r>
        <w:rPr>
          <w:rStyle w:val="KeywordTok"/>
        </w:rPr>
        <w:t xml:space="preserve">td</w:t>
      </w:r>
      <w:r>
        <w:rPr>
          <w:rStyle w:val="DataTypeTok"/>
        </w:rPr>
        <w:t xml:space="preserve">&gt;&lt;</w:t>
      </w:r>
      <w:r>
        <w:rPr>
          <w:rStyle w:val="KeywordTok"/>
        </w:rPr>
        <w:t xml:space="preserve">u</w:t>
      </w:r>
      <w:r>
        <w:rPr>
          <w:rStyle w:val="DataTypeTok"/>
        </w:rPr>
        <w:t xml:space="preserve">&gt;</w:t>
      </w:r>
      <w:r>
        <w:rPr>
          <w:rStyle w:val="NormalTok"/>
        </w:rPr>
        <w:t xml:space="preserve">Scientific name</w:t>
      </w:r>
      <w:r>
        <w:rPr>
          <w:rStyle w:val="DataTypeTok"/>
        </w:rPr>
        <w:t xml:space="preserve">&lt;/</w:t>
      </w:r>
      <w:r>
        <w:rPr>
          <w:rStyle w:val="KeywordTok"/>
        </w:rPr>
        <w:t xml:space="preserve">u</w:t>
      </w:r>
      <w:r>
        <w:rPr>
          <w:rStyle w:val="DataTypeTok"/>
        </w:rPr>
        <w:t xml:space="preserve">&gt;</w:t>
      </w:r>
      <w:r>
        <w:rPr>
          <w:rStyle w:val="NormalTok"/>
        </w:rPr>
        <w:t xml:space="preserve"> </w:t>
      </w:r>
      <w:r>
        <w:rPr>
          <w:rStyle w:val="DataTypeTok"/>
        </w:rPr>
        <w:t xml:space="preserve">&lt;</w:t>
      </w:r>
      <w:r>
        <w:rPr>
          <w:rStyle w:val="KeywordTok"/>
        </w:rPr>
        <w:t xml:space="preserve">font</w:t>
      </w:r>
      <w:r>
        <w:rPr>
          <w:rStyle w:val="NormalTok"/>
        </w:rPr>
        <w:t xml:space="preserve"> </w:t>
      </w:r>
      <w:r>
        <w:rPr>
          <w:rStyle w:val="ErrorTok"/>
        </w:rPr>
        <w:t xml:space="preserve">size</w:t>
      </w:r>
      <w:r>
        <w:rPr>
          <w:rStyle w:val="OtherTok"/>
        </w:rPr>
        <w:t xml:space="preserve">=</w:t>
      </w:r>
      <w:r>
        <w:rPr>
          <w:rStyle w:val="StringTok"/>
        </w:rPr>
        <w:t xml:space="preserve">"-1"</w:t>
      </w:r>
      <w:r>
        <w:rPr>
          <w:rStyle w:val="NormalTok"/>
        </w:rPr>
        <w:t xml:space="preserve"> </w:t>
      </w:r>
      <w:r>
        <w:rPr>
          <w:rStyle w:val="ErrorTok"/>
        </w:rPr>
        <w:t xml:space="preserve">face</w:t>
      </w:r>
      <w:r>
        <w:rPr>
          <w:rStyle w:val="OtherTok"/>
        </w:rPr>
        <w:t xml:space="preserve">=</w:t>
      </w:r>
      <w:r>
        <w:rPr>
          <w:rStyle w:val="StringTok"/>
        </w:rPr>
        <w:t xml:space="preserve">"sans-serif"</w:t>
      </w:r>
      <w:r>
        <w:rPr>
          <w:rStyle w:val="DataTypeTok"/>
        </w:rPr>
        <w:t xml:space="preserve">&gt;</w:t>
      </w:r>
      <w:r>
        <w:rPr>
          <w:rStyle w:val="NormalTok"/>
        </w:rPr>
        <w:t xml:space="preserve">@ source (</w:t>
      </w:r>
      <w:r>
        <w:rPr>
          <w:rStyle w:val="DataTypeTok"/>
        </w:rPr>
        <w:t xml:space="preserve">&lt;</w:t>
      </w:r>
      <w:r>
        <w:rPr>
          <w:rStyle w:val="KeywordTok"/>
        </w:rPr>
        <w:t xml:space="preserve">u</w:t>
      </w:r>
      <w:r>
        <w:rPr>
          <w:rStyle w:val="DataTypeTok"/>
        </w:rPr>
        <w:t xml:space="preserve">&gt;</w:t>
      </w:r>
      <w:r>
        <w:rPr>
          <w:rStyle w:val="NormalTok"/>
        </w:rPr>
        <w:t xml:space="preserve">records</w:t>
      </w:r>
      <w:r>
        <w:rPr>
          <w:rStyle w:val="DataTypeTok"/>
        </w:rPr>
        <w:t xml:space="preserve">&lt;/</w:t>
      </w:r>
      <w:r>
        <w:rPr>
          <w:rStyle w:val="KeywordTok"/>
        </w:rPr>
        <w:t xml:space="preserve">u</w:t>
      </w:r>
      <w:r>
        <w:rPr>
          <w:rStyle w:val="DataTypeTok"/>
        </w:rPr>
        <w:t xml:space="preserve">&gt;</w:t>
      </w:r>
      <w:r>
        <w:rPr>
          <w:rStyle w:val="NormalTok"/>
        </w:rPr>
        <w:t xml:space="preserve">)</w:t>
      </w:r>
      <w:r>
        <w:rPr>
          <w:rStyle w:val="DataTypeTok"/>
        </w:rPr>
        <w:t xml:space="preserve">&lt;/</w:t>
      </w:r>
      <w:r>
        <w:rPr>
          <w:rStyle w:val="KeywordTok"/>
        </w:rPr>
        <w:t xml:space="preserve">font</w:t>
      </w:r>
      <w:r>
        <w:rPr>
          <w:rStyle w:val="DataTypeTok"/>
        </w:rPr>
        <w:t xml:space="preserve">&gt;&lt;/</w:t>
      </w:r>
      <w:r>
        <w:rPr>
          <w:rStyle w:val="KeywordTok"/>
        </w:rPr>
        <w:t xml:space="preserve">td</w:t>
      </w:r>
      <w:r>
        <w:rPr>
          <w:rStyle w:val="DataTypeTok"/>
        </w:rPr>
        <w:t xml:space="preserve">&gt;&lt;/</w:t>
      </w:r>
      <w:r>
        <w:rPr>
          <w:rStyle w:val="KeywordTok"/>
        </w:rPr>
        <w:t xml:space="preserve">tr</w:t>
      </w:r>
      <w:r>
        <w:rPr>
          <w:rStyle w:val="DataTypeTok"/>
        </w:rPr>
        <w:t xml:space="preserve">&gt;&lt;</w:t>
      </w:r>
      <w:r>
        <w:rPr>
          <w:rStyle w:val="KeywordTok"/>
        </w:rPr>
        <w:t xml:space="preserve">tr</w:t>
      </w:r>
      <w:r>
        <w:rPr>
          <w:rStyle w:val="DataTypeTok"/>
        </w:rPr>
        <w:t xml:space="preserve">&gt;&lt;</w:t>
      </w:r>
      <w:r>
        <w:rPr>
          <w:rStyle w:val="KeywordTok"/>
        </w:rPr>
        <w:t xml:space="preserve">td</w:t>
      </w:r>
      <w:r>
        <w:rPr>
          <w:rStyle w:val="NormalTok"/>
        </w:rPr>
        <w:t xml:space="preserve"> </w:t>
      </w:r>
      <w:r>
        <w:rPr>
          <w:rStyle w:val="ErrorTok"/>
        </w:rPr>
        <w:t xml:space="preserve">valign</w:t>
      </w:r>
      <w:r>
        <w:rPr>
          <w:rStyle w:val="OtherTok"/>
        </w:rPr>
        <w:t xml:space="preserve">=</w:t>
      </w:r>
      <w:r>
        <w:rPr>
          <w:rStyle w:val="StringTok"/>
        </w:rPr>
        <w:t xml:space="preserve">"top"</w:t>
      </w:r>
      <w:r>
        <w:rPr>
          <w:rStyle w:val="DataTypeTok"/>
        </w:rPr>
        <w:t xml:space="preserve">&gt;&lt;</w:t>
      </w:r>
      <w:r>
        <w:rPr>
          <w:rStyle w:val="KeywordTok"/>
        </w:rPr>
        <w:t xml:space="preserve">a</w:t>
      </w:r>
      <w:r>
        <w:rPr>
          <w:rStyle w:val="NormalTok"/>
        </w:rPr>
        <w:t xml:space="preserve"> </w:t>
      </w:r>
      <w:r>
        <w:rPr>
          <w:rStyle w:val="ErrorTok"/>
        </w:rPr>
        <w:t xml:space="preserve">href</w:t>
      </w:r>
      <w:r>
        <w:rPr>
          <w:rStyle w:val="OtherTok"/>
        </w:rPr>
        <w:t xml:space="preserve">=</w:t>
      </w:r>
      <w:r>
        <w:rPr>
          <w:rStyle w:val="StringTok"/>
        </w:rPr>
        <w:t xml:space="preserve">"/20/q?search=Asteraceae"</w:t>
      </w:r>
      <w:r>
        <w:rPr>
          <w:rStyle w:val="DataTypeTok"/>
        </w:rPr>
        <w:t xml:space="preserve">&gt;</w:t>
      </w:r>
      <w:r>
        <w:rPr>
          <w:rStyle w:val="NormalTok"/>
        </w:rPr>
        <w:t xml:space="preserve">Asteraceae</w:t>
      </w:r>
      <w:r>
        <w:rPr>
          <w:rStyle w:val="DataTypeTok"/>
        </w:rPr>
        <w:t xml:space="preserve">&lt;/</w:t>
      </w:r>
      <w:r>
        <w:rPr>
          <w:rStyle w:val="KeywordTok"/>
        </w:rPr>
        <w:t xml:space="preserve">a</w:t>
      </w:r>
      <w:r>
        <w:rPr>
          <w:rStyle w:val="DataTypeTok"/>
        </w:rPr>
        <w:t xml:space="preserve">&gt;</w:t>
      </w:r>
      <w:r>
        <w:rPr>
          <w:rStyle w:val="DecValTok"/>
        </w:rPr>
        <w:t xml:space="preserve">&amp;nbsp;&amp;nbsp;</w:t>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NormalTok"/>
        </w:rPr>
        <w:t xml:space="preserve"> </w:t>
      </w:r>
      <w:r>
        <w:rPr>
          <w:rStyle w:val="ErrorTok"/>
        </w:rPr>
        <w:t xml:space="preserve">valign</w:t>
      </w:r>
      <w:r>
        <w:rPr>
          <w:rStyle w:val="OtherTok"/>
        </w:rPr>
        <w:t xml:space="preserve">=</w:t>
      </w:r>
      <w:r>
        <w:rPr>
          <w:rStyle w:val="StringTok"/>
        </w:rPr>
        <w:t xml:space="preserve">"top"</w:t>
      </w:r>
      <w:r>
        <w:rPr>
          <w:rStyle w:val="NormalTok"/>
        </w:rPr>
        <w:t xml:space="preserve"> </w:t>
      </w:r>
      <w:r>
        <w:rPr>
          <w:rStyle w:val="ErrorTok"/>
        </w:rPr>
        <w:t xml:space="preserve">nowrap</w:t>
      </w:r>
      <w:r>
        <w:rPr>
          <w:rStyle w:val="DataTypeTok"/>
        </w:rPr>
        <w:t xml:space="preserve">&gt;&lt;</w:t>
      </w:r>
      <w:r>
        <w:rPr>
          <w:rStyle w:val="KeywordTok"/>
        </w:rPr>
        <w:t xml:space="preserve">a</w:t>
      </w:r>
      <w:r>
        <w:rPr>
          <w:rStyle w:val="NormalTok"/>
        </w:rPr>
        <w:t xml:space="preserve"> </w:t>
      </w:r>
      <w:r>
        <w:rPr>
          <w:rStyle w:val="ErrorTok"/>
        </w:rPr>
        <w:t xml:space="preserve">href</w:t>
      </w:r>
      <w:r>
        <w:rPr>
          <w:rStyle w:val="OtherTok"/>
        </w:rPr>
        <w:t xml:space="preserve">=</w:t>
      </w:r>
      <w:r>
        <w:rPr>
          <w:rStyle w:val="StringTok"/>
        </w:rPr>
        <w:t xml:space="preserve">"/20/q?search=Achillea+millefolium"</w:t>
      </w:r>
      <w:r>
        <w:rPr>
          <w:rStyle w:val="DataTypeTok"/>
        </w:rPr>
        <w:t xml:space="preserve">&gt;</w:t>
      </w:r>
      <w:r>
        <w:rPr>
          <w:rStyle w:val="NormalTok"/>
        </w:rPr>
        <w:t xml:space="preserve">Achillea millefolium</w:t>
      </w:r>
      <w:r>
        <w:rPr>
          <w:rStyle w:val="DataTypeTok"/>
        </w:rPr>
        <w:t xml:space="preserve">&lt;/</w:t>
      </w:r>
      <w:r>
        <w:rPr>
          <w:rStyle w:val="KeywordTok"/>
        </w:rPr>
        <w:t xml:space="preserve">a</w:t>
      </w:r>
      <w:r>
        <w:rPr>
          <w:rStyle w:val="DataTypeTok"/>
        </w:rPr>
        <w:t xml:space="preserve">&gt;&lt;</w:t>
      </w:r>
      <w:r>
        <w:rPr>
          <w:rStyle w:val="KeywordTok"/>
        </w:rPr>
        <w:t xml:space="preserve">font</w:t>
      </w:r>
      <w:r>
        <w:rPr>
          <w:rStyle w:val="NormalTok"/>
        </w:rPr>
        <w:t xml:space="preserve"> </w:t>
      </w:r>
      <w:r>
        <w:rPr>
          <w:rStyle w:val="ErrorTok"/>
        </w:rPr>
        <w:t xml:space="preserve">size</w:t>
      </w:r>
      <w:r>
        <w:rPr>
          <w:rStyle w:val="OtherTok"/>
        </w:rPr>
        <w:t xml:space="preserve">=</w:t>
      </w:r>
      <w:r>
        <w:rPr>
          <w:rStyle w:val="StringTok"/>
        </w:rPr>
        <w:t xml:space="preserve">"-1"</w:t>
      </w:r>
      <w:r>
        <w:rPr>
          <w:rStyle w:val="NormalTok"/>
        </w:rPr>
        <w:t xml:space="preserve"> </w:t>
      </w:r>
      <w:r>
        <w:rPr>
          <w:rStyle w:val="ErrorTok"/>
        </w:rPr>
        <w:t xml:space="preserve">face</w:t>
      </w:r>
      <w:r>
        <w:rPr>
          <w:rStyle w:val="OtherTok"/>
        </w:rPr>
        <w:t xml:space="preserve">=</w:t>
      </w:r>
      <w:r>
        <w:rPr>
          <w:rStyle w:val="StringTok"/>
        </w:rPr>
        <w:t xml:space="preserve">"sans-serif"</w:t>
      </w:r>
      <w:r>
        <w:rPr>
          <w:rStyle w:val="DataTypeTok"/>
        </w:rPr>
        <w:t xml:space="preserve">&gt;</w:t>
      </w:r>
      <w:r>
        <w:rPr>
          <w:rStyle w:val="NormalTok"/>
        </w:rPr>
        <w:t xml:space="preserve"> @ UCMS_ENT </w:t>
      </w:r>
      <w:r>
        <w:rPr>
          <w:rStyle w:val="DataTypeTok"/>
        </w:rPr>
        <w:t xml:space="preserve">&lt;</w:t>
      </w:r>
      <w:r>
        <w:rPr>
          <w:rStyle w:val="KeywordTok"/>
        </w:rPr>
        <w:t xml:space="preserve">a</w:t>
      </w:r>
      <w:r>
        <w:rPr>
          <w:rStyle w:val="NormalTok"/>
        </w:rPr>
        <w:t xml:space="preserve"> </w:t>
      </w:r>
      <w:r>
        <w:rPr>
          <w:rStyle w:val="ErrorTok"/>
        </w:rPr>
        <w:t xml:space="preserve">href</w:t>
      </w:r>
      <w:r>
        <w:rPr>
          <w:rStyle w:val="OtherTok"/>
        </w:rPr>
        <w:t xml:space="preserve">=</w:t>
      </w:r>
      <w:r>
        <w:rPr>
          <w:rStyle w:val="StringTok"/>
        </w:rPr>
        <w:t xml:space="preserve">"/mp/20l?id=UCMS_ENT00058904;UCMS_ENT00058903"</w:t>
      </w:r>
      <w:r>
        <w:rPr>
          <w:rStyle w:val="DataTypeTok"/>
        </w:rPr>
        <w:t xml:space="preserve">&gt;</w:t>
      </w:r>
      <w:r>
        <w:rPr>
          <w:rStyle w:val="NormalTok"/>
        </w:rPr>
        <w:t xml:space="preserve">(2)</w:t>
      </w:r>
      <w:r>
        <w:rPr>
          <w:rStyle w:val="DataTypeTok"/>
        </w:rPr>
        <w:t xml:space="preserve">&lt;/</w:t>
      </w:r>
      <w:r>
        <w:rPr>
          <w:rStyle w:val="KeywordTok"/>
        </w:rPr>
        <w:t xml:space="preserve">a</w:t>
      </w:r>
      <w:r>
        <w:rPr>
          <w:rStyle w:val="DataTypeTok"/>
        </w:rPr>
        <w:t xml:space="preserve">&gt;&lt;/</w:t>
      </w:r>
      <w:r>
        <w:rPr>
          <w:rStyle w:val="KeywordTok"/>
        </w:rPr>
        <w:t xml:space="preserve">font</w:t>
      </w:r>
      <w:r>
        <w:rPr>
          <w:rStyle w:val="DataTypeTok"/>
        </w:rPr>
        <w:t xml:space="preserve">&gt;&lt;/</w:t>
      </w:r>
      <w:r>
        <w:rPr>
          <w:rStyle w:val="KeywordTok"/>
        </w:rPr>
        <w:t xml:space="preserve">td</w:t>
      </w:r>
      <w:r>
        <w:rPr>
          <w:rStyle w:val="DataTypeTok"/>
        </w:rPr>
        <w:t xml:space="preserve">&gt;&lt;/</w:t>
      </w:r>
      <w:r>
        <w:rPr>
          <w:rStyle w:val="KeywordTok"/>
        </w:rPr>
        <w:t xml:space="preserve">tr</w:t>
      </w:r>
      <w:r>
        <w:rPr>
          <w:rStyle w:val="DataTypeTok"/>
        </w:rPr>
        <w:t xml:space="preserve">&gt;</w:t>
      </w:r>
    </w:p>
    <w:p>
      <w:pPr>
        <w:pStyle w:val="FirstParagraph"/>
      </w:pPr>
      <w:r>
        <w:t xml:space="preserve">as extracted from</w:t>
      </w:r>
      <w:r>
        <w:t xml:space="preserve"> </w:t>
      </w:r>
      <w:hyperlink r:id="rId33">
        <w:r>
          <w:rPr>
            <w:rStyle w:val="Hyperlink"/>
          </w:rPr>
          <w:t xml:space="preserve">line 538</w:t>
        </w:r>
      </w:hyperlink>
      <w:r>
        <w:t xml:space="preserve"> </w:t>
      </w:r>
      <w:r>
        <w:t xml:space="preserve">of</w:t>
      </w:r>
      <w:r>
        <w:t xml:space="preserve"> </w:t>
      </w:r>
      <w:hyperlink r:id="rId34">
        <w:r>
          <w:rPr>
            <w:rStyle w:val="Hyperlink"/>
          </w:rPr>
          <w:t xml:space="preserve">content</w:t>
        </w:r>
      </w:hyperlink>
      <w:r>
        <w:t xml:space="preserve"> </w:t>
      </w:r>
      <w:r>
        <w:t xml:space="preserve">associated with DiscoverLife Bee page on</w:t>
      </w:r>
      <w:r>
        <w:t xml:space="preserve"> </w:t>
      </w:r>
      <w:hyperlink r:id="rId35">
        <w:r>
          <w:rPr>
            <w:rStyle w:val="Hyperlink"/>
            <w:iCs/>
            <w:i/>
          </w:rPr>
          <w:t xml:space="preserve">Agapostemon texanus</w:t>
        </w:r>
      </w:hyperlink>
      <w:r>
        <w:t xml:space="preserve">.</w:t>
      </w:r>
    </w:p>
    <w:p>
      <w:pPr>
        <w:pStyle w:val="BodyText"/>
      </w:pPr>
      <w:r>
        <w:t xml:space="preserve">With this, the script below can be constructed to extract hosts from this particular species page:</w:t>
      </w:r>
    </w:p>
    <w:p>
      <w:pPr>
        <w:pStyle w:val="SourceCode"/>
      </w:pPr>
      <w:r>
        <w:rPr>
          <w:rStyle w:val="ExtensionTok"/>
        </w:rPr>
        <w:t xml:space="preserve">preston</w:t>
      </w:r>
      <w:r>
        <w:rPr>
          <w:rStyle w:val="NormalTok"/>
        </w:rPr>
        <w:t xml:space="preserve"> cat </w:t>
      </w:r>
      <w:r>
        <w:rPr>
          <w:rStyle w:val="StringTok"/>
        </w:rPr>
        <w:t xml:space="preserve">'hash://sha256/7168d15fe822bc6770954b9e3a3b64b62f05ccad636c293e9d5a07d6fb173ddc'</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xmllint</w:t>
      </w:r>
      <w:r>
        <w:rPr>
          <w:rStyle w:val="DataTypeTok"/>
        </w:rPr>
        <w:t xml:space="preserve">\</w:t>
      </w:r>
      <w:r>
        <w:br/>
      </w:r>
      <w:r>
        <w:rPr>
          <w:rStyle w:val="NormalTok"/>
        </w:rPr>
        <w:t xml:space="preserve"> </w:t>
      </w:r>
      <w:r>
        <w:rPr>
          <w:rStyle w:val="AttributeTok"/>
        </w:rPr>
        <w:t xml:space="preserve">--html</w:t>
      </w:r>
      <w:r>
        <w:rPr>
          <w:rStyle w:val="DataTypeTok"/>
        </w:rPr>
        <w:t xml:space="preserve">\</w:t>
      </w:r>
      <w:r>
        <w:br/>
      </w:r>
      <w:r>
        <w:rPr>
          <w:rStyle w:val="NormalTok"/>
        </w:rPr>
        <w:t xml:space="preserve"> </w:t>
      </w:r>
      <w:r>
        <w:rPr>
          <w:rStyle w:val="AttributeTok"/>
        </w:rPr>
        <w:t xml:space="preserve">--xpath</w:t>
      </w:r>
      <w:r>
        <w:rPr>
          <w:rStyle w:val="NormalTok"/>
        </w:rPr>
        <w:t xml:space="preserve"> </w:t>
      </w:r>
      <w:r>
        <w:rPr>
          <w:rStyle w:val="StringTok"/>
        </w:rPr>
        <w:t xml:space="preserve">"//a[@name='Hosts']/following-sibling::*//td/a/text()"</w:t>
      </w:r>
      <w:r>
        <w:rPr>
          <w:rStyle w:val="DataTypeTok"/>
        </w:rPr>
        <w:t xml:space="preserve">\</w:t>
      </w:r>
      <w:r>
        <w:br/>
      </w:r>
      <w:r>
        <w:rPr>
          <w:rStyle w:val="NormalTok"/>
        </w:rPr>
        <w:t xml:space="preserve"> </w:t>
      </w:r>
      <w:r>
        <w:rPr>
          <w:rStyle w:val="AttributeTok"/>
        </w:rPr>
        <w:t xml:space="preserve">-</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w:t>
      </w:r>
      <w:r>
        <w:rPr>
          <w:rStyle w:val="AttributeTok"/>
        </w:rPr>
        <w:t xml:space="preserve">-oE</w:t>
      </w:r>
      <w:r>
        <w:rPr>
          <w:rStyle w:val="NormalTok"/>
        </w:rPr>
        <w:t xml:space="preserve"> </w:t>
      </w:r>
      <w:r>
        <w:rPr>
          <w:rStyle w:val="StringTok"/>
        </w:rPr>
        <w:t xml:space="preserve">"[A-Z][a-z]{1,}[ ].*"</w:t>
      </w:r>
    </w:p>
    <w:p>
      <w:pPr>
        <w:pStyle w:val="FirstParagraph"/>
      </w:pPr>
      <w:r>
        <w:t xml:space="preserve">where,</w:t>
      </w:r>
      <w:r>
        <w:t xml:space="preserve"> </w:t>
      </w:r>
      <w:r>
        <w:rPr>
          <w:rStyle w:val="VerbatimChar"/>
        </w:rPr>
        <w:t xml:space="preserve">preston cat ...</w:t>
      </w:r>
      <w:r>
        <w:t xml:space="preserve"> </w:t>
      </w:r>
      <w:r>
        <w:t xml:space="preserve">streams a species page with content id</w:t>
      </w:r>
      <w:r>
        <w:t xml:space="preserve"> </w:t>
      </w:r>
      <w:r>
        <w:rPr>
          <w:rStyle w:val="VerbatimChar"/>
        </w:rPr>
        <w:t xml:space="preserve">hash://sha256/7168d...</w:t>
      </w:r>
      <w:r>
        <w:t xml:space="preserve"> </w:t>
      </w:r>
      <w:r>
        <w:t xml:space="preserve">and selects associated host species by combining an XPath query (line 3) with a regular expression (line 4).</w:t>
      </w:r>
    </w:p>
    <w:p>
      <w:pPr>
        <w:pStyle w:val="BodyText"/>
      </w:pPr>
      <w:r>
        <w:t xml:space="preserve">This script was used to generate the following list of known hosts of Agapostemon taxanus, as claimed by</w:t>
      </w:r>
      <w:r>
        <w:t xml:space="preserve"> </w:t>
      </w:r>
      <w:r>
        <w:t xml:space="preserve">(Ascher and Pickering 2022)</w:t>
      </w:r>
      <w:r>
        <w:t xml:space="preserve">:</w:t>
      </w:r>
    </w:p>
    <w:p>
      <w:pPr>
        <w:pStyle w:val="SourceCode"/>
      </w:pPr>
      <w:r>
        <w:rPr>
          <w:rStyle w:val="VerbatimChar"/>
        </w:rPr>
        <w:t xml:space="preserve">Achillea millefolium</w:t>
      </w:r>
      <w:r>
        <w:br/>
      </w:r>
      <w:r>
        <w:rPr>
          <w:rStyle w:val="VerbatimChar"/>
        </w:rPr>
        <w:t xml:space="preserve">Aletris farinosa</w:t>
      </w:r>
      <w:r>
        <w:br/>
      </w:r>
      <w:r>
        <w:rPr>
          <w:rStyle w:val="VerbatimChar"/>
        </w:rPr>
        <w:t xml:space="preserve">Arnica sp</w:t>
      </w:r>
      <w:r>
        <w:br/>
      </w:r>
      <w:r>
        <w:rPr>
          <w:rStyle w:val="VerbatimChar"/>
        </w:rPr>
        <w:t xml:space="preserve">Aster simplex</w:t>
      </w:r>
      <w:r>
        <w:br/>
      </w:r>
      <w:r>
        <w:rPr>
          <w:rStyle w:val="VerbatimChar"/>
        </w:rPr>
        <w:t xml:space="preserve">Aster sp</w:t>
      </w:r>
      <w:r>
        <w:br/>
      </w:r>
      <w:r>
        <w:rPr>
          <w:rStyle w:val="VerbatimChar"/>
        </w:rPr>
        <w:t xml:space="preserve">Astragalus racemosus</w:t>
      </w:r>
      <w:r>
        <w:br/>
      </w:r>
      <w:r>
        <w:rPr>
          <w:rStyle w:val="VerbatimChar"/>
        </w:rPr>
        <w:t xml:space="preserve">Baccharis salicina</w:t>
      </w:r>
      <w:r>
        <w:br/>
      </w:r>
      <w:r>
        <w:rPr>
          <w:rStyle w:val="VerbatimChar"/>
        </w:rPr>
        <w:t xml:space="preserve">Baileya multiradiata</w:t>
      </w:r>
      <w:r>
        <w:br/>
      </w:r>
      <w:r>
        <w:rPr>
          <w:rStyle w:val="VerbatimChar"/>
        </w:rPr>
        <w:t xml:space="preserve">Barbarea vulgaris</w:t>
      </w:r>
      <w:r>
        <w:br/>
      </w:r>
      <w:r>
        <w:rPr>
          <w:rStyle w:val="VerbatimChar"/>
        </w:rPr>
        <w:t xml:space="preserve">Beta vulgaris</w:t>
      </w:r>
      <w:r>
        <w:br/>
      </w:r>
      <w:r>
        <w:rPr>
          <w:rStyle w:val="VerbatimChar"/>
        </w:rPr>
        <w:t xml:space="preserve">Bidens ferulifolia</w:t>
      </w:r>
      <w:r>
        <w:br/>
      </w:r>
      <w:r>
        <w:rPr>
          <w:rStyle w:val="VerbatimChar"/>
        </w:rPr>
        <w:t xml:space="preserve">Blephilia ciliata</w:t>
      </w:r>
      <w:r>
        <w:br/>
      </w:r>
      <w:r>
        <w:rPr>
          <w:rStyle w:val="VerbatimChar"/>
        </w:rPr>
        <w:t xml:space="preserve">Chrysanthemum leucanthemum</w:t>
      </w:r>
      <w:r>
        <w:br/>
      </w:r>
      <w:r>
        <w:rPr>
          <w:rStyle w:val="VerbatimChar"/>
        </w:rPr>
        <w:t xml:space="preserve">Chrysothamnus sp</w:t>
      </w:r>
      <w:r>
        <w:br/>
      </w:r>
      <w:r>
        <w:rPr>
          <w:rStyle w:val="VerbatimChar"/>
        </w:rPr>
        <w:t xml:space="preserve">Chrysothamnus viscidiflorus</w:t>
      </w:r>
      <w:r>
        <w:br/>
      </w:r>
      <w:r>
        <w:rPr>
          <w:rStyle w:val="VerbatimChar"/>
        </w:rPr>
        <w:t xml:space="preserve">Cichorium intybus</w:t>
      </w:r>
      <w:r>
        <w:br/>
      </w:r>
      <w:r>
        <w:rPr>
          <w:rStyle w:val="VerbatimChar"/>
        </w:rPr>
        <w:t xml:space="preserve">Cirsium sp</w:t>
      </w:r>
      <w:r>
        <w:br/>
      </w:r>
      <w:r>
        <w:rPr>
          <w:rStyle w:val="VerbatimChar"/>
        </w:rPr>
        <w:t xml:space="preserve">Cirsium vulgare</w:t>
      </w:r>
      <w:r>
        <w:br/>
      </w:r>
      <w:r>
        <w:rPr>
          <w:rStyle w:val="VerbatimChar"/>
        </w:rPr>
        <w:t xml:space="preserve">Cleome serrulata</w:t>
      </w:r>
      <w:r>
        <w:br/>
      </w:r>
      <w:r>
        <w:rPr>
          <w:rStyle w:val="VerbatimChar"/>
        </w:rPr>
        <w:t xml:space="preserve">Cleome sp</w:t>
      </w:r>
      <w:r>
        <w:br/>
      </w:r>
      <w:r>
        <w:rPr>
          <w:rStyle w:val="VerbatimChar"/>
        </w:rPr>
        <w:t xml:space="preserve">Convolvulus sepium</w:t>
      </w:r>
      <w:r>
        <w:br/>
      </w:r>
      <w:r>
        <w:rPr>
          <w:rStyle w:val="VerbatimChar"/>
        </w:rPr>
        <w:t xml:space="preserve">Conyza canadensis</w:t>
      </w:r>
      <w:r>
        <w:br/>
      </w:r>
      <w:r>
        <w:rPr>
          <w:rStyle w:val="VerbatimChar"/>
        </w:rPr>
        <w:t xml:space="preserve">Coreopsis sp</w:t>
      </w:r>
      <w:r>
        <w:br/>
      </w:r>
      <w:r>
        <w:rPr>
          <w:rStyle w:val="VerbatimChar"/>
        </w:rPr>
        <w:t xml:space="preserve">Ericameria nauseosa</w:t>
      </w:r>
      <w:r>
        <w:br/>
      </w:r>
      <w:r>
        <w:rPr>
          <w:rStyle w:val="VerbatimChar"/>
        </w:rPr>
        <w:t xml:space="preserve">Erigeron annuus</w:t>
      </w:r>
      <w:r>
        <w:br/>
      </w:r>
      <w:r>
        <w:rPr>
          <w:rStyle w:val="VerbatimChar"/>
        </w:rPr>
        <w:t xml:space="preserve">Erigeron leiomerus</w:t>
      </w:r>
      <w:r>
        <w:br/>
      </w:r>
      <w:r>
        <w:rPr>
          <w:rStyle w:val="VerbatimChar"/>
        </w:rPr>
        <w:t xml:space="preserve">Eriogonum sp</w:t>
      </w:r>
      <w:r>
        <w:br/>
      </w:r>
      <w:r>
        <w:rPr>
          <w:rStyle w:val="VerbatimChar"/>
        </w:rPr>
        <w:t xml:space="preserve">Erysimum repandum</w:t>
      </w:r>
      <w:r>
        <w:br/>
      </w:r>
      <w:r>
        <w:rPr>
          <w:rStyle w:val="VerbatimChar"/>
        </w:rPr>
        <w:t xml:space="preserve">Eupatorium purpureum</w:t>
      </w:r>
      <w:r>
        <w:br/>
      </w:r>
      <w:r>
        <w:rPr>
          <w:rStyle w:val="VerbatimChar"/>
        </w:rPr>
        <w:t xml:space="preserve">Flaveria campestris</w:t>
      </w:r>
      <w:r>
        <w:br/>
      </w:r>
      <w:r>
        <w:rPr>
          <w:rStyle w:val="VerbatimChar"/>
        </w:rPr>
        <w:t xml:space="preserve">Fragaria virginiana</w:t>
      </w:r>
      <w:r>
        <w:br/>
      </w:r>
      <w:r>
        <w:rPr>
          <w:rStyle w:val="VerbatimChar"/>
        </w:rPr>
        <w:t xml:space="preserve">Glaucium flavum</w:t>
      </w:r>
      <w:r>
        <w:br/>
      </w:r>
      <w:r>
        <w:rPr>
          <w:rStyle w:val="VerbatimChar"/>
        </w:rPr>
        <w:t xml:space="preserve">Grindelia sp</w:t>
      </w:r>
      <w:r>
        <w:br/>
      </w:r>
      <w:r>
        <w:rPr>
          <w:rStyle w:val="VerbatimChar"/>
        </w:rPr>
        <w:t xml:space="preserve">Grindelia squarrosa</w:t>
      </w:r>
      <w:r>
        <w:br/>
      </w:r>
      <w:r>
        <w:rPr>
          <w:rStyle w:val="VerbatimChar"/>
        </w:rPr>
        <w:t xml:space="preserve">Helianthus annuus</w:t>
      </w:r>
      <w:r>
        <w:br/>
      </w:r>
      <w:r>
        <w:rPr>
          <w:rStyle w:val="VerbatimChar"/>
        </w:rPr>
        <w:t xml:space="preserve">Helianthus anomalus</w:t>
      </w:r>
      <w:r>
        <w:br/>
      </w:r>
      <w:r>
        <w:rPr>
          <w:rStyle w:val="VerbatimChar"/>
        </w:rPr>
        <w:t xml:space="preserve">Helianthus sp</w:t>
      </w:r>
      <w:r>
        <w:br/>
      </w:r>
      <w:r>
        <w:rPr>
          <w:rStyle w:val="VerbatimChar"/>
        </w:rPr>
        <w:t xml:space="preserve">Heterotheca inuloides</w:t>
      </w:r>
      <w:r>
        <w:br/>
      </w:r>
      <w:r>
        <w:rPr>
          <w:rStyle w:val="VerbatimChar"/>
        </w:rPr>
        <w:t xml:space="preserve">Heterotheca subaxillaris</w:t>
      </w:r>
      <w:r>
        <w:br/>
      </w:r>
      <w:r>
        <w:rPr>
          <w:rStyle w:val="VerbatimChar"/>
        </w:rPr>
        <w:t xml:space="preserve">Hieracium sp</w:t>
      </w:r>
      <w:r>
        <w:br/>
      </w:r>
      <w:r>
        <w:rPr>
          <w:rStyle w:val="VerbatimChar"/>
        </w:rPr>
        <w:t xml:space="preserve">Horkelia sp</w:t>
      </w:r>
      <w:r>
        <w:br/>
      </w:r>
      <w:r>
        <w:rPr>
          <w:rStyle w:val="VerbatimChar"/>
        </w:rPr>
        <w:t xml:space="preserve">Kalmia latifolia</w:t>
      </w:r>
      <w:r>
        <w:br/>
      </w:r>
      <w:r>
        <w:rPr>
          <w:rStyle w:val="VerbatimChar"/>
        </w:rPr>
        <w:t xml:space="preserve">Larrea tridentata</w:t>
      </w:r>
      <w:r>
        <w:br/>
      </w:r>
      <w:r>
        <w:rPr>
          <w:rStyle w:val="VerbatimChar"/>
        </w:rPr>
        <w:t xml:space="preserve">Lathyrus japonicus</w:t>
      </w:r>
      <w:r>
        <w:br/>
      </w:r>
      <w:r>
        <w:rPr>
          <w:rStyle w:val="VerbatimChar"/>
        </w:rPr>
        <w:t xml:space="preserve">Leucanthemum vulgare</w:t>
      </w:r>
      <w:r>
        <w:br/>
      </w:r>
      <w:r>
        <w:rPr>
          <w:rStyle w:val="VerbatimChar"/>
        </w:rPr>
        <w:t xml:space="preserve">Limonium carolinianum</w:t>
      </w:r>
      <w:r>
        <w:br/>
      </w:r>
      <w:r>
        <w:rPr>
          <w:rStyle w:val="VerbatimChar"/>
        </w:rPr>
        <w:t xml:space="preserve">Machaeranthera bigelovii</w:t>
      </w:r>
      <w:r>
        <w:br/>
      </w:r>
      <w:r>
        <w:rPr>
          <w:rStyle w:val="VerbatimChar"/>
        </w:rPr>
        <w:t xml:space="preserve">Machaeranthera sp</w:t>
      </w:r>
      <w:r>
        <w:br/>
      </w:r>
      <w:r>
        <w:rPr>
          <w:rStyle w:val="VerbatimChar"/>
        </w:rPr>
        <w:t xml:space="preserve">Madia elegans</w:t>
      </w:r>
      <w:r>
        <w:br/>
      </w:r>
      <w:r>
        <w:rPr>
          <w:rStyle w:val="VerbatimChar"/>
        </w:rPr>
        <w:t xml:space="preserve">Malus pumila</w:t>
      </w:r>
      <w:r>
        <w:br/>
      </w:r>
      <w:r>
        <w:rPr>
          <w:rStyle w:val="VerbatimChar"/>
        </w:rPr>
        <w:t xml:space="preserve">Medicago sativa</w:t>
      </w:r>
      <w:r>
        <w:br/>
      </w:r>
      <w:r>
        <w:rPr>
          <w:rStyle w:val="VerbatimChar"/>
        </w:rPr>
        <w:t xml:space="preserve">Petrophyton caespitosum</w:t>
      </w:r>
      <w:r>
        <w:br/>
      </w:r>
      <w:r>
        <w:rPr>
          <w:rStyle w:val="VerbatimChar"/>
        </w:rPr>
        <w:t xml:space="preserve">Phacelia sp</w:t>
      </w:r>
      <w:r>
        <w:br/>
      </w:r>
      <w:r>
        <w:rPr>
          <w:rStyle w:val="VerbatimChar"/>
        </w:rPr>
        <w:t xml:space="preserve">Plantago lanceolata</w:t>
      </w:r>
      <w:r>
        <w:br/>
      </w:r>
      <w:r>
        <w:rPr>
          <w:rStyle w:val="VerbatimChar"/>
        </w:rPr>
        <w:t xml:space="preserve">Poinsettia heterophylla</w:t>
      </w:r>
      <w:r>
        <w:br/>
      </w:r>
      <w:r>
        <w:rPr>
          <w:rStyle w:val="VerbatimChar"/>
        </w:rPr>
        <w:t xml:space="preserve">Prosopis glandulosa</w:t>
      </w:r>
      <w:r>
        <w:br/>
      </w:r>
      <w:r>
        <w:rPr>
          <w:rStyle w:val="VerbatimChar"/>
        </w:rPr>
        <w:t xml:space="preserve">Prosopis sp</w:t>
      </w:r>
      <w:r>
        <w:br/>
      </w:r>
      <w:r>
        <w:rPr>
          <w:rStyle w:val="VerbatimChar"/>
        </w:rPr>
        <w:t xml:space="preserve">Raphanus raphanistrum</w:t>
      </w:r>
      <w:r>
        <w:br/>
      </w:r>
      <w:r>
        <w:rPr>
          <w:rStyle w:val="VerbatimChar"/>
        </w:rPr>
        <w:t xml:space="preserve">Ratibida columnifera</w:t>
      </w:r>
      <w:r>
        <w:br/>
      </w:r>
      <w:r>
        <w:rPr>
          <w:rStyle w:val="VerbatimChar"/>
        </w:rPr>
        <w:t xml:space="preserve">Rosa rugosa</w:t>
      </w:r>
      <w:r>
        <w:br/>
      </w:r>
      <w:r>
        <w:rPr>
          <w:rStyle w:val="VerbatimChar"/>
        </w:rPr>
        <w:t xml:space="preserve">Rubus sp</w:t>
      </w:r>
      <w:r>
        <w:br/>
      </w:r>
      <w:r>
        <w:rPr>
          <w:rStyle w:val="VerbatimChar"/>
        </w:rPr>
        <w:t xml:space="preserve">Rubus spp</w:t>
      </w:r>
      <w:r>
        <w:br/>
      </w:r>
      <w:r>
        <w:rPr>
          <w:rStyle w:val="VerbatimChar"/>
        </w:rPr>
        <w:t xml:space="preserve">Salvia carduacea</w:t>
      </w:r>
      <w:r>
        <w:br/>
      </w:r>
      <w:r>
        <w:rPr>
          <w:rStyle w:val="VerbatimChar"/>
        </w:rPr>
        <w:t xml:space="preserve">Sclerocactus wrightiae</w:t>
      </w:r>
      <w:r>
        <w:br/>
      </w:r>
      <w:r>
        <w:rPr>
          <w:rStyle w:val="VerbatimChar"/>
        </w:rPr>
        <w:t xml:space="preserve">Senecio sp</w:t>
      </w:r>
      <w:r>
        <w:br/>
      </w:r>
      <w:r>
        <w:rPr>
          <w:rStyle w:val="VerbatimChar"/>
        </w:rPr>
        <w:t xml:space="preserve">Solidago tenuifolia</w:t>
      </w:r>
      <w:r>
        <w:br/>
      </w:r>
      <w:r>
        <w:rPr>
          <w:rStyle w:val="VerbatimChar"/>
        </w:rPr>
        <w:t xml:space="preserve">Sphaeralcea sp</w:t>
      </w:r>
      <w:r>
        <w:br/>
      </w:r>
      <w:r>
        <w:rPr>
          <w:rStyle w:val="VerbatimChar"/>
        </w:rPr>
        <w:t xml:space="preserve">Taraxacum campylodes</w:t>
      </w:r>
      <w:r>
        <w:br/>
      </w:r>
      <w:r>
        <w:rPr>
          <w:rStyle w:val="VerbatimChar"/>
        </w:rPr>
        <w:t xml:space="preserve">Tephrosia virginiana</w:t>
      </w:r>
      <w:r>
        <w:br/>
      </w:r>
      <w:r>
        <w:rPr>
          <w:rStyle w:val="VerbatimChar"/>
        </w:rPr>
        <w:t xml:space="preserve">Teucrium canadense</w:t>
      </w:r>
      <w:r>
        <w:br/>
      </w:r>
      <w:r>
        <w:rPr>
          <w:rStyle w:val="VerbatimChar"/>
        </w:rPr>
        <w:t xml:space="preserve">Trifolium hybridum</w:t>
      </w:r>
      <w:r>
        <w:br/>
      </w:r>
      <w:r>
        <w:rPr>
          <w:rStyle w:val="VerbatimChar"/>
        </w:rPr>
        <w:t xml:space="preserve">Trifolium repens</w:t>
      </w:r>
      <w:r>
        <w:br/>
      </w:r>
      <w:r>
        <w:rPr>
          <w:rStyle w:val="VerbatimChar"/>
        </w:rPr>
        <w:t xml:space="preserve">Verbena sp</w:t>
      </w:r>
      <w:r>
        <w:br/>
      </w:r>
      <w:r>
        <w:rPr>
          <w:rStyle w:val="VerbatimChar"/>
        </w:rPr>
        <w:t xml:space="preserve">Vernonia noveboracensis</w:t>
      </w:r>
    </w:p>
    <w:p>
      <w:pPr>
        <w:pStyle w:val="FirstParagraph"/>
      </w:pPr>
      <w:r>
        <w:t xml:space="preserve">The examples above show two applications of data extraction from</w:t>
      </w:r>
      <w:r>
        <w:t xml:space="preserve"> </w:t>
      </w:r>
      <w:r>
        <w:t xml:space="preserve">(Ascher and Pickering 2022)</w:t>
      </w:r>
      <w:r>
        <w:t xml:space="preserve">: extracting most frequently appearing subgenera names, and extracting host plants for a specific species page.</w:t>
      </w:r>
    </w:p>
    <w:bookmarkEnd w:id="36"/>
    <w:bookmarkEnd w:id="37"/>
    <w:bookmarkStart w:id="38" w:name="discussion"/>
    <w:p>
      <w:pPr>
        <w:pStyle w:val="Heading1"/>
      </w:pPr>
      <w:r>
        <w:t xml:space="preserve">Discussion</w:t>
      </w:r>
    </w:p>
    <w:p>
      <w:pPr>
        <w:pStyle w:val="FirstParagraph"/>
      </w:pPr>
      <w:r>
        <w:t xml:space="preserve">Biodiversity datasets are available online as html pages, or structured in other digital formats. In this publication, one such resource</w:t>
      </w:r>
      <w:r>
        <w:t xml:space="preserve"> </w:t>
      </w:r>
      <w:r>
        <w:t xml:space="preserve">(Ascher and Pickering 2022)</w:t>
      </w:r>
      <w:r>
        <w:t xml:space="preserve"> </w:t>
      </w:r>
      <w:r>
        <w:t xml:space="preserve">was tracked and packaged into a citable biodiversity dataset containing over 20k HTML resources. The data tracking method may be applied to other currently available network-accessible biodiversity datasets in an effort to turn webpages into versioned digital research objects.</w:t>
      </w:r>
    </w:p>
    <w:bookmarkEnd w:id="38"/>
    <w:bookmarkStart w:id="46" w:name="bibliography"/>
    <w:p>
      <w:pPr>
        <w:pStyle w:val="Heading1"/>
      </w:pPr>
      <w:r>
        <w:t xml:space="preserve">References</w:t>
      </w:r>
    </w:p>
    <w:bookmarkStart w:id="45" w:name="refs"/>
    <w:bookmarkStart w:id="40" w:name="ref-Ascher_2022"/>
    <w:p>
      <w:pPr>
        <w:pStyle w:val="Bibliography"/>
      </w:pPr>
      <w:r>
        <w:t xml:space="preserve">Ascher, John S., and John Pickering. 2022.</w:t>
      </w:r>
      <w:r>
        <w:t xml:space="preserve"> </w:t>
      </w:r>
      <w:r>
        <w:t xml:space="preserve">“Discover Life Bee Species Guide and World Checklist (Hymenoptera: Apoidea: Anthophila).”</w:t>
      </w:r>
      <w:r>
        <w:t xml:space="preserve"> </w:t>
      </w:r>
      <w:r>
        <w:t xml:space="preserve">DiscoverLife.</w:t>
      </w:r>
      <w:r>
        <w:t xml:space="preserve"> </w:t>
      </w:r>
      <w:hyperlink r:id="rId39">
        <w:r>
          <w:rPr>
            <w:rStyle w:val="Hyperlink"/>
          </w:rPr>
          <w:t xml:space="preserve">http://www.discoverlife.org/mp/20q?guide=Apoidea_species</w:t>
        </w:r>
      </w:hyperlink>
      <w:r>
        <w:t xml:space="preserve">.</w:t>
      </w:r>
    </w:p>
    <w:bookmarkEnd w:id="40"/>
    <w:bookmarkStart w:id="42" w:name="ref-Elliott_2020"/>
    <w:p>
      <w:pPr>
        <w:pStyle w:val="Bibliography"/>
      </w:pPr>
      <w:r>
        <w:t xml:space="preserve">Elliott, Michael J., Jorrit H. Poelen, and José A. B. Fortes. 2020.</w:t>
      </w:r>
      <w:r>
        <w:t xml:space="preserve"> </w:t>
      </w:r>
      <w:r>
        <w:t xml:space="preserve">“Toward Reliable Biodiversity Dataset References.”</w:t>
      </w:r>
      <w:r>
        <w:t xml:space="preserve"> </w:t>
      </w:r>
      <w:r>
        <w:rPr>
          <w:iCs/>
          <w:i/>
        </w:rPr>
        <w:t xml:space="preserve">Ecological Informatics</w:t>
      </w:r>
      <w:r>
        <w:t xml:space="preserve"> </w:t>
      </w:r>
      <w:r>
        <w:t xml:space="preserve">59 (September): 101132.</w:t>
      </w:r>
      <w:r>
        <w:t xml:space="preserve"> </w:t>
      </w:r>
      <w:hyperlink r:id="rId41">
        <w:r>
          <w:rPr>
            <w:rStyle w:val="Hyperlink"/>
          </w:rPr>
          <w:t xml:space="preserve">https://doi.org/10.1016/j.ecoinf.2020.101132</w:t>
        </w:r>
      </w:hyperlink>
      <w:r>
        <w:t xml:space="preserve">.</w:t>
      </w:r>
    </w:p>
    <w:bookmarkEnd w:id="42"/>
    <w:bookmarkStart w:id="44" w:name="ref-Elliott_2023"/>
    <w:p>
      <w:pPr>
        <w:pStyle w:val="Bibliography"/>
      </w:pPr>
      <w:r>
        <w:t xml:space="preserve">———. 2023.</w:t>
      </w:r>
      <w:r>
        <w:t xml:space="preserve"> </w:t>
      </w:r>
      <w:r>
        <w:t xml:space="preserve">“Signing Data Citations Enables Data Verification and Citation Persistence.”</w:t>
      </w:r>
      <w:r>
        <w:t xml:space="preserve"> </w:t>
      </w:r>
      <w:r>
        <w:rPr>
          <w:iCs/>
          <w:i/>
        </w:rPr>
        <w:t xml:space="preserve">Scientific Data</w:t>
      </w:r>
      <w:r>
        <w:t xml:space="preserve"> </w:t>
      </w:r>
      <w:r>
        <w:t xml:space="preserve">10 (1).</w:t>
      </w:r>
      <w:r>
        <w:t xml:space="preserve"> </w:t>
      </w:r>
      <w:hyperlink r:id="rId43">
        <w:r>
          <w:rPr>
            <w:rStyle w:val="Hyperlink"/>
          </w:rPr>
          <w:t xml:space="preserve">https://doi.org/10.1038/s41597-023-02230-y</w:t>
        </w:r>
      </w:hyperlink>
      <w:r>
        <w:t xml:space="preserv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data/30/91/3091d3029b4349a8b851cabd982da9d805d881ad0d334eac9c87d7c738ac676f" TargetMode="External" /><Relationship Type="http://schemas.openxmlformats.org/officeDocument/2006/relationships/hyperlink" Id="rId34" Target="data/71/68/7168d15fe822bc6770954b9e3a3b64b62f05ccad636c293e9d5a07d6fb173ddc" TargetMode="External" /><Relationship Type="http://schemas.openxmlformats.org/officeDocument/2006/relationships/hyperlink" Id="rId25" Target="data/af/e0/afe0f96a9c6d8e5aacddc00e79ef18eac4a8d48f2bec888d5d800feca2d37aae" TargetMode="External" /><Relationship Type="http://schemas.openxmlformats.org/officeDocument/2006/relationships/hyperlink" Id="rId23" Target="data/c4/fc/c4fc072c4977b8a55fc386402b6b2b3128f9de27349e61b369c887ce88e525e8" TargetMode="External" /><Relationship Type="http://schemas.openxmlformats.org/officeDocument/2006/relationships/hyperlink" Id="rId31" Target="data/ce/14/ce144a314ef4bafa714f6921506544730910935a870786964506dc18c65349dd" TargetMode="External" /><Relationship Type="http://schemas.openxmlformats.org/officeDocument/2006/relationships/hyperlink" Id="rId39" Target="http://www.discoverlife.org/mp/20q?guide=Apoidea_species" TargetMode="External" /><Relationship Type="http://schemas.openxmlformats.org/officeDocument/2006/relationships/hyperlink" Id="rId41" Target="https://doi.org/10.1016/j.ecoinf.2020.101132" TargetMode="External" /><Relationship Type="http://schemas.openxmlformats.org/officeDocument/2006/relationships/hyperlink" Id="rId43" Target="https://doi.org/10.1038/s41597-023-02230-y" TargetMode="External" /><Relationship Type="http://schemas.openxmlformats.org/officeDocument/2006/relationships/hyperlink" Id="rId33" Target="https://linker.bio/line:hash://sha256/7168d15fe822bc6770954b9e3a3b64b62f05ccad636c293e9d5a07d6fb173ddc!/L538" TargetMode="External" /><Relationship Type="http://schemas.openxmlformats.org/officeDocument/2006/relationships/hyperlink" Id="rId29" Target="https://linker.bio/line:hash://sha256/ce144a314ef4bafa714f6921506544730910935a870786964506dc18c65349dd!/L60" TargetMode="External" /><Relationship Type="http://schemas.openxmlformats.org/officeDocument/2006/relationships/hyperlink" Id="rId26" Target="https://www.discoverlife.org/mp/20q/?act=x_checklist&amp;guide=Apoidea_species&amp;flags=HAS" TargetMode="External" /><Relationship Type="http://schemas.openxmlformats.org/officeDocument/2006/relationships/hyperlink" Id="rId20" Target="https://www.discoverlife.org/mp/20q?act=x_guide_credit&amp;guide=Apoidea_species" TargetMode="External" /><Relationship Type="http://schemas.openxmlformats.org/officeDocument/2006/relationships/hyperlink" Id="rId35" Target="https://www.discoverlife.org/mp/20q?search=Agapostemon+texanus" TargetMode="External" /><Relationship Type="http://schemas.openxmlformats.org/officeDocument/2006/relationships/hyperlink" Id="rId28" Target="https://www.discoverlife.org/mp/20q?search=Andrena+angusticrus" TargetMode="External" /><Relationship Type="http://schemas.openxmlformats.org/officeDocument/2006/relationships/hyperlink" Id="rId27" Target="https://www.discoverlife.org/mp/20q?search=Andrena+angustior" TargetMode="External" /><Relationship Type="http://schemas.openxmlformats.org/officeDocument/2006/relationships/hyperlink" Id="rId30" Target="https://www.discoverlife.org/mp/20q?search=Trachusa+forcipata" TargetMode="External" /></Relationships>
</file>

<file path=word/_rels/footnotes.xml.rels><?xml version="1.0" encoding="UTF-8"?><Relationships xmlns="http://schemas.openxmlformats.org/package/2006/relationships"><Relationship Type="http://schemas.openxmlformats.org/officeDocument/2006/relationships/hyperlink" Id="rId24" Target="data/30/91/3091d3029b4349a8b851cabd982da9d805d881ad0d334eac9c87d7c738ac676f" TargetMode="External" /><Relationship Type="http://schemas.openxmlformats.org/officeDocument/2006/relationships/hyperlink" Id="rId34" Target="data/71/68/7168d15fe822bc6770954b9e3a3b64b62f05ccad636c293e9d5a07d6fb173ddc" TargetMode="External" /><Relationship Type="http://schemas.openxmlformats.org/officeDocument/2006/relationships/hyperlink" Id="rId25" Target="data/af/e0/afe0f96a9c6d8e5aacddc00e79ef18eac4a8d48f2bec888d5d800feca2d37aae" TargetMode="External" /><Relationship Type="http://schemas.openxmlformats.org/officeDocument/2006/relationships/hyperlink" Id="rId23" Target="data/c4/fc/c4fc072c4977b8a55fc386402b6b2b3128f9de27349e61b369c887ce88e525e8" TargetMode="External" /><Relationship Type="http://schemas.openxmlformats.org/officeDocument/2006/relationships/hyperlink" Id="rId31" Target="data/ce/14/ce144a314ef4bafa714f6921506544730910935a870786964506dc18c65349dd" TargetMode="External" /><Relationship Type="http://schemas.openxmlformats.org/officeDocument/2006/relationships/hyperlink" Id="rId39" Target="http://www.discoverlife.org/mp/20q?guide=Apoidea_species" TargetMode="External" /><Relationship Type="http://schemas.openxmlformats.org/officeDocument/2006/relationships/hyperlink" Id="rId41" Target="https://doi.org/10.1016/j.ecoinf.2020.101132" TargetMode="External" /><Relationship Type="http://schemas.openxmlformats.org/officeDocument/2006/relationships/hyperlink" Id="rId43" Target="https://doi.org/10.1038/s41597-023-02230-y" TargetMode="External" /><Relationship Type="http://schemas.openxmlformats.org/officeDocument/2006/relationships/hyperlink" Id="rId33" Target="https://linker.bio/line:hash://sha256/7168d15fe822bc6770954b9e3a3b64b62f05ccad636c293e9d5a07d6fb173ddc!/L538" TargetMode="External" /><Relationship Type="http://schemas.openxmlformats.org/officeDocument/2006/relationships/hyperlink" Id="rId29" Target="https://linker.bio/line:hash://sha256/ce144a314ef4bafa714f6921506544730910935a870786964506dc18c65349dd!/L60" TargetMode="External" /><Relationship Type="http://schemas.openxmlformats.org/officeDocument/2006/relationships/hyperlink" Id="rId26" Target="https://www.discoverlife.org/mp/20q/?act=x_checklist&amp;guide=Apoidea_species&amp;flags=HAS" TargetMode="External" /><Relationship Type="http://schemas.openxmlformats.org/officeDocument/2006/relationships/hyperlink" Id="rId20" Target="https://www.discoverlife.org/mp/20q?act=x_guide_credit&amp;guide=Apoidea_species" TargetMode="External" /><Relationship Type="http://schemas.openxmlformats.org/officeDocument/2006/relationships/hyperlink" Id="rId35" Target="https://www.discoverlife.org/mp/20q?search=Agapostemon+texanus" TargetMode="External" /><Relationship Type="http://schemas.openxmlformats.org/officeDocument/2006/relationships/hyperlink" Id="rId28" Target="https://www.discoverlife.org/mp/20q?search=Andrena+angusticrus" TargetMode="External" /><Relationship Type="http://schemas.openxmlformats.org/officeDocument/2006/relationships/hyperlink" Id="rId27" Target="https://www.discoverlife.org/mp/20q?search=Andrena+angustior" TargetMode="External" /><Relationship Type="http://schemas.openxmlformats.org/officeDocument/2006/relationships/hyperlink" Id="rId30" Target="https://www.discoverlife.org/mp/20q?search=Trachusa+forcip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DiscoverLife Bee Checklist Archive</dc:title>
  <dc:creator>Poelen, JH https://orcid.org/0000-0003-3138-4118; Seltmann, KC https://orcid.org/0000-0001-5354-6048</dc:creator>
  <cp:keywords/>
  <dcterms:created xsi:type="dcterms:W3CDTF">2023-09-01T21:11:37Z</dcterms:created>
  <dcterms:modified xsi:type="dcterms:W3CDTF">2023-09-01T21:11:37Z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Digital biodiversity knowledge resources are increasingly available openly on the internet. Some of these potentially valuable resources are still actively curated, whereas others may have lost their maintenance/curators due to life events, funding, or a change in institutional policy. This data publication records a snapshot of the authoritive resource on the biodiversity of bees: Ascher, J. S. and J. Pickering. 2022. Discover Life bee species guide and world checklist (Hymenoptera: Apoidea: Anthophila). http://www.discoverlife.org/mp/20q?guide=Apoidea_species Draft-55, 17 November 2020. The reason for making this snapshot is to provide a citable data package containing the Discover Life Bee Checklist for use in data synthesis and integration workflows. This data package is versioned and made verifiable using Preston, a biodiversity data tracker. With this publication, verifiable versions of the DiscoverLife Bee Checklist can now be cited and copied regardless of their physical location.</vt:lpwstr>
  </property>
  <property fmtid="{D5CDD505-2E9C-101B-9397-08002B2CF9AE}" pid="3" name="bibliography">
    <vt:lpwstr>biblio.bib</vt:lpwstr>
  </property>
  <property fmtid="{D5CDD505-2E9C-101B-9397-08002B2CF9AE}" pid="4" name="date">
    <vt:lpwstr>2023-08-29</vt:lpwstr>
  </property>
  <property fmtid="{D5CDD505-2E9C-101B-9397-08002B2CF9AE}" pid="5" name="header-includes">
    <vt:lpwstr/>
  </property>
  <property fmtid="{D5CDD505-2E9C-101B-9397-08002B2CF9AE}" pid="6" name="reference-section-title">
    <vt:lpwstr>References</vt:lpwstr>
  </property>
</Properties>
</file>