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color w:val="18376a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  <w:rtl w:val="0"/>
        </w:rPr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color w:val="18376a"/>
          <w:sz w:val="36"/>
          <w:szCs w:val="36"/>
        </w:rPr>
        <w:drawing>
          <wp:inline distB="0" distT="0" distL="0" distR="0">
            <wp:extent cx="640644" cy="640644"/>
            <wp:effectExtent b="0" l="0" r="0" t="0"/>
            <wp:docPr descr="../../../../../Desktop/utd-seal.pn" id="1" name="image1.png"/>
            <a:graphic>
              <a:graphicData uri="http://schemas.openxmlformats.org/drawingml/2006/picture">
                <pic:pic>
                  <pic:nvPicPr>
                    <pic:cNvPr descr="../../../../../Desktop/utd-seal.p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644" cy="64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EE/CE 4388: Senior Design I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Summer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 Date: July 2th, 2021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A. Last Meetings Action Items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Mentors confirmed our MAX78000 compatibility with ARM gpu.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Mentor provided us with information on enabling X11 forwarding when using ssh with windows 10.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B. Weekly Progress Report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Presented notes over the MAX78000 introduction, demos, and articles with mentors.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Assigned members into embedded development and software development teams.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virtual machine for Ubuntu, installed VIM on the VM, and in the process of enabling ssh to VM.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Embedded developers download Maxim Micro SDK and PuTTY.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Github repository was made and all members were added.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Installed required tools for Machine Learning.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Mentors confirmed our MAX78000 compatibility with ARM gpu.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Mentor provided us with some info on enabling X11 forwarding when using ssh with windows 10.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Installed python + pytorch w/ anaconda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C. Achievements and Concerns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Scheduled multiple workshops throughout the week.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6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D. Additional Remarks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 by next meeting: Have SSH running properly to enable remote access to Ubuntu machine.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Goal by next week: Create a custom data loader to import our own images to create our own dataset. Then train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