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F7E9" w14:textId="1D4A8AC7" w:rsidR="00E52C5F" w:rsidRPr="00625130" w:rsidRDefault="00625130" w:rsidP="00625130">
      <w:pPr>
        <w:tabs>
          <w:tab w:val="left" w:pos="8327"/>
        </w:tabs>
        <w:spacing w:line="760" w:lineRule="exact"/>
        <w:ind w:left="-720"/>
        <w:rPr>
          <w:rFonts w:cstheme="minorHAnsi"/>
          <w:b/>
          <w:bCs/>
          <w:color w:val="FFFFFF" w:themeColor="background1"/>
          <w:sz w:val="10"/>
          <w:szCs w:val="10"/>
        </w:rPr>
      </w:pPr>
      <w:r w:rsidRPr="00625130">
        <w:rPr>
          <w:rFonts w:cstheme="minorHAnsi"/>
          <w:b/>
          <w:bCs/>
          <w:noProof/>
          <w:sz w:val="10"/>
          <w:szCs w:val="10"/>
        </w:rPr>
        <w:drawing>
          <wp:anchor distT="0" distB="0" distL="114300" distR="114300" simplePos="0" relativeHeight="251679744" behindDoc="0" locked="0" layoutInCell="1" allowOverlap="1" wp14:anchorId="1AB2D4BF" wp14:editId="33D51D5D">
            <wp:simplePos x="0" y="0"/>
            <wp:positionH relativeFrom="page">
              <wp:align>right</wp:align>
            </wp:positionH>
            <wp:positionV relativeFrom="paragraph">
              <wp:posOffset>-998690</wp:posOffset>
            </wp:positionV>
            <wp:extent cx="4599830" cy="5444606"/>
            <wp:effectExtent l="0" t="0" r="0" b="3810"/>
            <wp:wrapNone/>
            <wp:docPr id="1805443472" name="Picture 1" descr="A collage of people posing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43472" name="Picture 1" descr="A collage of people posing for the camera&#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99830" cy="5444606"/>
                    </a:xfrm>
                    <a:prstGeom prst="rect">
                      <a:avLst/>
                    </a:prstGeom>
                  </pic:spPr>
                </pic:pic>
              </a:graphicData>
            </a:graphic>
            <wp14:sizeRelH relativeFrom="page">
              <wp14:pctWidth>0</wp14:pctWidth>
            </wp14:sizeRelH>
            <wp14:sizeRelV relativeFrom="page">
              <wp14:pctHeight>0</wp14:pctHeight>
            </wp14:sizeRelV>
          </wp:anchor>
        </w:drawing>
      </w:r>
      <w:r w:rsidR="006D123E" w:rsidRPr="002A5E0A">
        <w:rPr>
          <w:rFonts w:cstheme="minorHAnsi"/>
          <w:b/>
          <w:bCs/>
          <w:noProof/>
          <w:color w:val="FFFFFF" w:themeColor="background1"/>
          <w:sz w:val="64"/>
          <w:szCs w:val="64"/>
        </w:rPr>
        <mc:AlternateContent>
          <mc:Choice Requires="wps">
            <w:drawing>
              <wp:anchor distT="0" distB="0" distL="114300" distR="114300" simplePos="0" relativeHeight="251662336" behindDoc="1" locked="0" layoutInCell="1" allowOverlap="1" wp14:anchorId="31189AAE" wp14:editId="49CD2024">
                <wp:simplePos x="0" y="0"/>
                <wp:positionH relativeFrom="column">
                  <wp:posOffset>-1159510</wp:posOffset>
                </wp:positionH>
                <wp:positionV relativeFrom="page">
                  <wp:posOffset>4230</wp:posOffset>
                </wp:positionV>
                <wp:extent cx="9072245" cy="3498215"/>
                <wp:effectExtent l="0" t="0" r="0" b="6985"/>
                <wp:wrapNone/>
                <wp:docPr id="1540262044" name="Rectangle 6"/>
                <wp:cNvGraphicFramePr/>
                <a:graphic xmlns:a="http://schemas.openxmlformats.org/drawingml/2006/main">
                  <a:graphicData uri="http://schemas.microsoft.com/office/word/2010/wordprocessingShape">
                    <wps:wsp>
                      <wps:cNvSpPr/>
                      <wps:spPr>
                        <a:xfrm>
                          <a:off x="0" y="0"/>
                          <a:ext cx="9072245" cy="3498215"/>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BE871" id="Rectangle 6" o:spid="_x0000_s1026" style="position:absolute;margin-left:-91.3pt;margin-top:.35pt;width:714.35pt;height:275.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" fillcolor="#ff9700 [3208]" stroked="f">
                <w10:wrap anchory="page"/>
              </v:rect>
            </w:pict>
          </mc:Fallback>
        </mc:AlternateContent>
      </w:r>
      <w:r w:rsidR="00E52C5F">
        <w:rPr>
          <w:rFonts w:cstheme="minorHAnsi"/>
          <w:b/>
          <w:bCs/>
          <w:color w:val="FFFFFF" w:themeColor="background1"/>
          <w:sz w:val="72"/>
          <w:szCs w:val="72"/>
        </w:rPr>
        <w:t xml:space="preserve">SSRS Opinion </w:t>
      </w:r>
      <w:r w:rsidR="001D0F60">
        <w:rPr>
          <w:rFonts w:cstheme="minorHAnsi"/>
          <w:b/>
          <w:bCs/>
          <w:color w:val="FFFFFF" w:themeColor="background1"/>
          <w:sz w:val="72"/>
          <w:szCs w:val="72"/>
        </w:rPr>
        <w:tab/>
      </w:r>
    </w:p>
    <w:p w14:paraId="29F1ADB8" w14:textId="53851226" w:rsidR="002A5E0A" w:rsidRDefault="00E52C5F" w:rsidP="00625130">
      <w:pPr>
        <w:tabs>
          <w:tab w:val="left" w:pos="7939"/>
          <w:tab w:val="right" w:pos="9360"/>
        </w:tabs>
        <w:spacing w:line="760" w:lineRule="exact"/>
        <w:ind w:left="-720"/>
        <w:rPr>
          <w:rFonts w:cstheme="minorHAnsi"/>
          <w:b/>
          <w:bCs/>
          <w:color w:val="FFFFFF" w:themeColor="background1"/>
          <w:sz w:val="72"/>
          <w:szCs w:val="72"/>
        </w:rPr>
      </w:pPr>
      <w:r>
        <w:rPr>
          <w:rFonts w:cstheme="minorHAnsi"/>
          <w:b/>
          <w:bCs/>
          <w:color w:val="FFFFFF" w:themeColor="background1"/>
          <w:sz w:val="72"/>
          <w:szCs w:val="72"/>
        </w:rPr>
        <w:t>Panel Omnibus</w:t>
      </w:r>
      <w:r w:rsidR="007E1909">
        <w:rPr>
          <w:rFonts w:cstheme="minorHAnsi"/>
          <w:b/>
          <w:bCs/>
          <w:color w:val="FFFFFF" w:themeColor="background1"/>
          <w:sz w:val="72"/>
          <w:szCs w:val="72"/>
        </w:rPr>
        <w:tab/>
      </w:r>
      <w:r w:rsidR="001D0F60">
        <w:rPr>
          <w:rFonts w:cstheme="minorHAnsi"/>
          <w:b/>
          <w:bCs/>
          <w:color w:val="FFFFFF" w:themeColor="background1"/>
          <w:sz w:val="72"/>
          <w:szCs w:val="72"/>
        </w:rPr>
        <w:tab/>
      </w:r>
    </w:p>
    <w:p w14:paraId="24AD9034" w14:textId="72A2DAEE" w:rsidR="00625130" w:rsidRPr="00CB338B" w:rsidRDefault="00625130" w:rsidP="00625130">
      <w:pPr>
        <w:tabs>
          <w:tab w:val="left" w:pos="6123"/>
        </w:tabs>
        <w:spacing w:line="760" w:lineRule="exact"/>
        <w:ind w:left="-720"/>
        <w:rPr>
          <w:rFonts w:cstheme="minorHAnsi"/>
          <w:b/>
          <w:bCs/>
          <w:color w:val="FFFFFF" w:themeColor="background1"/>
          <w:spacing w:val="120"/>
          <w:sz w:val="48"/>
          <w:szCs w:val="48"/>
        </w:rPr>
      </w:pPr>
      <w:r w:rsidRPr="00CB338B">
        <w:rPr>
          <w:rFonts w:cstheme="minorHAnsi"/>
          <w:b/>
          <w:bCs/>
          <w:color w:val="FFFFFF" w:themeColor="background1"/>
          <w:spacing w:val="120"/>
          <w:sz w:val="48"/>
          <w:szCs w:val="48"/>
        </w:rPr>
        <w:t>METHODOLOGY</w:t>
      </w:r>
    </w:p>
    <w:p w14:paraId="36AF9BB2" w14:textId="1F503A37" w:rsidR="006D123E" w:rsidRDefault="00EB19C6" w:rsidP="00625130">
      <w:pPr>
        <w:tabs>
          <w:tab w:val="left" w:pos="6123"/>
        </w:tabs>
        <w:spacing w:line="720" w:lineRule="exact"/>
        <w:rPr>
          <w:rFonts w:cstheme="minorHAnsi"/>
          <w:b/>
          <w:bCs/>
          <w:color w:val="FFFFFF" w:themeColor="background1"/>
          <w:sz w:val="72"/>
          <w:szCs w:val="72"/>
        </w:rPr>
      </w:pPr>
      <w:r>
        <w:rPr>
          <w:rFonts w:cstheme="minorHAnsi"/>
          <w:b/>
          <w:bCs/>
          <w:color w:val="FFFFFF" w:themeColor="background1"/>
          <w:sz w:val="72"/>
          <w:szCs w:val="72"/>
        </w:rPr>
        <w:tab/>
      </w:r>
    </w:p>
    <w:p w14:paraId="3B5302FF" w14:textId="7285E11D" w:rsidR="00E52C5F" w:rsidRPr="00E52C5F" w:rsidRDefault="00E52C5F" w:rsidP="007E1909">
      <w:pPr>
        <w:spacing w:line="720" w:lineRule="exact"/>
        <w:ind w:left="-720"/>
        <w:jc w:val="right"/>
        <w:rPr>
          <w:rFonts w:cstheme="minorHAnsi"/>
          <w:b/>
          <w:bCs/>
          <w:sz w:val="64"/>
          <w:szCs w:val="64"/>
        </w:rPr>
      </w:pPr>
    </w:p>
    <w:p w14:paraId="6694A50A" w14:textId="77777777" w:rsidR="00E70C2B" w:rsidRDefault="00E70C2B" w:rsidP="00E70C2B">
      <w:pPr>
        <w:spacing w:line="760" w:lineRule="exact"/>
        <w:ind w:left="-720"/>
        <w:rPr>
          <w:rFonts w:cstheme="minorHAnsi"/>
          <w:b/>
          <w:bCs/>
          <w:color w:val="FFFFFF" w:themeColor="background1"/>
          <w:sz w:val="72"/>
          <w:szCs w:val="72"/>
        </w:rPr>
      </w:pPr>
    </w:p>
    <w:p w14:paraId="4B5A856F" w14:textId="48F1C889" w:rsidR="00E70C2B" w:rsidRDefault="00E70C2B" w:rsidP="00E70C2B">
      <w:pPr>
        <w:spacing w:line="760" w:lineRule="exact"/>
        <w:rPr>
          <w:rFonts w:cstheme="minorHAnsi"/>
          <w:b/>
          <w:bCs/>
          <w:color w:val="FFFFFF" w:themeColor="background1"/>
          <w:sz w:val="72"/>
          <w:szCs w:val="72"/>
        </w:rPr>
      </w:pPr>
    </w:p>
    <w:p w14:paraId="6FE528F1" w14:textId="77777777" w:rsidR="00C10DDE" w:rsidRDefault="00C10DDE" w:rsidP="00E70C2B">
      <w:pPr>
        <w:spacing w:line="240" w:lineRule="auto"/>
        <w:ind w:left="-720"/>
        <w:rPr>
          <w:rFonts w:asciiTheme="majorHAnsi" w:hAnsiTheme="majorHAnsi" w:cstheme="majorHAnsi"/>
          <w:sz w:val="44"/>
          <w:szCs w:val="44"/>
        </w:rPr>
      </w:pPr>
    </w:p>
    <w:p w14:paraId="4F9A53ED" w14:textId="1DDF20E3" w:rsidR="00E70C2B" w:rsidRPr="00980AAA" w:rsidRDefault="00E52C5F" w:rsidP="00E70C2B">
      <w:pPr>
        <w:spacing w:line="240" w:lineRule="auto"/>
        <w:ind w:left="-720"/>
        <w:rPr>
          <w:rFonts w:asciiTheme="majorHAnsi" w:hAnsiTheme="majorHAnsi" w:cstheme="majorHAnsi"/>
          <w:sz w:val="44"/>
          <w:szCs w:val="44"/>
        </w:rPr>
      </w:pPr>
      <w:r w:rsidRPr="00980AAA">
        <w:rPr>
          <w:rFonts w:asciiTheme="majorHAnsi" w:hAnsiTheme="majorHAnsi" w:cstheme="majorHAnsi"/>
          <w:sz w:val="44"/>
          <w:szCs w:val="44"/>
        </w:rPr>
        <w:t>Methods Report</w:t>
      </w:r>
    </w:p>
    <w:p w14:paraId="362E9EA6" w14:textId="7A1ED69E" w:rsidR="00E70C2B" w:rsidRPr="00980AAA" w:rsidRDefault="00F85C53" w:rsidP="00E70C2B">
      <w:pPr>
        <w:spacing w:line="240" w:lineRule="auto"/>
        <w:ind w:left="-720"/>
        <w:rPr>
          <w:rFonts w:asciiTheme="majorHAnsi" w:hAnsiTheme="majorHAnsi" w:cstheme="majorHAnsi"/>
          <w:color w:val="00B0F0" w:themeColor="accent1"/>
          <w:sz w:val="44"/>
          <w:szCs w:val="44"/>
        </w:rPr>
      </w:pPr>
      <w:r>
        <w:rPr>
          <w:rFonts w:asciiTheme="majorHAnsi" w:hAnsiTheme="majorHAnsi" w:cstheme="majorHAnsi"/>
          <w:color w:val="00B0F0" w:themeColor="accent1"/>
          <w:sz w:val="44"/>
          <w:szCs w:val="44"/>
        </w:rPr>
        <w:t>April 2</w:t>
      </w:r>
      <w:r w:rsidR="00884E60">
        <w:rPr>
          <w:rFonts w:asciiTheme="majorHAnsi" w:hAnsiTheme="majorHAnsi" w:cstheme="majorHAnsi"/>
          <w:color w:val="00B0F0" w:themeColor="accent1"/>
          <w:sz w:val="44"/>
          <w:szCs w:val="44"/>
        </w:rPr>
        <w:t>7</w:t>
      </w:r>
      <w:r>
        <w:rPr>
          <w:rFonts w:asciiTheme="majorHAnsi" w:hAnsiTheme="majorHAnsi" w:cstheme="majorHAnsi"/>
          <w:color w:val="00B0F0" w:themeColor="accent1"/>
          <w:sz w:val="44"/>
          <w:szCs w:val="44"/>
        </w:rPr>
        <w:t>, 2026</w:t>
      </w:r>
    </w:p>
    <w:p w14:paraId="659AE007" w14:textId="77777777" w:rsidR="00E70C2B" w:rsidRDefault="00E70C2B" w:rsidP="00E70C2B">
      <w:pPr>
        <w:spacing w:line="240" w:lineRule="auto"/>
        <w:ind w:left="-720"/>
        <w:rPr>
          <w:rFonts w:asciiTheme="majorHAnsi" w:hAnsiTheme="majorHAnsi" w:cstheme="majorHAnsi"/>
          <w:color w:val="00B0F0" w:themeColor="accent1"/>
          <w:sz w:val="48"/>
          <w:szCs w:val="48"/>
        </w:rPr>
      </w:pPr>
    </w:p>
    <w:p w14:paraId="614E5EAA" w14:textId="42445628" w:rsidR="00E70C2B" w:rsidRDefault="00E70C2B" w:rsidP="00C10DDE">
      <w:pPr>
        <w:spacing w:line="240" w:lineRule="auto"/>
        <w:ind w:left="-720"/>
        <w:jc w:val="left"/>
        <w:rPr>
          <w:rFonts w:asciiTheme="majorHAnsi" w:hAnsiTheme="majorHAnsi" w:cstheme="majorHAnsi"/>
          <w:color w:val="00B0F0" w:themeColor="accent1"/>
          <w:sz w:val="48"/>
          <w:szCs w:val="48"/>
        </w:rPr>
      </w:pPr>
      <w:r w:rsidRPr="00E70C2B">
        <w:rPr>
          <w:rFonts w:asciiTheme="majorHAnsi" w:hAnsiTheme="majorHAnsi" w:cstheme="majorHAnsi"/>
          <w:color w:val="00B0F0" w:themeColor="accent1"/>
          <w:sz w:val="48"/>
          <w:szCs w:val="48"/>
        </w:rPr>
        <w:t> </w:t>
      </w:r>
    </w:p>
    <w:p w14:paraId="671A1617" w14:textId="16F58E02" w:rsidR="00C10DDE" w:rsidRDefault="00C10DDE" w:rsidP="00E70C2B">
      <w:pPr>
        <w:spacing w:line="240" w:lineRule="auto"/>
        <w:ind w:left="-720" w:right="-720"/>
        <w:jc w:val="right"/>
        <w:rPr>
          <w:rFonts w:asciiTheme="majorHAnsi" w:hAnsiTheme="majorHAnsi" w:cstheme="majorHAnsi"/>
          <w:color w:val="000000" w:themeColor="text1"/>
          <w:sz w:val="28"/>
          <w:szCs w:val="28"/>
        </w:rPr>
      </w:pPr>
    </w:p>
    <w:p w14:paraId="37B3BA78" w14:textId="28358680" w:rsidR="00E70C2B" w:rsidRDefault="00E70C2B" w:rsidP="00E70C2B">
      <w:pPr>
        <w:spacing w:line="240" w:lineRule="auto"/>
        <w:ind w:left="-720" w:right="-720"/>
        <w:jc w:val="right"/>
        <w:rPr>
          <w:rFonts w:cstheme="minorHAnsi"/>
          <w:color w:val="000000" w:themeColor="text1"/>
          <w:sz w:val="20"/>
          <w:szCs w:val="20"/>
        </w:rPr>
      </w:pPr>
    </w:p>
    <w:p w14:paraId="3CE0F599" w14:textId="2907412C" w:rsidR="00E70C2B" w:rsidRPr="00790D85" w:rsidRDefault="00952F5D" w:rsidP="00790D85">
      <w:pPr>
        <w:spacing w:line="240" w:lineRule="auto"/>
        <w:ind w:left="-720" w:right="-720"/>
        <w:jc w:val="right"/>
        <w:rPr>
          <w:rFonts w:cstheme="minorHAnsi"/>
          <w:color w:val="000000" w:themeColor="text1"/>
          <w:sz w:val="20"/>
          <w:szCs w:val="20"/>
        </w:rPr>
        <w:sectPr w:rsidR="00E70C2B" w:rsidRPr="00790D85" w:rsidSect="008C77AA">
          <w:headerReference w:type="default" r:id="rId9"/>
          <w:headerReference w:type="first" r:id="rId10"/>
          <w:footerReference w:type="first" r:id="rId11"/>
          <w:type w:val="continuous"/>
          <w:pgSz w:w="12240" w:h="15840"/>
          <w:pgMar w:top="1440" w:right="1440" w:bottom="0" w:left="1440" w:header="720" w:footer="720" w:gutter="0"/>
          <w:pgNumType w:start="0"/>
          <w:cols w:space="432"/>
          <w:titlePg/>
          <w:docGrid w:linePitch="299"/>
        </w:sectPr>
      </w:pPr>
      <w:r>
        <w:rPr>
          <w:noProof/>
        </w:rPr>
        <w:drawing>
          <wp:anchor distT="0" distB="0" distL="114300" distR="114300" simplePos="0" relativeHeight="251677696" behindDoc="0" locked="0" layoutInCell="1" allowOverlap="1" wp14:anchorId="39EBEC97" wp14:editId="4F1D3D6A">
            <wp:simplePos x="0" y="0"/>
            <wp:positionH relativeFrom="margin">
              <wp:posOffset>4889500</wp:posOffset>
            </wp:positionH>
            <wp:positionV relativeFrom="margin">
              <wp:posOffset>7041515</wp:posOffset>
            </wp:positionV>
            <wp:extent cx="1581785" cy="1039495"/>
            <wp:effectExtent l="0" t="0" r="0" b="8255"/>
            <wp:wrapSquare wrapText="bothSides"/>
            <wp:docPr id="7" name="Picture 7" descr="PR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RI"/>
                    <pic:cNvPicPr>
                      <a:picLocks noChangeAspect="1" noChangeArrowheads="1"/>
                    </pic:cNvPicPr>
                  </pic:nvPicPr>
                  <pic:blipFill>
                    <a:blip r:embed="rId12">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581785" cy="1039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color w:val="000000" w:themeColor="text1"/>
          <w:sz w:val="20"/>
          <w:szCs w:val="20"/>
        </w:rPr>
        <w:drawing>
          <wp:anchor distT="0" distB="0" distL="114300" distR="114300" simplePos="0" relativeHeight="251678720" behindDoc="0" locked="0" layoutInCell="1" allowOverlap="1" wp14:anchorId="6BCB017A" wp14:editId="59CDA205">
            <wp:simplePos x="0" y="0"/>
            <wp:positionH relativeFrom="margin">
              <wp:posOffset>-389614</wp:posOffset>
            </wp:positionH>
            <wp:positionV relativeFrom="margin">
              <wp:posOffset>7306338</wp:posOffset>
            </wp:positionV>
            <wp:extent cx="2425065" cy="728345"/>
            <wp:effectExtent l="0" t="0" r="0" b="0"/>
            <wp:wrapSquare wrapText="bothSides"/>
            <wp:docPr id="184341465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4651" name="Picture 1" descr="A black and white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25065" cy="728345"/>
                    </a:xfrm>
                    <a:prstGeom prst="rect">
                      <a:avLst/>
                    </a:prstGeom>
                  </pic:spPr>
                </pic:pic>
              </a:graphicData>
            </a:graphic>
            <wp14:sizeRelH relativeFrom="page">
              <wp14:pctWidth>0</wp14:pctWidth>
            </wp14:sizeRelH>
            <wp14:sizeRelV relativeFrom="page">
              <wp14:pctHeight>0</wp14:pctHeight>
            </wp14:sizeRelV>
          </wp:anchor>
        </w:drawing>
      </w:r>
    </w:p>
    <w:sdt>
      <w:sdtPr>
        <w:rPr>
          <w:rFonts w:eastAsiaTheme="minorHAnsi" w:cstheme="minorBidi"/>
          <w:b w:val="0"/>
          <w:kern w:val="2"/>
          <w:sz w:val="22"/>
          <w:szCs w:val="22"/>
          <w14:ligatures w14:val="standardContextual"/>
        </w:rPr>
        <w:id w:val="-614138465"/>
        <w:docPartObj>
          <w:docPartGallery w:val="Table of Contents"/>
          <w:docPartUnique/>
        </w:docPartObj>
      </w:sdtPr>
      <w:sdtEndPr>
        <w:rPr>
          <w:bCs/>
          <w:noProof/>
        </w:rPr>
      </w:sdtEndPr>
      <w:sdtContent>
        <w:p w14:paraId="52C1358D" w14:textId="75C18160" w:rsidR="006B7410" w:rsidRDefault="006B7410">
          <w:pPr>
            <w:pStyle w:val="TOCHeading"/>
          </w:pPr>
          <w:r>
            <w:t>Table of Contents</w:t>
          </w:r>
        </w:p>
        <w:p w14:paraId="3C39DF5A" w14:textId="3544F137" w:rsidR="003B3E27" w:rsidRDefault="006B7410">
          <w:pPr>
            <w:pStyle w:val="TOC1"/>
            <w:rPr>
              <w:rFonts w:asciiTheme="minorHAnsi" w:eastAsiaTheme="minorEastAsia" w:hAnsiTheme="minorHAnsi" w:cstheme="minorBidi"/>
              <w:sz w:val="24"/>
              <w:szCs w:val="24"/>
            </w:rPr>
          </w:pPr>
          <w:r>
            <w:fldChar w:fldCharType="begin"/>
          </w:r>
          <w:r>
            <w:instrText xml:space="preserve"> TOC \o "1-3" \h \z \u </w:instrText>
          </w:r>
          <w:r>
            <w:fldChar w:fldCharType="separate"/>
          </w:r>
          <w:hyperlink w:anchor="_Toc228173215" w:history="1">
            <w:r w:rsidR="003B3E27" w:rsidRPr="00142E7F">
              <w:rPr>
                <w:rStyle w:val="Hyperlink"/>
              </w:rPr>
              <w:t>Overview</w:t>
            </w:r>
            <w:r w:rsidR="003B3E27">
              <w:rPr>
                <w:webHidden/>
              </w:rPr>
              <w:tab/>
            </w:r>
            <w:r w:rsidR="003B3E27">
              <w:rPr>
                <w:webHidden/>
              </w:rPr>
              <w:fldChar w:fldCharType="begin"/>
            </w:r>
            <w:r w:rsidR="003B3E27">
              <w:rPr>
                <w:webHidden/>
              </w:rPr>
              <w:instrText xml:space="preserve"> PAGEREF _Toc228173215 \h </w:instrText>
            </w:r>
            <w:r w:rsidR="003B3E27">
              <w:rPr>
                <w:webHidden/>
              </w:rPr>
            </w:r>
            <w:r w:rsidR="003B3E27">
              <w:rPr>
                <w:webHidden/>
              </w:rPr>
              <w:fldChar w:fldCharType="separate"/>
            </w:r>
            <w:r w:rsidR="003B3E27">
              <w:rPr>
                <w:webHidden/>
              </w:rPr>
              <w:t>1</w:t>
            </w:r>
            <w:r w:rsidR="003B3E27">
              <w:rPr>
                <w:webHidden/>
              </w:rPr>
              <w:fldChar w:fldCharType="end"/>
            </w:r>
          </w:hyperlink>
        </w:p>
        <w:p w14:paraId="133A441C" w14:textId="1B92DADC" w:rsidR="003B3E27" w:rsidRDefault="003B3E27">
          <w:pPr>
            <w:pStyle w:val="TOC1"/>
            <w:rPr>
              <w:rFonts w:asciiTheme="minorHAnsi" w:eastAsiaTheme="minorEastAsia" w:hAnsiTheme="minorHAnsi" w:cstheme="minorBidi"/>
              <w:sz w:val="24"/>
              <w:szCs w:val="24"/>
            </w:rPr>
          </w:pPr>
          <w:hyperlink w:anchor="_Toc228173216" w:history="1">
            <w:r w:rsidRPr="00142E7F">
              <w:rPr>
                <w:rStyle w:val="Hyperlink"/>
              </w:rPr>
              <w:t>Sample Design: SSRS Opinion Panel</w:t>
            </w:r>
            <w:r>
              <w:rPr>
                <w:webHidden/>
              </w:rPr>
              <w:tab/>
            </w:r>
            <w:r>
              <w:rPr>
                <w:webHidden/>
              </w:rPr>
              <w:fldChar w:fldCharType="begin"/>
            </w:r>
            <w:r>
              <w:rPr>
                <w:webHidden/>
              </w:rPr>
              <w:instrText xml:space="preserve"> PAGEREF _Toc228173216 \h </w:instrText>
            </w:r>
            <w:r>
              <w:rPr>
                <w:webHidden/>
              </w:rPr>
            </w:r>
            <w:r>
              <w:rPr>
                <w:webHidden/>
              </w:rPr>
              <w:fldChar w:fldCharType="separate"/>
            </w:r>
            <w:r>
              <w:rPr>
                <w:webHidden/>
              </w:rPr>
              <w:t>1</w:t>
            </w:r>
            <w:r>
              <w:rPr>
                <w:webHidden/>
              </w:rPr>
              <w:fldChar w:fldCharType="end"/>
            </w:r>
          </w:hyperlink>
        </w:p>
        <w:p w14:paraId="3D53936E" w14:textId="7BB00891" w:rsidR="003B3E27" w:rsidRDefault="003B3E27">
          <w:pPr>
            <w:pStyle w:val="TOC2"/>
            <w:tabs>
              <w:tab w:val="right" w:leader="dot" w:pos="9350"/>
            </w:tabs>
            <w:rPr>
              <w:rFonts w:eastAsiaTheme="minorEastAsia"/>
              <w:noProof/>
              <w:sz w:val="24"/>
              <w:szCs w:val="24"/>
            </w:rPr>
          </w:pPr>
          <w:hyperlink w:anchor="_Toc228173217" w:history="1">
            <w:r w:rsidRPr="00142E7F">
              <w:rPr>
                <w:rStyle w:val="Hyperlink"/>
                <w:noProof/>
              </w:rPr>
              <w:t>Survey Sampling</w:t>
            </w:r>
            <w:r>
              <w:rPr>
                <w:noProof/>
                <w:webHidden/>
              </w:rPr>
              <w:tab/>
            </w:r>
            <w:r>
              <w:rPr>
                <w:noProof/>
                <w:webHidden/>
              </w:rPr>
              <w:fldChar w:fldCharType="begin"/>
            </w:r>
            <w:r>
              <w:rPr>
                <w:noProof/>
                <w:webHidden/>
              </w:rPr>
              <w:instrText xml:space="preserve"> PAGEREF _Toc228173217 \h </w:instrText>
            </w:r>
            <w:r>
              <w:rPr>
                <w:noProof/>
                <w:webHidden/>
              </w:rPr>
            </w:r>
            <w:r>
              <w:rPr>
                <w:noProof/>
                <w:webHidden/>
              </w:rPr>
              <w:fldChar w:fldCharType="separate"/>
            </w:r>
            <w:r>
              <w:rPr>
                <w:noProof/>
                <w:webHidden/>
              </w:rPr>
              <w:t>1</w:t>
            </w:r>
            <w:r>
              <w:rPr>
                <w:noProof/>
                <w:webHidden/>
              </w:rPr>
              <w:fldChar w:fldCharType="end"/>
            </w:r>
          </w:hyperlink>
        </w:p>
        <w:p w14:paraId="4A4BB1B6" w14:textId="263F0940" w:rsidR="003B3E27" w:rsidRDefault="003B3E27">
          <w:pPr>
            <w:pStyle w:val="TOC1"/>
            <w:rPr>
              <w:rFonts w:asciiTheme="minorHAnsi" w:eastAsiaTheme="minorEastAsia" w:hAnsiTheme="minorHAnsi" w:cstheme="minorBidi"/>
              <w:sz w:val="24"/>
              <w:szCs w:val="24"/>
            </w:rPr>
          </w:pPr>
          <w:hyperlink w:anchor="_Toc228173218" w:history="1">
            <w:r w:rsidRPr="00142E7F">
              <w:rPr>
                <w:rStyle w:val="Hyperlink"/>
              </w:rPr>
              <w:t>Questionnaire Design</w:t>
            </w:r>
            <w:r>
              <w:rPr>
                <w:webHidden/>
              </w:rPr>
              <w:tab/>
            </w:r>
            <w:r>
              <w:rPr>
                <w:webHidden/>
              </w:rPr>
              <w:fldChar w:fldCharType="begin"/>
            </w:r>
            <w:r>
              <w:rPr>
                <w:webHidden/>
              </w:rPr>
              <w:instrText xml:space="preserve"> PAGEREF _Toc228173218 \h </w:instrText>
            </w:r>
            <w:r>
              <w:rPr>
                <w:webHidden/>
              </w:rPr>
            </w:r>
            <w:r>
              <w:rPr>
                <w:webHidden/>
              </w:rPr>
              <w:fldChar w:fldCharType="separate"/>
            </w:r>
            <w:r>
              <w:rPr>
                <w:webHidden/>
              </w:rPr>
              <w:t>3</w:t>
            </w:r>
            <w:r>
              <w:rPr>
                <w:webHidden/>
              </w:rPr>
              <w:fldChar w:fldCharType="end"/>
            </w:r>
          </w:hyperlink>
        </w:p>
        <w:p w14:paraId="54ED6949" w14:textId="0C7720AE" w:rsidR="003B3E27" w:rsidRDefault="003B3E27">
          <w:pPr>
            <w:pStyle w:val="TOC1"/>
            <w:rPr>
              <w:rFonts w:asciiTheme="minorHAnsi" w:eastAsiaTheme="minorEastAsia" w:hAnsiTheme="minorHAnsi" w:cstheme="minorBidi"/>
              <w:sz w:val="24"/>
              <w:szCs w:val="24"/>
            </w:rPr>
          </w:pPr>
          <w:hyperlink w:anchor="_Toc228173219" w:history="1">
            <w:r w:rsidRPr="00142E7F">
              <w:rPr>
                <w:rStyle w:val="Hyperlink"/>
              </w:rPr>
              <w:t>Data Collection</w:t>
            </w:r>
            <w:r>
              <w:rPr>
                <w:webHidden/>
              </w:rPr>
              <w:tab/>
            </w:r>
            <w:r>
              <w:rPr>
                <w:webHidden/>
              </w:rPr>
              <w:fldChar w:fldCharType="begin"/>
            </w:r>
            <w:r>
              <w:rPr>
                <w:webHidden/>
              </w:rPr>
              <w:instrText xml:space="preserve"> PAGEREF _Toc228173219 \h </w:instrText>
            </w:r>
            <w:r>
              <w:rPr>
                <w:webHidden/>
              </w:rPr>
            </w:r>
            <w:r>
              <w:rPr>
                <w:webHidden/>
              </w:rPr>
              <w:fldChar w:fldCharType="separate"/>
            </w:r>
            <w:r>
              <w:rPr>
                <w:webHidden/>
              </w:rPr>
              <w:t>3</w:t>
            </w:r>
            <w:r>
              <w:rPr>
                <w:webHidden/>
              </w:rPr>
              <w:fldChar w:fldCharType="end"/>
            </w:r>
          </w:hyperlink>
        </w:p>
        <w:p w14:paraId="32ECEB04" w14:textId="585B81FE" w:rsidR="003B3E27" w:rsidRDefault="003B3E27">
          <w:pPr>
            <w:pStyle w:val="TOC2"/>
            <w:tabs>
              <w:tab w:val="right" w:leader="dot" w:pos="9350"/>
            </w:tabs>
            <w:rPr>
              <w:rFonts w:eastAsiaTheme="minorEastAsia"/>
              <w:noProof/>
              <w:sz w:val="24"/>
              <w:szCs w:val="24"/>
            </w:rPr>
          </w:pPr>
          <w:hyperlink w:anchor="_Toc228173220" w:history="1">
            <w:r w:rsidRPr="00142E7F">
              <w:rPr>
                <w:rStyle w:val="Hyperlink"/>
                <w:noProof/>
              </w:rPr>
              <w:t>Web Contact Procedures</w:t>
            </w:r>
            <w:r>
              <w:rPr>
                <w:noProof/>
                <w:webHidden/>
              </w:rPr>
              <w:tab/>
            </w:r>
            <w:r>
              <w:rPr>
                <w:noProof/>
                <w:webHidden/>
              </w:rPr>
              <w:fldChar w:fldCharType="begin"/>
            </w:r>
            <w:r>
              <w:rPr>
                <w:noProof/>
                <w:webHidden/>
              </w:rPr>
              <w:instrText xml:space="preserve"> PAGEREF _Toc228173220 \h </w:instrText>
            </w:r>
            <w:r>
              <w:rPr>
                <w:noProof/>
                <w:webHidden/>
              </w:rPr>
            </w:r>
            <w:r>
              <w:rPr>
                <w:noProof/>
                <w:webHidden/>
              </w:rPr>
              <w:fldChar w:fldCharType="separate"/>
            </w:r>
            <w:r>
              <w:rPr>
                <w:noProof/>
                <w:webHidden/>
              </w:rPr>
              <w:t>3</w:t>
            </w:r>
            <w:r>
              <w:rPr>
                <w:noProof/>
                <w:webHidden/>
              </w:rPr>
              <w:fldChar w:fldCharType="end"/>
            </w:r>
          </w:hyperlink>
        </w:p>
        <w:p w14:paraId="4600B598" w14:textId="3A9D7B79" w:rsidR="003B3E27" w:rsidRDefault="003B3E27">
          <w:pPr>
            <w:pStyle w:val="TOC2"/>
            <w:tabs>
              <w:tab w:val="right" w:leader="dot" w:pos="9350"/>
            </w:tabs>
            <w:rPr>
              <w:rFonts w:eastAsiaTheme="minorEastAsia"/>
              <w:noProof/>
              <w:sz w:val="24"/>
              <w:szCs w:val="24"/>
            </w:rPr>
          </w:pPr>
          <w:hyperlink w:anchor="_Toc228173221" w:history="1">
            <w:r w:rsidRPr="00142E7F">
              <w:rPr>
                <w:rStyle w:val="Hyperlink"/>
                <w:noProof/>
              </w:rPr>
              <w:t>Phone Contact Procedures</w:t>
            </w:r>
            <w:r>
              <w:rPr>
                <w:noProof/>
                <w:webHidden/>
              </w:rPr>
              <w:tab/>
            </w:r>
            <w:r>
              <w:rPr>
                <w:noProof/>
                <w:webHidden/>
              </w:rPr>
              <w:fldChar w:fldCharType="begin"/>
            </w:r>
            <w:r>
              <w:rPr>
                <w:noProof/>
                <w:webHidden/>
              </w:rPr>
              <w:instrText xml:space="preserve"> PAGEREF _Toc228173221 \h </w:instrText>
            </w:r>
            <w:r>
              <w:rPr>
                <w:noProof/>
                <w:webHidden/>
              </w:rPr>
            </w:r>
            <w:r>
              <w:rPr>
                <w:noProof/>
                <w:webHidden/>
              </w:rPr>
              <w:fldChar w:fldCharType="separate"/>
            </w:r>
            <w:r>
              <w:rPr>
                <w:noProof/>
                <w:webHidden/>
              </w:rPr>
              <w:t>3</w:t>
            </w:r>
            <w:r>
              <w:rPr>
                <w:noProof/>
                <w:webHidden/>
              </w:rPr>
              <w:fldChar w:fldCharType="end"/>
            </w:r>
          </w:hyperlink>
        </w:p>
        <w:p w14:paraId="24436A74" w14:textId="1AE71F85" w:rsidR="003B3E27" w:rsidRDefault="003B3E27">
          <w:pPr>
            <w:pStyle w:val="TOC1"/>
            <w:rPr>
              <w:rFonts w:asciiTheme="minorHAnsi" w:eastAsiaTheme="minorEastAsia" w:hAnsiTheme="minorHAnsi" w:cstheme="minorBidi"/>
              <w:sz w:val="24"/>
              <w:szCs w:val="24"/>
            </w:rPr>
          </w:pPr>
          <w:hyperlink w:anchor="_Toc228173222" w:history="1">
            <w:r w:rsidRPr="00142E7F">
              <w:rPr>
                <w:rStyle w:val="Hyperlink"/>
              </w:rPr>
              <w:t>Programming, Data Processing, and Integration</w:t>
            </w:r>
            <w:r>
              <w:rPr>
                <w:webHidden/>
              </w:rPr>
              <w:tab/>
            </w:r>
            <w:r>
              <w:rPr>
                <w:webHidden/>
              </w:rPr>
              <w:fldChar w:fldCharType="begin"/>
            </w:r>
            <w:r>
              <w:rPr>
                <w:webHidden/>
              </w:rPr>
              <w:instrText xml:space="preserve"> PAGEREF _Toc228173222 \h </w:instrText>
            </w:r>
            <w:r>
              <w:rPr>
                <w:webHidden/>
              </w:rPr>
            </w:r>
            <w:r>
              <w:rPr>
                <w:webHidden/>
              </w:rPr>
              <w:fldChar w:fldCharType="separate"/>
            </w:r>
            <w:r>
              <w:rPr>
                <w:webHidden/>
              </w:rPr>
              <w:t>4</w:t>
            </w:r>
            <w:r>
              <w:rPr>
                <w:webHidden/>
              </w:rPr>
              <w:fldChar w:fldCharType="end"/>
            </w:r>
          </w:hyperlink>
        </w:p>
        <w:p w14:paraId="49579CA3" w14:textId="325F993C" w:rsidR="003B3E27" w:rsidRDefault="003B3E27">
          <w:pPr>
            <w:pStyle w:val="TOC2"/>
            <w:tabs>
              <w:tab w:val="right" w:leader="dot" w:pos="9350"/>
            </w:tabs>
            <w:rPr>
              <w:rFonts w:eastAsiaTheme="minorEastAsia"/>
              <w:noProof/>
              <w:sz w:val="24"/>
              <w:szCs w:val="24"/>
            </w:rPr>
          </w:pPr>
          <w:hyperlink w:anchor="_Toc228173223" w:history="1">
            <w:r w:rsidRPr="00142E7F">
              <w:rPr>
                <w:rStyle w:val="Hyperlink"/>
                <w:noProof/>
              </w:rPr>
              <w:t>Programming</w:t>
            </w:r>
            <w:r>
              <w:rPr>
                <w:noProof/>
                <w:webHidden/>
              </w:rPr>
              <w:tab/>
            </w:r>
            <w:r>
              <w:rPr>
                <w:noProof/>
                <w:webHidden/>
              </w:rPr>
              <w:fldChar w:fldCharType="begin"/>
            </w:r>
            <w:r>
              <w:rPr>
                <w:noProof/>
                <w:webHidden/>
              </w:rPr>
              <w:instrText xml:space="preserve"> PAGEREF _Toc228173223 \h </w:instrText>
            </w:r>
            <w:r>
              <w:rPr>
                <w:noProof/>
                <w:webHidden/>
              </w:rPr>
            </w:r>
            <w:r>
              <w:rPr>
                <w:noProof/>
                <w:webHidden/>
              </w:rPr>
              <w:fldChar w:fldCharType="separate"/>
            </w:r>
            <w:r>
              <w:rPr>
                <w:noProof/>
                <w:webHidden/>
              </w:rPr>
              <w:t>4</w:t>
            </w:r>
            <w:r>
              <w:rPr>
                <w:noProof/>
                <w:webHidden/>
              </w:rPr>
              <w:fldChar w:fldCharType="end"/>
            </w:r>
          </w:hyperlink>
        </w:p>
        <w:p w14:paraId="4120F168" w14:textId="776FE17B" w:rsidR="003B3E27" w:rsidRDefault="003B3E27">
          <w:pPr>
            <w:pStyle w:val="TOC2"/>
            <w:tabs>
              <w:tab w:val="right" w:leader="dot" w:pos="9350"/>
            </w:tabs>
            <w:rPr>
              <w:rFonts w:eastAsiaTheme="minorEastAsia"/>
              <w:noProof/>
              <w:sz w:val="24"/>
              <w:szCs w:val="24"/>
            </w:rPr>
          </w:pPr>
          <w:hyperlink w:anchor="_Toc228173224" w:history="1">
            <w:r w:rsidRPr="00142E7F">
              <w:rPr>
                <w:rStyle w:val="Hyperlink"/>
                <w:noProof/>
              </w:rPr>
              <w:t>Quality Control Checks</w:t>
            </w:r>
            <w:r>
              <w:rPr>
                <w:noProof/>
                <w:webHidden/>
              </w:rPr>
              <w:tab/>
            </w:r>
            <w:r>
              <w:rPr>
                <w:noProof/>
                <w:webHidden/>
              </w:rPr>
              <w:fldChar w:fldCharType="begin"/>
            </w:r>
            <w:r>
              <w:rPr>
                <w:noProof/>
                <w:webHidden/>
              </w:rPr>
              <w:instrText xml:space="preserve"> PAGEREF _Toc228173224 \h </w:instrText>
            </w:r>
            <w:r>
              <w:rPr>
                <w:noProof/>
                <w:webHidden/>
              </w:rPr>
            </w:r>
            <w:r>
              <w:rPr>
                <w:noProof/>
                <w:webHidden/>
              </w:rPr>
              <w:fldChar w:fldCharType="separate"/>
            </w:r>
            <w:r>
              <w:rPr>
                <w:noProof/>
                <w:webHidden/>
              </w:rPr>
              <w:t>4</w:t>
            </w:r>
            <w:r>
              <w:rPr>
                <w:noProof/>
                <w:webHidden/>
              </w:rPr>
              <w:fldChar w:fldCharType="end"/>
            </w:r>
          </w:hyperlink>
        </w:p>
        <w:p w14:paraId="27D9F49B" w14:textId="5BD1B897" w:rsidR="003B3E27" w:rsidRDefault="003B3E27">
          <w:pPr>
            <w:pStyle w:val="TOC1"/>
            <w:rPr>
              <w:rFonts w:asciiTheme="minorHAnsi" w:eastAsiaTheme="minorEastAsia" w:hAnsiTheme="minorHAnsi" w:cstheme="minorBidi"/>
              <w:sz w:val="24"/>
              <w:szCs w:val="24"/>
            </w:rPr>
          </w:pPr>
          <w:hyperlink w:anchor="_Toc228173225" w:history="1">
            <w:r w:rsidRPr="00142E7F">
              <w:rPr>
                <w:rStyle w:val="Hyperlink"/>
              </w:rPr>
              <w:t>Weighting and Design Effects</w:t>
            </w:r>
            <w:r>
              <w:rPr>
                <w:webHidden/>
              </w:rPr>
              <w:tab/>
            </w:r>
            <w:r>
              <w:rPr>
                <w:webHidden/>
              </w:rPr>
              <w:fldChar w:fldCharType="begin"/>
            </w:r>
            <w:r>
              <w:rPr>
                <w:webHidden/>
              </w:rPr>
              <w:instrText xml:space="preserve"> PAGEREF _Toc228173225 \h </w:instrText>
            </w:r>
            <w:r>
              <w:rPr>
                <w:webHidden/>
              </w:rPr>
            </w:r>
            <w:r>
              <w:rPr>
                <w:webHidden/>
              </w:rPr>
              <w:fldChar w:fldCharType="separate"/>
            </w:r>
            <w:r>
              <w:rPr>
                <w:webHidden/>
              </w:rPr>
              <w:t>5</w:t>
            </w:r>
            <w:r>
              <w:rPr>
                <w:webHidden/>
              </w:rPr>
              <w:fldChar w:fldCharType="end"/>
            </w:r>
          </w:hyperlink>
        </w:p>
        <w:p w14:paraId="6F899F45" w14:textId="738DBB75" w:rsidR="003B3E27" w:rsidRDefault="003B3E27">
          <w:pPr>
            <w:pStyle w:val="TOC2"/>
            <w:tabs>
              <w:tab w:val="right" w:leader="dot" w:pos="9350"/>
            </w:tabs>
            <w:rPr>
              <w:rFonts w:eastAsiaTheme="minorEastAsia"/>
              <w:noProof/>
              <w:sz w:val="24"/>
              <w:szCs w:val="24"/>
            </w:rPr>
          </w:pPr>
          <w:hyperlink w:anchor="_Toc228173226" w:history="1">
            <w:r w:rsidRPr="00142E7F">
              <w:rPr>
                <w:rStyle w:val="Hyperlink"/>
                <w:noProof/>
              </w:rPr>
              <w:t>Base Weight (BW)</w:t>
            </w:r>
            <w:r>
              <w:rPr>
                <w:noProof/>
                <w:webHidden/>
              </w:rPr>
              <w:tab/>
            </w:r>
            <w:r>
              <w:rPr>
                <w:noProof/>
                <w:webHidden/>
              </w:rPr>
              <w:fldChar w:fldCharType="begin"/>
            </w:r>
            <w:r>
              <w:rPr>
                <w:noProof/>
                <w:webHidden/>
              </w:rPr>
              <w:instrText xml:space="preserve"> PAGEREF _Toc228173226 \h </w:instrText>
            </w:r>
            <w:r>
              <w:rPr>
                <w:noProof/>
                <w:webHidden/>
              </w:rPr>
            </w:r>
            <w:r>
              <w:rPr>
                <w:noProof/>
                <w:webHidden/>
              </w:rPr>
              <w:fldChar w:fldCharType="separate"/>
            </w:r>
            <w:r>
              <w:rPr>
                <w:noProof/>
                <w:webHidden/>
              </w:rPr>
              <w:t>5</w:t>
            </w:r>
            <w:r>
              <w:rPr>
                <w:noProof/>
                <w:webHidden/>
              </w:rPr>
              <w:fldChar w:fldCharType="end"/>
            </w:r>
          </w:hyperlink>
        </w:p>
        <w:p w14:paraId="0DB0066B" w14:textId="5E1F9F6F" w:rsidR="003B3E27" w:rsidRDefault="003B3E27">
          <w:pPr>
            <w:pStyle w:val="TOC2"/>
            <w:tabs>
              <w:tab w:val="right" w:leader="dot" w:pos="9350"/>
            </w:tabs>
            <w:rPr>
              <w:rFonts w:eastAsiaTheme="minorEastAsia"/>
              <w:noProof/>
              <w:sz w:val="24"/>
              <w:szCs w:val="24"/>
            </w:rPr>
          </w:pPr>
          <w:hyperlink w:anchor="_Toc228173227" w:history="1">
            <w:r w:rsidRPr="00142E7F">
              <w:rPr>
                <w:rStyle w:val="Hyperlink"/>
                <w:noProof/>
              </w:rPr>
              <w:t>Raking</w:t>
            </w:r>
            <w:r>
              <w:rPr>
                <w:noProof/>
                <w:webHidden/>
              </w:rPr>
              <w:tab/>
            </w:r>
            <w:r>
              <w:rPr>
                <w:noProof/>
                <w:webHidden/>
              </w:rPr>
              <w:fldChar w:fldCharType="begin"/>
            </w:r>
            <w:r>
              <w:rPr>
                <w:noProof/>
                <w:webHidden/>
              </w:rPr>
              <w:instrText xml:space="preserve"> PAGEREF _Toc228173227 \h </w:instrText>
            </w:r>
            <w:r>
              <w:rPr>
                <w:noProof/>
                <w:webHidden/>
              </w:rPr>
            </w:r>
            <w:r>
              <w:rPr>
                <w:noProof/>
                <w:webHidden/>
              </w:rPr>
              <w:fldChar w:fldCharType="separate"/>
            </w:r>
            <w:r>
              <w:rPr>
                <w:noProof/>
                <w:webHidden/>
              </w:rPr>
              <w:t>5</w:t>
            </w:r>
            <w:r>
              <w:rPr>
                <w:noProof/>
                <w:webHidden/>
              </w:rPr>
              <w:fldChar w:fldCharType="end"/>
            </w:r>
          </w:hyperlink>
        </w:p>
        <w:p w14:paraId="34F2DD29" w14:textId="39E2EC54" w:rsidR="003B3E27" w:rsidRDefault="003B3E27">
          <w:pPr>
            <w:pStyle w:val="TOC2"/>
            <w:tabs>
              <w:tab w:val="right" w:leader="dot" w:pos="9350"/>
            </w:tabs>
            <w:rPr>
              <w:rFonts w:eastAsiaTheme="minorEastAsia"/>
              <w:noProof/>
              <w:sz w:val="24"/>
              <w:szCs w:val="24"/>
            </w:rPr>
          </w:pPr>
          <w:hyperlink w:anchor="_Toc228173228" w:history="1">
            <w:r w:rsidRPr="00142E7F">
              <w:rPr>
                <w:rStyle w:val="Hyperlink"/>
                <w:noProof/>
              </w:rPr>
              <w:t>Trimming</w:t>
            </w:r>
            <w:r>
              <w:rPr>
                <w:noProof/>
                <w:webHidden/>
              </w:rPr>
              <w:tab/>
            </w:r>
            <w:r>
              <w:rPr>
                <w:noProof/>
                <w:webHidden/>
              </w:rPr>
              <w:fldChar w:fldCharType="begin"/>
            </w:r>
            <w:r>
              <w:rPr>
                <w:noProof/>
                <w:webHidden/>
              </w:rPr>
              <w:instrText xml:space="preserve"> PAGEREF _Toc228173228 \h </w:instrText>
            </w:r>
            <w:r>
              <w:rPr>
                <w:noProof/>
                <w:webHidden/>
              </w:rPr>
            </w:r>
            <w:r>
              <w:rPr>
                <w:noProof/>
                <w:webHidden/>
              </w:rPr>
              <w:fldChar w:fldCharType="separate"/>
            </w:r>
            <w:r>
              <w:rPr>
                <w:noProof/>
                <w:webHidden/>
              </w:rPr>
              <w:t>7</w:t>
            </w:r>
            <w:r>
              <w:rPr>
                <w:noProof/>
                <w:webHidden/>
              </w:rPr>
              <w:fldChar w:fldCharType="end"/>
            </w:r>
          </w:hyperlink>
        </w:p>
        <w:p w14:paraId="641B40C3" w14:textId="4A1D2832" w:rsidR="003B3E27" w:rsidRDefault="003B3E27">
          <w:pPr>
            <w:pStyle w:val="TOC2"/>
            <w:tabs>
              <w:tab w:val="right" w:leader="dot" w:pos="9350"/>
            </w:tabs>
            <w:rPr>
              <w:rFonts w:eastAsiaTheme="minorEastAsia"/>
              <w:noProof/>
              <w:sz w:val="24"/>
              <w:szCs w:val="24"/>
            </w:rPr>
          </w:pPr>
          <w:hyperlink w:anchor="_Toc228173229" w:history="1">
            <w:r w:rsidRPr="00142E7F">
              <w:rPr>
                <w:rStyle w:val="Hyperlink"/>
                <w:rFonts w:eastAsia="MS Mincho"/>
                <w:noProof/>
              </w:rPr>
              <w:t>Effects of Sample Design on Statistical Inference</w:t>
            </w:r>
            <w:r>
              <w:rPr>
                <w:noProof/>
                <w:webHidden/>
              </w:rPr>
              <w:tab/>
            </w:r>
            <w:r>
              <w:rPr>
                <w:noProof/>
                <w:webHidden/>
              </w:rPr>
              <w:fldChar w:fldCharType="begin"/>
            </w:r>
            <w:r>
              <w:rPr>
                <w:noProof/>
                <w:webHidden/>
              </w:rPr>
              <w:instrText xml:space="preserve"> PAGEREF _Toc228173229 \h </w:instrText>
            </w:r>
            <w:r>
              <w:rPr>
                <w:noProof/>
                <w:webHidden/>
              </w:rPr>
            </w:r>
            <w:r>
              <w:rPr>
                <w:noProof/>
                <w:webHidden/>
              </w:rPr>
              <w:fldChar w:fldCharType="separate"/>
            </w:r>
            <w:r>
              <w:rPr>
                <w:noProof/>
                <w:webHidden/>
              </w:rPr>
              <w:t>7</w:t>
            </w:r>
            <w:r>
              <w:rPr>
                <w:noProof/>
                <w:webHidden/>
              </w:rPr>
              <w:fldChar w:fldCharType="end"/>
            </w:r>
          </w:hyperlink>
        </w:p>
        <w:p w14:paraId="04907500" w14:textId="0557DEC4" w:rsidR="003B3E27" w:rsidRDefault="003B3E27">
          <w:pPr>
            <w:pStyle w:val="TOC1"/>
            <w:rPr>
              <w:rFonts w:asciiTheme="minorHAnsi" w:eastAsiaTheme="minorEastAsia" w:hAnsiTheme="minorHAnsi" w:cstheme="minorBidi"/>
              <w:sz w:val="24"/>
              <w:szCs w:val="24"/>
            </w:rPr>
          </w:pPr>
          <w:hyperlink w:anchor="_Toc228173230" w:history="1">
            <w:r w:rsidRPr="00142E7F">
              <w:rPr>
                <w:rStyle w:val="Hyperlink"/>
              </w:rPr>
              <w:t>Sample Disposition and Response Rate</w:t>
            </w:r>
            <w:r>
              <w:rPr>
                <w:webHidden/>
              </w:rPr>
              <w:tab/>
            </w:r>
            <w:r>
              <w:rPr>
                <w:webHidden/>
              </w:rPr>
              <w:fldChar w:fldCharType="begin"/>
            </w:r>
            <w:r>
              <w:rPr>
                <w:webHidden/>
              </w:rPr>
              <w:instrText xml:space="preserve"> PAGEREF _Toc228173230 \h </w:instrText>
            </w:r>
            <w:r>
              <w:rPr>
                <w:webHidden/>
              </w:rPr>
            </w:r>
            <w:r>
              <w:rPr>
                <w:webHidden/>
              </w:rPr>
              <w:fldChar w:fldCharType="separate"/>
            </w:r>
            <w:r>
              <w:rPr>
                <w:webHidden/>
              </w:rPr>
              <w:t>9</w:t>
            </w:r>
            <w:r>
              <w:rPr>
                <w:webHidden/>
              </w:rPr>
              <w:fldChar w:fldCharType="end"/>
            </w:r>
          </w:hyperlink>
        </w:p>
        <w:p w14:paraId="34E533A7" w14:textId="688C1913" w:rsidR="003B3E27" w:rsidRDefault="003B3E27">
          <w:pPr>
            <w:pStyle w:val="TOC3"/>
            <w:tabs>
              <w:tab w:val="right" w:leader="dot" w:pos="9350"/>
            </w:tabs>
            <w:rPr>
              <w:rFonts w:eastAsiaTheme="minorEastAsia"/>
              <w:noProof/>
              <w:sz w:val="24"/>
              <w:szCs w:val="24"/>
            </w:rPr>
          </w:pPr>
          <w:hyperlink w:anchor="_Toc228173231" w:history="1">
            <w:r w:rsidRPr="00142E7F">
              <w:rPr>
                <w:rStyle w:val="Hyperlink"/>
                <w:noProof/>
              </w:rPr>
              <w:t>Table 2: Completion Rate/Response Rate:</w:t>
            </w:r>
            <w:r>
              <w:rPr>
                <w:noProof/>
                <w:webHidden/>
              </w:rPr>
              <w:tab/>
            </w:r>
            <w:r>
              <w:rPr>
                <w:noProof/>
                <w:webHidden/>
              </w:rPr>
              <w:fldChar w:fldCharType="begin"/>
            </w:r>
            <w:r>
              <w:rPr>
                <w:noProof/>
                <w:webHidden/>
              </w:rPr>
              <w:instrText xml:space="preserve"> PAGEREF _Toc228173231 \h </w:instrText>
            </w:r>
            <w:r>
              <w:rPr>
                <w:noProof/>
                <w:webHidden/>
              </w:rPr>
            </w:r>
            <w:r>
              <w:rPr>
                <w:noProof/>
                <w:webHidden/>
              </w:rPr>
              <w:fldChar w:fldCharType="separate"/>
            </w:r>
            <w:r>
              <w:rPr>
                <w:noProof/>
                <w:webHidden/>
              </w:rPr>
              <w:t>9</w:t>
            </w:r>
            <w:r>
              <w:rPr>
                <w:noProof/>
                <w:webHidden/>
              </w:rPr>
              <w:fldChar w:fldCharType="end"/>
            </w:r>
          </w:hyperlink>
        </w:p>
        <w:p w14:paraId="57FB5F6A" w14:textId="72137ACB" w:rsidR="003B3E27" w:rsidRDefault="003B3E27">
          <w:pPr>
            <w:pStyle w:val="TOC2"/>
            <w:tabs>
              <w:tab w:val="right" w:leader="dot" w:pos="9350"/>
            </w:tabs>
            <w:rPr>
              <w:rFonts w:eastAsiaTheme="minorEastAsia"/>
              <w:noProof/>
              <w:sz w:val="24"/>
              <w:szCs w:val="24"/>
            </w:rPr>
          </w:pPr>
          <w:hyperlink w:anchor="_Toc228173232" w:history="1">
            <w:r w:rsidRPr="00142E7F">
              <w:rPr>
                <w:rStyle w:val="Hyperlink"/>
                <w:noProof/>
              </w:rPr>
              <w:t>Cumulative Response Rate</w:t>
            </w:r>
            <w:r>
              <w:rPr>
                <w:noProof/>
                <w:webHidden/>
              </w:rPr>
              <w:tab/>
            </w:r>
            <w:r>
              <w:rPr>
                <w:noProof/>
                <w:webHidden/>
              </w:rPr>
              <w:fldChar w:fldCharType="begin"/>
            </w:r>
            <w:r>
              <w:rPr>
                <w:noProof/>
                <w:webHidden/>
              </w:rPr>
              <w:instrText xml:space="preserve"> PAGEREF _Toc228173232 \h </w:instrText>
            </w:r>
            <w:r>
              <w:rPr>
                <w:noProof/>
                <w:webHidden/>
              </w:rPr>
            </w:r>
            <w:r>
              <w:rPr>
                <w:noProof/>
                <w:webHidden/>
              </w:rPr>
              <w:fldChar w:fldCharType="separate"/>
            </w:r>
            <w:r>
              <w:rPr>
                <w:noProof/>
                <w:webHidden/>
              </w:rPr>
              <w:t>9</w:t>
            </w:r>
            <w:r>
              <w:rPr>
                <w:noProof/>
                <w:webHidden/>
              </w:rPr>
              <w:fldChar w:fldCharType="end"/>
            </w:r>
          </w:hyperlink>
        </w:p>
        <w:p w14:paraId="618845DD" w14:textId="622ABC8F" w:rsidR="003B3E27" w:rsidRDefault="003B3E27">
          <w:pPr>
            <w:pStyle w:val="TOC2"/>
            <w:tabs>
              <w:tab w:val="right" w:leader="dot" w:pos="9350"/>
            </w:tabs>
            <w:rPr>
              <w:rFonts w:eastAsiaTheme="minorEastAsia"/>
              <w:noProof/>
              <w:sz w:val="24"/>
              <w:szCs w:val="24"/>
            </w:rPr>
          </w:pPr>
          <w:hyperlink w:anchor="_Toc228173233" w:history="1">
            <w:r w:rsidRPr="00142E7F">
              <w:rPr>
                <w:rStyle w:val="Hyperlink"/>
                <w:noProof/>
              </w:rPr>
              <w:t>Oversample Response Rate</w:t>
            </w:r>
            <w:r>
              <w:rPr>
                <w:noProof/>
                <w:webHidden/>
              </w:rPr>
              <w:tab/>
            </w:r>
            <w:r>
              <w:rPr>
                <w:noProof/>
                <w:webHidden/>
              </w:rPr>
              <w:fldChar w:fldCharType="begin"/>
            </w:r>
            <w:r>
              <w:rPr>
                <w:noProof/>
                <w:webHidden/>
              </w:rPr>
              <w:instrText xml:space="preserve"> PAGEREF _Toc228173233 \h </w:instrText>
            </w:r>
            <w:r>
              <w:rPr>
                <w:noProof/>
                <w:webHidden/>
              </w:rPr>
            </w:r>
            <w:r>
              <w:rPr>
                <w:noProof/>
                <w:webHidden/>
              </w:rPr>
              <w:fldChar w:fldCharType="separate"/>
            </w:r>
            <w:r>
              <w:rPr>
                <w:noProof/>
                <w:webHidden/>
              </w:rPr>
              <w:t>9</w:t>
            </w:r>
            <w:r>
              <w:rPr>
                <w:noProof/>
                <w:webHidden/>
              </w:rPr>
              <w:fldChar w:fldCharType="end"/>
            </w:r>
          </w:hyperlink>
        </w:p>
        <w:p w14:paraId="59304799" w14:textId="43ED1FC1" w:rsidR="006B7410" w:rsidRDefault="006B7410">
          <w:r>
            <w:rPr>
              <w:b/>
              <w:bCs/>
              <w:noProof/>
            </w:rPr>
            <w:fldChar w:fldCharType="end"/>
          </w:r>
        </w:p>
      </w:sdtContent>
    </w:sdt>
    <w:p w14:paraId="5E3F6509" w14:textId="07362A1A" w:rsidR="006B7410" w:rsidRDefault="006B7410">
      <w:pPr>
        <w:spacing w:after="160"/>
        <w:jc w:val="left"/>
        <w:rPr>
          <w:rFonts w:eastAsiaTheme="majorEastAsia" w:cstheme="majorBidi"/>
          <w:b/>
          <w:sz w:val="32"/>
          <w:szCs w:val="32"/>
        </w:rPr>
      </w:pPr>
      <w:r>
        <w:br w:type="page"/>
      </w:r>
    </w:p>
    <w:p w14:paraId="60A4402F" w14:textId="77777777" w:rsidR="006B7410" w:rsidRPr="009A4B89" w:rsidRDefault="006B7410" w:rsidP="006B7410">
      <w:pPr>
        <w:pStyle w:val="Heading1"/>
      </w:pPr>
      <w:bookmarkStart w:id="0" w:name="_Toc100069300"/>
      <w:bookmarkStart w:id="1" w:name="_Toc228173215"/>
      <w:r w:rsidRPr="009A4B89">
        <w:lastRenderedPageBreak/>
        <w:t>Overview</w:t>
      </w:r>
      <w:bookmarkEnd w:id="0"/>
      <w:bookmarkEnd w:id="1"/>
    </w:p>
    <w:p w14:paraId="183F3A32" w14:textId="22D79E6A" w:rsidR="006B7410" w:rsidRDefault="006B7410" w:rsidP="00621B43">
      <w:r w:rsidRPr="00AE5BE0">
        <w:rPr>
          <w:lang w:eastAsia="zh-CN"/>
        </w:rPr>
        <w:t xml:space="preserve">This study was conducted </w:t>
      </w:r>
      <w:r>
        <w:t>by</w:t>
      </w:r>
      <w:r w:rsidRPr="00E752B8">
        <w:t xml:space="preserve"> SSRS</w:t>
      </w:r>
      <w:r w:rsidRPr="00C04D9C">
        <w:rPr>
          <w:lang w:eastAsia="zh-CN"/>
        </w:rPr>
        <w:t xml:space="preserve"> </w:t>
      </w:r>
      <w:r w:rsidRPr="00AE5BE0">
        <w:rPr>
          <w:lang w:eastAsia="zh-CN"/>
        </w:rPr>
        <w:t xml:space="preserve">on </w:t>
      </w:r>
      <w:r>
        <w:rPr>
          <w:lang w:eastAsia="zh-CN"/>
        </w:rPr>
        <w:t>its</w:t>
      </w:r>
      <w:r w:rsidRPr="00AE5BE0">
        <w:rPr>
          <w:lang w:eastAsia="zh-CN"/>
        </w:rPr>
        <w:t xml:space="preserve"> </w:t>
      </w:r>
      <w:r>
        <w:rPr>
          <w:lang w:eastAsia="zh-CN"/>
        </w:rPr>
        <w:t xml:space="preserve">Opinion Panel </w:t>
      </w:r>
      <w:r w:rsidRPr="00AE5BE0">
        <w:rPr>
          <w:lang w:eastAsia="zh-CN"/>
        </w:rPr>
        <w:t>Omnibus platform</w:t>
      </w:r>
      <w:r>
        <w:rPr>
          <w:lang w:eastAsia="zh-CN"/>
        </w:rPr>
        <w:t xml:space="preserve">. The SSRS Opinion Panel </w:t>
      </w:r>
      <w:r w:rsidRPr="00AE5BE0">
        <w:rPr>
          <w:lang w:eastAsia="zh-CN"/>
        </w:rPr>
        <w:t>Omnibus</w:t>
      </w:r>
      <w:r>
        <w:rPr>
          <w:lang w:eastAsia="zh-CN"/>
        </w:rPr>
        <w:t xml:space="preserve"> is a national, twice-per-month, probability-based survey. </w:t>
      </w:r>
      <w:r>
        <w:t>Data collection was</w:t>
      </w:r>
      <w:r w:rsidRPr="007D5D54">
        <w:t xml:space="preserve"> </w:t>
      </w:r>
      <w:r w:rsidRPr="00F85C53">
        <w:t xml:space="preserve">conducted from </w:t>
      </w:r>
      <w:r w:rsidR="00F85C53" w:rsidRPr="00F85C53">
        <w:t>April</w:t>
      </w:r>
      <w:r w:rsidRPr="00F85C53">
        <w:t xml:space="preserve"> </w:t>
      </w:r>
      <w:r w:rsidR="00F85C53" w:rsidRPr="00F85C53">
        <w:t>14</w:t>
      </w:r>
      <w:r w:rsidRPr="00F85C53">
        <w:t xml:space="preserve"> – </w:t>
      </w:r>
      <w:r w:rsidR="00F85C53" w:rsidRPr="00F85C53">
        <w:t>April 17</w:t>
      </w:r>
      <w:r w:rsidRPr="00F85C53">
        <w:t xml:space="preserve">, </w:t>
      </w:r>
      <w:proofErr w:type="gramStart"/>
      <w:r w:rsidR="00F85C53" w:rsidRPr="00F85C53">
        <w:t>2026</w:t>
      </w:r>
      <w:proofErr w:type="gramEnd"/>
      <w:r w:rsidRPr="00F85C53">
        <w:t xml:space="preserve"> among a sample of </w:t>
      </w:r>
      <w:r w:rsidR="00F85C53" w:rsidRPr="00F85C53">
        <w:t>1,031</w:t>
      </w:r>
      <w:r w:rsidRPr="00F85C53">
        <w:t xml:space="preserve"> respondents. The survey was conducted via web (n=</w:t>
      </w:r>
      <w:r w:rsidR="00F85C53" w:rsidRPr="00F85C53">
        <w:t>1,001</w:t>
      </w:r>
      <w:r w:rsidRPr="00F85C53">
        <w:t>) and telephone (n=</w:t>
      </w:r>
      <w:r w:rsidR="00F85C53" w:rsidRPr="00F85C53">
        <w:t>30</w:t>
      </w:r>
      <w:r w:rsidRPr="00F85C53">
        <w:t>) and administered in English (n=</w:t>
      </w:r>
      <w:r w:rsidR="00F85C53" w:rsidRPr="00F85C53">
        <w:t>1,005</w:t>
      </w:r>
      <w:r w:rsidRPr="00F85C53">
        <w:t>) and Spanish (n=</w:t>
      </w:r>
      <w:r w:rsidR="00F85C53" w:rsidRPr="00F85C53">
        <w:t>26</w:t>
      </w:r>
      <w:r w:rsidRPr="00F85C53">
        <w:t xml:space="preserve">). </w:t>
      </w:r>
      <w:r w:rsidRPr="00F85C53">
        <w:rPr>
          <w:lang w:eastAsia="zh-CN"/>
        </w:rPr>
        <w:t xml:space="preserve">The margin of error for </w:t>
      </w:r>
      <w:r w:rsidRPr="00DB0DC1">
        <w:rPr>
          <w:lang w:eastAsia="zh-CN"/>
        </w:rPr>
        <w:t xml:space="preserve">total </w:t>
      </w:r>
      <w:r w:rsidRPr="00FF009A">
        <w:rPr>
          <w:lang w:eastAsia="zh-CN"/>
        </w:rPr>
        <w:t>respondents is +/-</w:t>
      </w:r>
      <w:r w:rsidR="00FF009A" w:rsidRPr="00FF009A">
        <w:rPr>
          <w:lang w:eastAsia="zh-CN"/>
        </w:rPr>
        <w:t>3.6</w:t>
      </w:r>
      <w:r w:rsidRPr="00FF009A">
        <w:rPr>
          <w:lang w:eastAsia="zh-CN"/>
        </w:rPr>
        <w:t xml:space="preserve"> percentage points at the 95% confidence level. All SSRS Opinion Panel Omnibus data a</w:t>
      </w:r>
      <w:r w:rsidRPr="00FF009A">
        <w:t>re weighted to represent the target population of U.S. adults ages 18 or older.</w:t>
      </w:r>
    </w:p>
    <w:p w14:paraId="1D6375C6" w14:textId="77777777" w:rsidR="00884E60" w:rsidRDefault="00884E60" w:rsidP="00621B43"/>
    <w:p w14:paraId="0F6063F7" w14:textId="453E5D7F" w:rsidR="00884E60" w:rsidRPr="00FF009A" w:rsidRDefault="00884E60" w:rsidP="00621B43">
      <w:r>
        <w:t>An oversample of n=175 Illinois adults age 18+ was conducted, bringing the final sample size to n=1,206.</w:t>
      </w:r>
    </w:p>
    <w:p w14:paraId="676BAF59" w14:textId="77777777" w:rsidR="00621B43" w:rsidRDefault="00621B43" w:rsidP="00621B43"/>
    <w:p w14:paraId="4CA851F3" w14:textId="55DBAC3E" w:rsidR="006B7410" w:rsidRPr="00FF19C2" w:rsidRDefault="006B7410" w:rsidP="00621B43">
      <w:r>
        <w:t xml:space="preserve">This report provides </w:t>
      </w:r>
      <w:r w:rsidRPr="00F54CB0">
        <w:t>information about the sampling procedures and the methods used to collect, process, and weight data for this study.</w:t>
      </w:r>
      <w:bookmarkStart w:id="2" w:name="_Toc478561793"/>
      <w:bookmarkStart w:id="3" w:name="_Toc478722815"/>
      <w:bookmarkStart w:id="4" w:name="_Toc478723614"/>
      <w:bookmarkStart w:id="5" w:name="_Toc519698705"/>
    </w:p>
    <w:p w14:paraId="705CC38C" w14:textId="77777777" w:rsidR="006B7410" w:rsidRPr="009A4B89" w:rsidRDefault="006B7410" w:rsidP="006B7410">
      <w:pPr>
        <w:pStyle w:val="Heading1"/>
      </w:pPr>
      <w:bookmarkStart w:id="6" w:name="_Toc478561794"/>
      <w:bookmarkStart w:id="7" w:name="_Toc478722816"/>
      <w:bookmarkStart w:id="8" w:name="_Toc478723615"/>
      <w:bookmarkStart w:id="9" w:name="_Toc519698706"/>
      <w:bookmarkStart w:id="10" w:name="_Toc100069301"/>
      <w:bookmarkStart w:id="11" w:name="_Toc228173216"/>
      <w:bookmarkEnd w:id="2"/>
      <w:bookmarkEnd w:id="3"/>
      <w:bookmarkEnd w:id="4"/>
      <w:bookmarkEnd w:id="5"/>
      <w:r w:rsidRPr="009A4B89">
        <w:t>Samp</w:t>
      </w:r>
      <w:bookmarkEnd w:id="6"/>
      <w:bookmarkEnd w:id="7"/>
      <w:bookmarkEnd w:id="8"/>
      <w:r w:rsidRPr="009A4B89">
        <w:t>le Design: SSRS Opinion Panel</w:t>
      </w:r>
      <w:bookmarkEnd w:id="9"/>
      <w:bookmarkEnd w:id="10"/>
      <w:bookmarkEnd w:id="11"/>
    </w:p>
    <w:p w14:paraId="31C6BDC2" w14:textId="274D2836" w:rsidR="006B7410" w:rsidRPr="005844D2" w:rsidRDefault="006B7410" w:rsidP="00FF5D13">
      <w:bookmarkStart w:id="12" w:name="_Hlk52193850"/>
      <w:bookmarkStart w:id="13" w:name="_Toc478722817"/>
      <w:bookmarkStart w:id="14" w:name="_Toc478723616"/>
      <w:r>
        <w:t xml:space="preserve">The SSRS Opinion Panel Omnibus is conducted on the SSRS Opinion Panel. </w:t>
      </w:r>
      <w:r w:rsidR="00FF5D13">
        <w:t xml:space="preserve">SSRS Opinion Panel members are recruited randomly based primarily on nationally representative ABS (Address Based Sample) design (including Hawaii and Alaska). ABS respondents are randomly sampled by Marketing Systems Group (MSG) through the U.S. Postal Service’s Computerized Delivery Sequence File (CDS), a </w:t>
      </w:r>
      <w:proofErr w:type="gramStart"/>
      <w:r w:rsidR="00FF5D13">
        <w:t>regularly-updated</w:t>
      </w:r>
      <w:proofErr w:type="gramEnd"/>
      <w:r w:rsidR="00FF5D13">
        <w:t xml:space="preserve"> listing of all known addresses in the U.S. For the SSRS Opinion Panel, known business addresses are excluded from the sample frame. Additional panelists are recruited via random digit dial (RDD) telephone sample of cell phone numbers connected to a prepaid cell phone. This sample is selected by MSG from the cell phone RDD frame using a flag that identifies prepaid numbers. Prepaid cell numbers are associated with cell phones that are “pay as you go” and do not require a contract.</w:t>
      </w:r>
    </w:p>
    <w:p w14:paraId="304D1717" w14:textId="77777777" w:rsidR="00621B43" w:rsidRDefault="00621B43" w:rsidP="00621B43"/>
    <w:p w14:paraId="579869BC" w14:textId="298AFDE4" w:rsidR="00621B43" w:rsidRDefault="003C4FDB" w:rsidP="00621B43">
      <w:r w:rsidRPr="00FE7EA3">
        <w:t xml:space="preserve">The SSRS Opinion Panel is a multi-mode panel (web and phone). Most panelists take self-administered web surveys; however, the option to take surveys conducted by a live telephone interviewer is available to those who do not use the internet as well as those who use the internet but are reluctant to take surveys online. </w:t>
      </w:r>
    </w:p>
    <w:p w14:paraId="33A87CB3" w14:textId="77777777" w:rsidR="00FF5D13" w:rsidRDefault="00FF5D13" w:rsidP="00621B43"/>
    <w:p w14:paraId="016B3312" w14:textId="77777777" w:rsidR="006B7410" w:rsidRPr="00621B43" w:rsidRDefault="006B7410" w:rsidP="00621B43">
      <w:pPr>
        <w:pStyle w:val="Heading2"/>
      </w:pPr>
      <w:bookmarkStart w:id="15" w:name="_Toc100069302"/>
      <w:bookmarkStart w:id="16" w:name="_Hlk187310986"/>
      <w:bookmarkStart w:id="17" w:name="_Toc519698707"/>
      <w:bookmarkStart w:id="18" w:name="_Toc228173217"/>
      <w:bookmarkEnd w:id="12"/>
      <w:r w:rsidRPr="00621B43">
        <w:t>Survey Sampling</w:t>
      </w:r>
      <w:bookmarkEnd w:id="15"/>
      <w:bookmarkEnd w:id="18"/>
    </w:p>
    <w:p w14:paraId="143ABEC1" w14:textId="77777777" w:rsidR="00884E60" w:rsidRDefault="005C40F0">
      <w:pPr>
        <w:spacing w:after="160"/>
        <w:jc w:val="left"/>
      </w:pPr>
      <w:r w:rsidRPr="005C40F0">
        <w:t>All sample drawn for this study were SSRS Opinion Panelists who are U.S. adults ages 18 or older. Sample was drawn using a probability proportional to size (PPS) methodology to ensure adequate representation of each demographic group while minimizing the variability of the final weights. The sample was additionally stratified by preferred survey language</w:t>
      </w:r>
      <w:r>
        <w:t xml:space="preserve"> and </w:t>
      </w:r>
      <w:r w:rsidRPr="005C40F0">
        <w:t>mode</w:t>
      </w:r>
      <w:r>
        <w:t xml:space="preserve"> </w:t>
      </w:r>
      <w:r w:rsidRPr="005C40F0">
        <w:t>to meet the sample size targets for each group.</w:t>
      </w:r>
      <w:bookmarkEnd w:id="16"/>
    </w:p>
    <w:p w14:paraId="2CB4A7FD" w14:textId="77777777" w:rsidR="00884E60" w:rsidRDefault="00884E60" w:rsidP="00884E60">
      <w:r>
        <w:lastRenderedPageBreak/>
        <w:t xml:space="preserve">SSRS Opinion </w:t>
      </w:r>
      <w:r w:rsidRPr="00D012ED">
        <w:t xml:space="preserve">Panelists are selected into the bi-weekly Omni </w:t>
      </w:r>
      <w:r>
        <w:t xml:space="preserve">sample </w:t>
      </w:r>
      <w:r w:rsidRPr="00D012ED">
        <w:t xml:space="preserve">based on a </w:t>
      </w:r>
      <w:r>
        <w:t xml:space="preserve">stratified </w:t>
      </w:r>
      <w:r w:rsidRPr="00D012ED">
        <w:t xml:space="preserve">probability-proportionate-to-size (PPS) sampling </w:t>
      </w:r>
      <w:r>
        <w:t>allocation</w:t>
      </w:r>
      <w:r w:rsidRPr="00D012ED">
        <w:t xml:space="preserve"> where the measure-of-size (MOS) is </w:t>
      </w:r>
      <w:r>
        <w:t xml:space="preserve">computed as </w:t>
      </w:r>
    </w:p>
    <w:p w14:paraId="299D5F64" w14:textId="77777777" w:rsidR="00884E60" w:rsidRPr="00D012ED" w:rsidRDefault="00884E60" w:rsidP="00884E60">
      <m:oMathPara>
        <m:oMath>
          <m:sSub>
            <m:sSubPr>
              <m:ctrlPr>
                <w:rPr>
                  <w:rFonts w:ascii="Cambria Math" w:hAnsi="Cambria Math"/>
                  <w:i/>
                </w:rPr>
              </m:ctrlPr>
            </m:sSubPr>
            <m:e>
              <m:r>
                <w:rPr>
                  <w:rFonts w:ascii="Cambria Math" w:hAnsi="Cambria Math"/>
                </w:rPr>
                <m:t>MOS</m:t>
              </m:r>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h</m:t>
                  </m:r>
                </m:sub>
              </m:sSub>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W</m:t>
                      </m:r>
                    </m:e>
                    <m:sub>
                      <m:r>
                        <w:rPr>
                          <w:rFonts w:ascii="Cambria Math" w:hAnsi="Cambria Math"/>
                        </w:rPr>
                        <m:t>hi</m:t>
                      </m:r>
                    </m:sub>
                  </m:sSub>
                </m:e>
              </m:rad>
            </m:e>
          </m:nary>
        </m:oMath>
      </m:oMathPara>
    </w:p>
    <w:p w14:paraId="156147F0" w14:textId="77777777" w:rsidR="00884E60" w:rsidRDefault="00884E60" w:rsidP="00884E60">
      <w:pPr>
        <w:rPr>
          <w:rFonts w:eastAsiaTheme="minorEastAsia"/>
        </w:rPr>
      </w:pPr>
      <w:r>
        <w:t xml:space="preserve">where </w:t>
      </w:r>
      <m:oMath>
        <m:sSub>
          <m:sSubPr>
            <m:ctrlPr>
              <w:rPr>
                <w:rFonts w:ascii="Cambria Math" w:hAnsi="Cambria Math"/>
                <w:i/>
              </w:rPr>
            </m:ctrlPr>
          </m:sSubPr>
          <m:e>
            <m:r>
              <w:rPr>
                <w:rFonts w:ascii="Cambria Math" w:hAnsi="Cambria Math"/>
              </w:rPr>
              <m:t>W</m:t>
            </m:r>
          </m:e>
          <m:sub>
            <m:r>
              <w:rPr>
                <w:rFonts w:ascii="Cambria Math" w:hAnsi="Cambria Math"/>
              </w:rPr>
              <m:t>hi</m:t>
            </m:r>
          </m:sub>
        </m:sSub>
      </m:oMath>
      <w:r>
        <w:rPr>
          <w:rFonts w:eastAsiaTheme="minorEastAsia"/>
        </w:rPr>
        <w:t xml:space="preserve"> is a unique Omnibus panel weight for panelist</w:t>
      </w:r>
      <w:r w:rsidRPr="00AC76CE">
        <w:rPr>
          <w:rFonts w:eastAsiaTheme="minorEastAsia"/>
          <w:i/>
          <w:iCs/>
        </w:rPr>
        <w:t xml:space="preserve"> </w:t>
      </w:r>
      <w:proofErr w:type="spellStart"/>
      <w:r w:rsidRPr="00AC76CE">
        <w:rPr>
          <w:rFonts w:eastAsiaTheme="minorEastAsia"/>
          <w:i/>
          <w:iCs/>
        </w:rPr>
        <w:t>i</w:t>
      </w:r>
      <w:proofErr w:type="spellEnd"/>
      <w:r>
        <w:rPr>
          <w:rFonts w:eastAsiaTheme="minorEastAsia"/>
        </w:rPr>
        <w:t xml:space="preserve"> in stratum </w:t>
      </w:r>
      <w:r w:rsidRPr="00AC76CE">
        <w:rPr>
          <w:rFonts w:eastAsiaTheme="minorEastAsia"/>
          <w:i/>
          <w:iCs/>
        </w:rPr>
        <w:t>h</w:t>
      </w:r>
      <w:r>
        <w:rPr>
          <w:rFonts w:eastAsiaTheme="minorEastAsia"/>
        </w:rPr>
        <w:t xml:space="preserve"> computed as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hi</m:t>
            </m:r>
          </m:sub>
        </m:sSub>
        <m:r>
          <w:rPr>
            <w:rFonts w:ascii="Cambria Math" w:eastAsiaTheme="minorEastAsia" w:hAnsi="Cambria Math"/>
          </w:rPr>
          <m:t>=FPW*(</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r>
          <w:rPr>
            <w:rFonts w:ascii="Cambria Math" w:eastAsiaTheme="minorEastAsia" w:hAnsi="Cambria Math"/>
          </w:rPr>
          <m:t>)</m:t>
        </m:r>
      </m:oMath>
      <w:r>
        <w:rPr>
          <w:rFonts w:eastAsiaTheme="minorEastAsia"/>
        </w:rPr>
        <w:t xml:space="preserve"> where </w:t>
      </w:r>
      <m:oMath>
        <m:r>
          <w:rPr>
            <w:rFonts w:ascii="Cambria Math" w:eastAsiaTheme="minorEastAsia" w:hAnsi="Cambria Math"/>
          </w:rPr>
          <m:t>FPW</m:t>
        </m:r>
      </m:oMath>
      <w:r>
        <w:rPr>
          <w:rFonts w:eastAsiaTheme="minorEastAsia"/>
        </w:rPr>
        <w:t xml:space="preserve"> is the final calibrated full-population weight based on the entire SSRS Opinion Panel and </w:t>
      </w:r>
      <w:r w:rsidRPr="007D62B4">
        <w:rPr>
          <w:rFonts w:ascii="Cambria Math" w:eastAsiaTheme="minorEastAsia" w:hAnsi="Cambria Math"/>
          <w:i/>
          <w:iCs/>
        </w:rPr>
        <w:t>p</w:t>
      </w:r>
      <w:r w:rsidRPr="007D62B4">
        <w:rPr>
          <w:rFonts w:eastAsiaTheme="minorEastAsia"/>
          <w:i/>
          <w:iCs/>
        </w:rPr>
        <w:t xml:space="preserve"> </w:t>
      </w:r>
      <w:r>
        <w:rPr>
          <w:rFonts w:eastAsiaTheme="minorEastAsia"/>
        </w:rPr>
        <w:t xml:space="preserve">is the response propensity of that panelist across the surveys to which she/he has been invited. </w:t>
      </w:r>
      <m:oMath>
        <m:sSub>
          <m:sSubPr>
            <m:ctrlPr>
              <w:rPr>
                <w:rFonts w:ascii="Cambria Math" w:hAnsi="Cambria Math"/>
                <w:i/>
              </w:rPr>
            </m:ctrlPr>
          </m:sSubPr>
          <m:e>
            <m:r>
              <w:rPr>
                <w:rFonts w:ascii="Cambria Math" w:hAnsi="Cambria Math"/>
              </w:rPr>
              <m:t>W</m:t>
            </m:r>
          </m:e>
          <m:sub>
            <m:r>
              <w:rPr>
                <w:rFonts w:ascii="Cambria Math" w:hAnsi="Cambria Math"/>
              </w:rPr>
              <m:t>hi</m:t>
            </m:r>
          </m:sub>
        </m:sSub>
      </m:oMath>
      <w:r>
        <w:rPr>
          <w:rFonts w:eastAsiaTheme="minorEastAsia"/>
        </w:rPr>
        <w:t xml:space="preserve"> is tri</w:t>
      </w:r>
      <w:proofErr w:type="spellStart"/>
      <w:r>
        <w:rPr>
          <w:rFonts w:eastAsiaTheme="minorEastAsia"/>
        </w:rPr>
        <w:t>mmed</w:t>
      </w:r>
      <w:proofErr w:type="spellEnd"/>
      <w:r>
        <w:rPr>
          <w:rFonts w:eastAsiaTheme="minorEastAsia"/>
        </w:rPr>
        <w:t xml:space="preserve"> at the top 2% to reduce the impact of extremely high weights on the sample allocation.</w:t>
      </w:r>
    </w:p>
    <w:p w14:paraId="5011760A" w14:textId="77777777" w:rsidR="00884E60" w:rsidRDefault="00884E60" w:rsidP="00884E60">
      <w:pPr>
        <w:rPr>
          <w:rFonts w:ascii="Cambria Math" w:eastAsiaTheme="minorEastAsia" w:hAnsi="Cambria Math"/>
          <w:i/>
          <w:iCs/>
        </w:rPr>
      </w:pPr>
      <w:r>
        <w:rPr>
          <w:rFonts w:eastAsiaTheme="minorEastAsia"/>
        </w:rPr>
        <w:t>Strata</w:t>
      </w:r>
      <w:r w:rsidRPr="004A7FD3">
        <w:rPr>
          <w:rFonts w:eastAsiaTheme="minorEastAsia"/>
          <w:i/>
          <w:iCs/>
        </w:rPr>
        <w:t xml:space="preserve"> </w:t>
      </w:r>
      <w:r w:rsidRPr="004A7FD3">
        <w:rPr>
          <w:rFonts w:ascii="Cambria Math" w:eastAsiaTheme="minorEastAsia" w:hAnsi="Cambria Math"/>
          <w:i/>
          <w:iCs/>
        </w:rPr>
        <w:t>h</w:t>
      </w:r>
      <w:r>
        <w:rPr>
          <w:rFonts w:eastAsiaTheme="minorEastAsia"/>
        </w:rPr>
        <w:t xml:space="preserve"> </w:t>
      </w:r>
      <w:proofErr w:type="gramStart"/>
      <w:r>
        <w:rPr>
          <w:rFonts w:eastAsiaTheme="minorEastAsia"/>
        </w:rPr>
        <w:t>are</w:t>
      </w:r>
      <w:proofErr w:type="gramEnd"/>
      <w:r>
        <w:rPr>
          <w:rFonts w:eastAsiaTheme="minorEastAsia"/>
        </w:rPr>
        <w:t xml:space="preserve"> formed by dividing the full panel into 25 equally sized groups based on </w:t>
      </w:r>
      <m:oMath>
        <m:sSub>
          <m:sSubPr>
            <m:ctrlPr>
              <w:rPr>
                <w:rFonts w:ascii="Cambria Math" w:hAnsi="Cambria Math"/>
                <w:i/>
              </w:rPr>
            </m:ctrlPr>
          </m:sSubPr>
          <m:e>
            <m:r>
              <w:rPr>
                <w:rFonts w:ascii="Cambria Math" w:hAnsi="Cambria Math"/>
              </w:rPr>
              <m:t>W</m:t>
            </m:r>
          </m:e>
          <m:sub>
            <m:r>
              <w:rPr>
                <w:rFonts w:ascii="Cambria Math" w:hAnsi="Cambria Math"/>
              </w:rPr>
              <m:t>hi</m:t>
            </m:r>
          </m:sub>
        </m:sSub>
      </m:oMath>
      <w:r>
        <w:rPr>
          <w:rFonts w:eastAsiaTheme="minorEastAsia"/>
        </w:rPr>
        <w:t xml:space="preserve"> and selecting replicates across strata such that the resulting samples will be proportionate by strata based on the </w:t>
      </w:r>
      <w:r w:rsidRPr="004A7FD3">
        <w:rPr>
          <w:rFonts w:ascii="Cambria Math" w:eastAsiaTheme="minorEastAsia" w:hAnsi="Cambria Math"/>
          <w:i/>
          <w:iCs/>
        </w:rPr>
        <w:t>MOS</w:t>
      </w:r>
      <w:r>
        <w:rPr>
          <w:rFonts w:ascii="Cambria Math" w:eastAsiaTheme="minorEastAsia" w:hAnsi="Cambria Math"/>
          <w:i/>
          <w:iCs/>
        </w:rPr>
        <w:t>.</w:t>
      </w:r>
      <w:r>
        <w:rPr>
          <w:rStyle w:val="FootnoteReference"/>
          <w:rFonts w:ascii="Cambria Math" w:eastAsiaTheme="minorEastAsia" w:hAnsi="Cambria Math"/>
          <w:i/>
          <w:iCs/>
        </w:rPr>
        <w:footnoteReference w:id="2"/>
      </w:r>
    </w:p>
    <w:p w14:paraId="48EA2BC8" w14:textId="77777777" w:rsidR="00884E60" w:rsidRPr="00935EB9" w:rsidRDefault="00884E60" w:rsidP="00884E60">
      <w:bookmarkStart w:id="19" w:name="_Hlk191645065"/>
      <w:r w:rsidRPr="00935EB9">
        <w:t xml:space="preserve">Data for this study includes interviews with </w:t>
      </w:r>
      <w:r>
        <w:t>panelists</w:t>
      </w:r>
      <w:r w:rsidRPr="00935EB9">
        <w:t xml:space="preserve"> </w:t>
      </w:r>
      <w:r>
        <w:t>from the 8</w:t>
      </w:r>
      <w:r w:rsidRPr="00935EB9">
        <w:rPr>
          <w:vertAlign w:val="superscript"/>
        </w:rPr>
        <w:t>th</w:t>
      </w:r>
      <w:r>
        <w:t xml:space="preserve"> wave of the SSRS Opinion Panel Omnibus Survey, as well as an oversample of English-speaking web panelists in Illinois that were collected</w:t>
      </w:r>
      <w:r w:rsidRPr="00935EB9">
        <w:t xml:space="preserve"> </w:t>
      </w:r>
      <w:r>
        <w:t>between Tuesday, April 14</w:t>
      </w:r>
      <w:r w:rsidRPr="00935EB9">
        <w:rPr>
          <w:vertAlign w:val="superscript"/>
        </w:rPr>
        <w:t>th</w:t>
      </w:r>
      <w:r>
        <w:t xml:space="preserve"> and Friday, April 17</w:t>
      </w:r>
      <w:r w:rsidRPr="00935EB9">
        <w:rPr>
          <w:vertAlign w:val="superscript"/>
        </w:rPr>
        <w:t>th</w:t>
      </w:r>
      <w:r w:rsidRPr="00935EB9">
        <w:t>.</w:t>
      </w:r>
    </w:p>
    <w:bookmarkEnd w:id="19"/>
    <w:p w14:paraId="774EE62B" w14:textId="6B1809BE" w:rsidR="00FF5D13" w:rsidRDefault="00FF5D13">
      <w:pPr>
        <w:spacing w:after="160"/>
        <w:jc w:val="left"/>
      </w:pPr>
      <w:r>
        <w:br w:type="page"/>
      </w:r>
    </w:p>
    <w:p w14:paraId="07E640C4" w14:textId="77777777" w:rsidR="006B7410" w:rsidRPr="00621B43" w:rsidRDefault="006B7410" w:rsidP="00621B43">
      <w:pPr>
        <w:pStyle w:val="Heading1"/>
      </w:pPr>
      <w:bookmarkStart w:id="20" w:name="_Toc100069303"/>
      <w:bookmarkStart w:id="21" w:name="_Toc228173218"/>
      <w:r w:rsidRPr="00621B43">
        <w:lastRenderedPageBreak/>
        <w:t>Questionnaire Design</w:t>
      </w:r>
      <w:bookmarkEnd w:id="20"/>
      <w:bookmarkEnd w:id="21"/>
    </w:p>
    <w:p w14:paraId="274F65AD" w14:textId="62E9A4D3" w:rsidR="006B7410" w:rsidRPr="003F1AA5" w:rsidRDefault="006B7410" w:rsidP="00621B43">
      <w:r>
        <w:t xml:space="preserve">The SSRS </w:t>
      </w:r>
      <w:r w:rsidR="003C4FDB">
        <w:t xml:space="preserve">Opinion Panel </w:t>
      </w:r>
      <w:r>
        <w:t xml:space="preserve">Omnibus includes </w:t>
      </w:r>
      <w:r w:rsidRPr="005F201E">
        <w:t xml:space="preserve">a series of </w:t>
      </w:r>
      <w:r>
        <w:t xml:space="preserve">question </w:t>
      </w:r>
      <w:r w:rsidRPr="005F201E">
        <w:t>inserts contracted by our clients</w:t>
      </w:r>
      <w:r>
        <w:t>.</w:t>
      </w:r>
      <w:r w:rsidRPr="005F201E">
        <w:t xml:space="preserve"> </w:t>
      </w:r>
      <w:r>
        <w:t>T</w:t>
      </w:r>
      <w:r w:rsidRPr="005F201E">
        <w:t xml:space="preserve">hese inserts may range from a single question to a </w:t>
      </w:r>
      <w:r>
        <w:t xml:space="preserve">several </w:t>
      </w:r>
      <w:r w:rsidRPr="005F201E">
        <w:t xml:space="preserve">minute </w:t>
      </w:r>
      <w:proofErr w:type="gramStart"/>
      <w:r w:rsidRPr="005F201E">
        <w:t>battery</w:t>
      </w:r>
      <w:proofErr w:type="gramEnd"/>
      <w:r w:rsidRPr="005F201E">
        <w:t xml:space="preserve"> of open and closed-ended questions.</w:t>
      </w:r>
      <w:r>
        <w:t xml:space="preserve"> </w:t>
      </w:r>
      <w:r w:rsidRPr="005F201E">
        <w:t>Our staff reviews each insert to ensure that the questions, as worded, will provide clients with the desired information.</w:t>
      </w:r>
      <w:r>
        <w:t xml:space="preserve"> </w:t>
      </w:r>
      <w:r w:rsidRPr="00C1322A">
        <w:t>SSRS review</w:t>
      </w:r>
      <w:r>
        <w:t>s</w:t>
      </w:r>
      <w:r w:rsidRPr="00C1322A">
        <w:t xml:space="preserve"> </w:t>
      </w:r>
      <w:r>
        <w:t xml:space="preserve">questions </w:t>
      </w:r>
      <w:r w:rsidRPr="00C1322A">
        <w:t>to identify potential problems that might increase respondent burden, cause respondents to refuse or terminate the survey, create problems with respondent comprehension, or pose practical challenges for mode-specific administration such as complex skip patterns.</w:t>
      </w:r>
      <w:r>
        <w:t xml:space="preserve"> For each wave, c</w:t>
      </w:r>
      <w:r w:rsidRPr="005F201E">
        <w:t>lients are given exclusivity for their subject area and inserts may be randomized to reduce bias.</w:t>
      </w:r>
      <w:r>
        <w:t xml:space="preserve"> </w:t>
      </w:r>
    </w:p>
    <w:p w14:paraId="2BFC5E1A" w14:textId="77777777" w:rsidR="006B7410" w:rsidRPr="009A4B89" w:rsidRDefault="006B7410" w:rsidP="006B7410">
      <w:pPr>
        <w:pStyle w:val="Heading1"/>
      </w:pPr>
      <w:bookmarkStart w:id="22" w:name="_Toc100069304"/>
      <w:bookmarkStart w:id="23" w:name="_Toc228173219"/>
      <w:r w:rsidRPr="009A4B89">
        <w:t>Data Collection</w:t>
      </w:r>
      <w:bookmarkEnd w:id="17"/>
      <w:bookmarkEnd w:id="22"/>
      <w:bookmarkEnd w:id="23"/>
    </w:p>
    <w:p w14:paraId="0BB2C8C7" w14:textId="77777777" w:rsidR="006B7410" w:rsidRPr="009A4B89" w:rsidRDefault="006B7410" w:rsidP="006B7410">
      <w:pPr>
        <w:pStyle w:val="Heading2"/>
      </w:pPr>
      <w:bookmarkStart w:id="24" w:name="_Toc519698709"/>
      <w:bookmarkStart w:id="25" w:name="_Toc100069305"/>
      <w:bookmarkStart w:id="26" w:name="_Toc228173220"/>
      <w:bookmarkEnd w:id="13"/>
      <w:bookmarkEnd w:id="14"/>
      <w:r w:rsidRPr="009A4B89">
        <w:t>Web Contact Procedures</w:t>
      </w:r>
      <w:bookmarkEnd w:id="24"/>
      <w:bookmarkEnd w:id="25"/>
      <w:bookmarkEnd w:id="26"/>
    </w:p>
    <w:p w14:paraId="64CD3466" w14:textId="0616FA42" w:rsidR="006B7410" w:rsidRPr="00DC7112" w:rsidRDefault="006B7410" w:rsidP="00621B43">
      <w:r>
        <w:t>A</w:t>
      </w:r>
      <w:r w:rsidRPr="00DC7112">
        <w:t xml:space="preserve"> “soft launch” inviting a limit</w:t>
      </w:r>
      <w:r w:rsidRPr="00F85C53">
        <w:t xml:space="preserve">ed number of panelists to participate was conducted on </w:t>
      </w:r>
      <w:r w:rsidR="00F85C53" w:rsidRPr="00F85C53">
        <w:t>Tuesday</w:t>
      </w:r>
      <w:r w:rsidRPr="00F85C53">
        <w:t xml:space="preserve">, </w:t>
      </w:r>
      <w:r w:rsidR="00F85C53" w:rsidRPr="00F85C53">
        <w:t>April</w:t>
      </w:r>
      <w:r w:rsidRPr="00F85C53">
        <w:t xml:space="preserve"> </w:t>
      </w:r>
      <w:r w:rsidR="00F85C53" w:rsidRPr="00F85C53">
        <w:t>14</w:t>
      </w:r>
      <w:r w:rsidRPr="00F85C53">
        <w:t xml:space="preserve">, </w:t>
      </w:r>
      <w:r w:rsidR="00F85C53" w:rsidRPr="00F85C53">
        <w:t>2026</w:t>
      </w:r>
      <w:r w:rsidRPr="00F85C53">
        <w:t xml:space="preserve">. After checking </w:t>
      </w:r>
      <w:r w:rsidRPr="00DC7112">
        <w:t>soft launch data to ensure that all questionnaire content and skip patterns were correct</w:t>
      </w:r>
      <w:r>
        <w:t>,</w:t>
      </w:r>
      <w:r w:rsidRPr="00DC7112">
        <w:t xml:space="preserve"> additional sample was released to ensure the final sample </w:t>
      </w:r>
      <w:r>
        <w:t>met the study goals</w:t>
      </w:r>
      <w:r w:rsidRPr="00DC7112">
        <w:t>.</w:t>
      </w:r>
      <w:r>
        <w:t xml:space="preserve"> </w:t>
      </w:r>
    </w:p>
    <w:p w14:paraId="38D21569" w14:textId="77777777" w:rsidR="00621B43" w:rsidRDefault="00621B43" w:rsidP="00621B43"/>
    <w:p w14:paraId="2F6014CB" w14:textId="74DC0C55" w:rsidR="006B7410" w:rsidRDefault="006B7410" w:rsidP="00621B43">
      <w:r>
        <w:t>Web p</w:t>
      </w:r>
      <w:r w:rsidRPr="00DC7112">
        <w:t xml:space="preserve">anelists were emailed an invitation to </w:t>
      </w:r>
      <w:r w:rsidRPr="00BB6314">
        <w:t>complete the survey online. The email for each respondent included a unique password-embedded link. All panelists who did not respond to the email invitation received up to three reminder emails, and panelists who had opted into receiving text messages from the SSRS Opinion Panel received up to three text message reminder</w:t>
      </w:r>
      <w:r>
        <w:t>s</w:t>
      </w:r>
      <w:r w:rsidRPr="00BB6314">
        <w:t>.</w:t>
      </w:r>
    </w:p>
    <w:p w14:paraId="4CC7CA13" w14:textId="77777777" w:rsidR="003C4FDB" w:rsidRPr="00BB6314" w:rsidRDefault="003C4FDB" w:rsidP="00621B43"/>
    <w:p w14:paraId="140A88EA" w14:textId="77777777" w:rsidR="006B7410" w:rsidRDefault="006B7410" w:rsidP="00621B43">
      <w:r w:rsidRPr="00D65F02">
        <w:t>In appreciation for their participation</w:t>
      </w:r>
      <w:r>
        <w:t xml:space="preserve"> online</w:t>
      </w:r>
      <w:r w:rsidRPr="00D65F02">
        <w:t>, panelists received post-paid compensation in the form of an electronic gift card, sent via email immediately after completion of the survey</w:t>
      </w:r>
      <w:r>
        <w:t>. Panelists with less than a high school education or who completed the survey in Spanish were offered a larger compensation to encourage participation.</w:t>
      </w:r>
    </w:p>
    <w:p w14:paraId="004A9AA5" w14:textId="77777777" w:rsidR="00621B43" w:rsidRDefault="00621B43" w:rsidP="00621B43"/>
    <w:p w14:paraId="73333253" w14:textId="77777777" w:rsidR="006B7410" w:rsidRPr="009A4B89" w:rsidRDefault="006B7410" w:rsidP="006B7410">
      <w:pPr>
        <w:pStyle w:val="Heading2"/>
      </w:pPr>
      <w:bookmarkStart w:id="27" w:name="_Toc72853039"/>
      <w:bookmarkStart w:id="28" w:name="_Toc79769666"/>
      <w:bookmarkStart w:id="29" w:name="_Toc87011320"/>
      <w:bookmarkStart w:id="30" w:name="_Toc100069306"/>
      <w:bookmarkStart w:id="31" w:name="_Toc68873712"/>
      <w:bookmarkStart w:id="32" w:name="_Toc519698710"/>
      <w:bookmarkStart w:id="33" w:name="_Toc228173221"/>
      <w:r w:rsidRPr="009A4B89">
        <w:t>Phone Contact Procedures</w:t>
      </w:r>
      <w:bookmarkEnd w:id="27"/>
      <w:bookmarkEnd w:id="28"/>
      <w:bookmarkEnd w:id="29"/>
      <w:bookmarkEnd w:id="30"/>
      <w:bookmarkEnd w:id="33"/>
    </w:p>
    <w:p w14:paraId="0E1E98A2" w14:textId="129A7829" w:rsidR="006B7410" w:rsidRPr="00BB6314" w:rsidRDefault="003C4FDB" w:rsidP="00621B43">
      <w:r>
        <w:t>I</w:t>
      </w:r>
      <w:r w:rsidR="006B7410">
        <w:t xml:space="preserve">nterviewers asked to </w:t>
      </w:r>
      <w:r w:rsidR="006B7410" w:rsidRPr="00BB6314">
        <w:t>speak with the person at that number</w:t>
      </w:r>
      <w:r>
        <w:t xml:space="preserve"> </w:t>
      </w:r>
      <w:r w:rsidR="006B7410" w:rsidRPr="00BB6314">
        <w:t>who is a member of the SSRS Opinion Pane</w:t>
      </w:r>
      <w:r w:rsidR="006B7410">
        <w:t>l</w:t>
      </w:r>
      <w:r>
        <w:t xml:space="preserve"> by name</w:t>
      </w:r>
      <w:r w:rsidR="006B7410" w:rsidRPr="00BB6314">
        <w:t xml:space="preserve">. Interviewers verified that the person was </w:t>
      </w:r>
      <w:r>
        <w:t xml:space="preserve">on the phone and </w:t>
      </w:r>
      <w:r w:rsidR="006B7410" w:rsidRPr="00BB6314">
        <w:t xml:space="preserve">in a safe place before administering the survey. </w:t>
      </w:r>
    </w:p>
    <w:p w14:paraId="46D249B4" w14:textId="77777777" w:rsidR="006B7410" w:rsidRDefault="006B7410" w:rsidP="00621B43"/>
    <w:p w14:paraId="0C6269D7" w14:textId="77777777" w:rsidR="006B7410" w:rsidRDefault="006B7410" w:rsidP="00621B43">
      <w:r w:rsidRPr="00526874">
        <w:t xml:space="preserve">All </w:t>
      </w:r>
      <w:r>
        <w:t xml:space="preserve">telephone </w:t>
      </w:r>
      <w:r w:rsidRPr="00526874">
        <w:t>interviews were completed in English</w:t>
      </w:r>
      <w:r>
        <w:t xml:space="preserve"> </w:t>
      </w:r>
      <w:r w:rsidRPr="00BB6314">
        <w:t xml:space="preserve">using </w:t>
      </w:r>
      <w:r w:rsidRPr="00526874">
        <w:t xml:space="preserve">the </w:t>
      </w:r>
      <w:proofErr w:type="spellStart"/>
      <w:r w:rsidRPr="005B0FE9">
        <w:t>Forsta</w:t>
      </w:r>
      <w:proofErr w:type="spellEnd"/>
      <w:r w:rsidRPr="005B0FE9">
        <w:t xml:space="preserve"> Plus (</w:t>
      </w:r>
      <w:r>
        <w:t>formerly known as</w:t>
      </w:r>
      <w:r w:rsidRPr="005B0FE9">
        <w:t xml:space="preserve"> Confirmit)</w:t>
      </w:r>
      <w:r>
        <w:t xml:space="preserve"> </w:t>
      </w:r>
      <w:r w:rsidRPr="00526874">
        <w:t xml:space="preserve">CATI system. The CATI </w:t>
      </w:r>
      <w:r>
        <w:t>(</w:t>
      </w:r>
      <w:r w:rsidRPr="009A4B89">
        <w:t>Computer Assisted Telephone Interviewing</w:t>
      </w:r>
      <w:r>
        <w:t xml:space="preserve">) </w:t>
      </w:r>
      <w:r w:rsidRPr="00526874">
        <w:t>system ensured that complete dispositions of all call attempts were recorded.</w:t>
      </w:r>
    </w:p>
    <w:p w14:paraId="368322B7" w14:textId="65B5350B" w:rsidR="00FF5D13" w:rsidRDefault="00FF5D13">
      <w:pPr>
        <w:spacing w:after="160"/>
        <w:jc w:val="left"/>
      </w:pPr>
      <w:r>
        <w:br w:type="page"/>
      </w:r>
    </w:p>
    <w:p w14:paraId="5FD79681" w14:textId="77777777" w:rsidR="006B7410" w:rsidRDefault="006B7410" w:rsidP="00621B43">
      <w:r w:rsidRPr="00526874">
        <w:lastRenderedPageBreak/>
        <w:t xml:space="preserve">CATI interviewers received written materials about the survey instrument and received formal training for this </w:t>
      </w:r>
      <w:proofErr w:type="gramStart"/>
      <w:r w:rsidRPr="00526874">
        <w:t>particular project</w:t>
      </w:r>
      <w:proofErr w:type="gramEnd"/>
      <w:r w:rsidRPr="00526874">
        <w:t>. The written materials were provided prior to commencement of data collection and included an annotated questionnaire that contained information about the goals of the study, detailed explanations about why questions were being asked, the meaning and pronunciation of key terms</w:t>
      </w:r>
      <w:r>
        <w:t xml:space="preserve"> or names</w:t>
      </w:r>
      <w:r w:rsidRPr="00526874">
        <w:t>, potential obstacles to overcome in getting good answers to questions, and respondent problems that could be anticipated ahead of time, as well as strategies for addressing the potential problems.</w:t>
      </w:r>
    </w:p>
    <w:p w14:paraId="6CB5AC66" w14:textId="77777777" w:rsidR="006B7410" w:rsidRPr="00526874" w:rsidRDefault="006B7410" w:rsidP="00621B43"/>
    <w:p w14:paraId="1FD6BA0C" w14:textId="61A0C4B2" w:rsidR="006B7410" w:rsidRPr="00621B43" w:rsidRDefault="006B7410" w:rsidP="00621B43">
      <w:r>
        <w:t>All respondents who completed the survey via telephone were offered post-paid compensation via a mailed check.</w:t>
      </w:r>
    </w:p>
    <w:p w14:paraId="0BAC301C" w14:textId="77777777" w:rsidR="006B7410" w:rsidRPr="009A4B89" w:rsidRDefault="006B7410" w:rsidP="006B7410">
      <w:pPr>
        <w:pStyle w:val="Heading1"/>
      </w:pPr>
      <w:bookmarkStart w:id="34" w:name="_Toc100069307"/>
      <w:bookmarkStart w:id="35" w:name="_Toc228173222"/>
      <w:r w:rsidRPr="009A4B89">
        <w:t>Programming, Data Processing, and Integration</w:t>
      </w:r>
      <w:bookmarkEnd w:id="34"/>
      <w:bookmarkEnd w:id="35"/>
    </w:p>
    <w:p w14:paraId="67BE5C2A" w14:textId="77777777" w:rsidR="006B7410" w:rsidRPr="009A4B89" w:rsidRDefault="006B7410" w:rsidP="006B7410">
      <w:pPr>
        <w:pStyle w:val="Heading2"/>
      </w:pPr>
      <w:bookmarkStart w:id="36" w:name="_Toc71297087"/>
      <w:bookmarkStart w:id="37" w:name="_Toc87011322"/>
      <w:bookmarkStart w:id="38" w:name="_Toc100069308"/>
      <w:bookmarkStart w:id="39" w:name="_Toc228173223"/>
      <w:r w:rsidRPr="009A4B89">
        <w:t>Programming</w:t>
      </w:r>
      <w:bookmarkEnd w:id="36"/>
      <w:bookmarkEnd w:id="37"/>
      <w:bookmarkEnd w:id="38"/>
      <w:bookmarkEnd w:id="39"/>
    </w:p>
    <w:p w14:paraId="46FB6686" w14:textId="77777777" w:rsidR="00621B43" w:rsidRDefault="006B7410" w:rsidP="00621B43">
      <w:r w:rsidRPr="00901D3A">
        <w:t xml:space="preserve">Prior to the field period, SSRS programmed the study into its </w:t>
      </w:r>
      <w:proofErr w:type="spellStart"/>
      <w:r w:rsidRPr="005B0FE9">
        <w:t>Forsta</w:t>
      </w:r>
      <w:proofErr w:type="spellEnd"/>
      <w:r w:rsidRPr="005B0FE9">
        <w:t xml:space="preserve"> Plus (</w:t>
      </w:r>
      <w:r>
        <w:t>formerly known as</w:t>
      </w:r>
      <w:r w:rsidRPr="005B0FE9">
        <w:t xml:space="preserve"> Confirmit)</w:t>
      </w:r>
      <w:r>
        <w:t xml:space="preserve"> </w:t>
      </w:r>
      <w:r w:rsidRPr="00901D3A">
        <w:t xml:space="preserve">Web/CATI platform for administration in English </w:t>
      </w:r>
      <w:r w:rsidRPr="006969CE">
        <w:t xml:space="preserve">or Spanish. Extensive </w:t>
      </w:r>
      <w:r w:rsidRPr="00901D3A">
        <w:t>checking of the program was conducted to ensure that skip patterns and sample splits followed the design of the questionnaire.</w:t>
      </w:r>
    </w:p>
    <w:p w14:paraId="0CE2A7BB" w14:textId="0213A707" w:rsidR="006B7410" w:rsidRPr="00901D3A" w:rsidRDefault="006B7410" w:rsidP="00621B43">
      <w:r w:rsidRPr="00901D3A">
        <w:t xml:space="preserve"> </w:t>
      </w:r>
    </w:p>
    <w:p w14:paraId="6E4956B2" w14:textId="79817426" w:rsidR="006B7410" w:rsidRDefault="006B7410" w:rsidP="00621B43">
      <w:r w:rsidRPr="00DC7112">
        <w:t xml:space="preserve">Additional steps were employed to ensure </w:t>
      </w:r>
      <w:proofErr w:type="gramStart"/>
      <w:r w:rsidRPr="00DC7112">
        <w:t>a quality</w:t>
      </w:r>
      <w:proofErr w:type="gramEnd"/>
      <w:r w:rsidRPr="00DC7112">
        <w:t xml:space="preserve"> experience in survey administration regardless of the device utilized by respondents, whether a desktop computer, tablet</w:t>
      </w:r>
      <w:r>
        <w:t>,</w:t>
      </w:r>
      <w:r w:rsidRPr="00DC7112">
        <w:t xml:space="preserve"> or </w:t>
      </w:r>
      <w:r w:rsidR="0001766F">
        <w:t xml:space="preserve">mobile </w:t>
      </w:r>
      <w:r w:rsidRPr="00DC7112">
        <w:t>phone.</w:t>
      </w:r>
      <w:r>
        <w:t xml:space="preserve"> </w:t>
      </w:r>
      <w:r w:rsidRPr="00901D3A">
        <w:t>The web program was optimized for administration via smartphone or other mobile handheld devices. The web program was also checked on multiple devices, including desktop computers and handheld mobile devices, and different web browsers to ensure consistent and optimized visualization across devices and web browsers. The web survey was accessed directly by respondents, using their unique survey links with embedded passwords. This also gave them the ability to return to their survey later if they chose to suspend their survey.</w:t>
      </w:r>
    </w:p>
    <w:p w14:paraId="48788A5D" w14:textId="77777777" w:rsidR="00621B43" w:rsidRPr="00901D3A" w:rsidRDefault="00621B43" w:rsidP="00621B43"/>
    <w:p w14:paraId="0E8FD97D" w14:textId="77777777" w:rsidR="006B7410" w:rsidRPr="009A4B89" w:rsidRDefault="006B7410" w:rsidP="006B7410">
      <w:pPr>
        <w:pStyle w:val="Heading2"/>
      </w:pPr>
      <w:bookmarkStart w:id="40" w:name="_Toc100069309"/>
      <w:bookmarkStart w:id="41" w:name="_Toc228173224"/>
      <w:r w:rsidRPr="009A4B89">
        <w:t>Quality Control Checks</w:t>
      </w:r>
      <w:bookmarkEnd w:id="31"/>
      <w:bookmarkEnd w:id="40"/>
      <w:bookmarkEnd w:id="41"/>
    </w:p>
    <w:p w14:paraId="3F973666" w14:textId="6E0B653A" w:rsidR="006B7410" w:rsidRDefault="006B7410" w:rsidP="00621B43">
      <w:r>
        <w:t>For</w:t>
      </w:r>
      <w:r w:rsidRPr="00DC7112">
        <w:t xml:space="preserve"> </w:t>
      </w:r>
      <w:r>
        <w:t>web</w:t>
      </w:r>
      <w:r w:rsidRPr="00DC7112">
        <w:t xml:space="preserve"> surveys, quality checks were incorporated into the survey. Respondents who failed the quality checks were not included in the final data set.</w:t>
      </w:r>
      <w:r>
        <w:t xml:space="preserve"> These quality control measures include checks for speeders, high </w:t>
      </w:r>
      <w:r w:rsidR="003C4FDB">
        <w:t xml:space="preserve">item </w:t>
      </w:r>
      <w:r>
        <w:t>non-response, and the administration of trap</w:t>
      </w:r>
      <w:r w:rsidR="001B50DD">
        <w:t xml:space="preserve"> and insincerity</w:t>
      </w:r>
      <w:r>
        <w:t xml:space="preserve"> questions.</w:t>
      </w:r>
    </w:p>
    <w:p w14:paraId="4D0C34B5" w14:textId="77777777" w:rsidR="00621B43" w:rsidRPr="00DC7112" w:rsidRDefault="00621B43" w:rsidP="00621B43"/>
    <w:p w14:paraId="270EC46B" w14:textId="77777777" w:rsidR="006B7410" w:rsidRPr="00D71ECA" w:rsidRDefault="006B7410" w:rsidP="00621B43">
      <w:r>
        <w:rPr>
          <w:szCs w:val="20"/>
        </w:rPr>
        <w:t xml:space="preserve">For telephone surveys, interviews are closely monitored by interviewing staff for quality control. In addition, select recordings are reviewed by supervisors to monitor quality and interviewer procedures. </w:t>
      </w:r>
    </w:p>
    <w:p w14:paraId="7C91FCC8" w14:textId="77777777" w:rsidR="006B7410" w:rsidRPr="009A4B89" w:rsidRDefault="006B7410" w:rsidP="006B7410">
      <w:pPr>
        <w:pStyle w:val="Heading1"/>
      </w:pPr>
      <w:bookmarkStart w:id="42" w:name="_Toc519698712"/>
      <w:bookmarkStart w:id="43" w:name="_Toc100069310"/>
      <w:bookmarkStart w:id="44" w:name="_Toc228173225"/>
      <w:bookmarkEnd w:id="32"/>
      <w:r w:rsidRPr="009A4B89">
        <w:lastRenderedPageBreak/>
        <w:t>Weighting</w:t>
      </w:r>
      <w:bookmarkEnd w:id="42"/>
      <w:r w:rsidRPr="009A4B89">
        <w:t xml:space="preserve"> and Design Effects</w:t>
      </w:r>
      <w:bookmarkEnd w:id="43"/>
      <w:bookmarkEnd w:id="44"/>
    </w:p>
    <w:p w14:paraId="11034EBB" w14:textId="10878F44" w:rsidR="003B3E27" w:rsidRDefault="003B3E27" w:rsidP="003B3E27">
      <w:pPr>
        <w:tabs>
          <w:tab w:val="left" w:pos="6240"/>
        </w:tabs>
        <w:rPr>
          <w:rFonts w:ascii="Segoe UI" w:hAnsi="Segoe UI" w:cs="Segoe UI"/>
          <w:sz w:val="20"/>
          <w:szCs w:val="20"/>
        </w:rPr>
      </w:pPr>
      <w:bookmarkStart w:id="45" w:name="_Toc63068342"/>
      <w:bookmarkStart w:id="46" w:name="_Hlk14942627"/>
      <w:bookmarkStart w:id="47" w:name="_Toc519698718"/>
      <w:bookmarkStart w:id="48" w:name="_Toc100069315"/>
      <w:r>
        <w:rPr>
          <w:rFonts w:cstheme="minorHAnsi"/>
        </w:rPr>
        <w:t xml:space="preserve">Data were weighted to represent adults 18+ in the United States. </w:t>
      </w:r>
      <w:r>
        <w:rPr>
          <w:rFonts w:ascii="Segoe UI" w:hAnsi="Segoe UI" w:cs="Segoe UI"/>
          <w:sz w:val="20"/>
          <w:szCs w:val="20"/>
        </w:rPr>
        <w:t xml:space="preserve">The data were weighted by first applying </w:t>
      </w:r>
      <w:proofErr w:type="gramStart"/>
      <w:r>
        <w:rPr>
          <w:rFonts w:ascii="Segoe UI" w:hAnsi="Segoe UI" w:cs="Segoe UI"/>
          <w:sz w:val="20"/>
          <w:szCs w:val="20"/>
        </w:rPr>
        <w:t>a</w:t>
      </w:r>
      <w:r>
        <w:rPr>
          <w:rFonts w:ascii="Segoe UI" w:hAnsi="Segoe UI" w:cs="Segoe UI"/>
          <w:sz w:val="20"/>
          <w:szCs w:val="20"/>
        </w:rPr>
        <w:t xml:space="preserve"> </w:t>
      </w:r>
      <w:r>
        <w:rPr>
          <w:rFonts w:ascii="Segoe UI" w:hAnsi="Segoe UI" w:cs="Segoe UI"/>
          <w:sz w:val="20"/>
          <w:szCs w:val="20"/>
        </w:rPr>
        <w:t>base</w:t>
      </w:r>
      <w:proofErr w:type="gramEnd"/>
      <w:r>
        <w:rPr>
          <w:rFonts w:ascii="Segoe UI" w:hAnsi="Segoe UI" w:cs="Segoe UI"/>
          <w:sz w:val="20"/>
          <w:szCs w:val="20"/>
        </w:rPr>
        <w:t xml:space="preserve"> weight then balancing the demographic profile of the sample to target population parameters.</w:t>
      </w:r>
    </w:p>
    <w:p w14:paraId="46F00DB0" w14:textId="5E39A2CD" w:rsidR="003B3E27" w:rsidRDefault="003B3E27" w:rsidP="003B3E27">
      <w:pPr>
        <w:pStyle w:val="Heading2"/>
      </w:pPr>
      <w:bookmarkStart w:id="49" w:name="_Toc228173226"/>
      <w:r>
        <w:t xml:space="preserve">Base </w:t>
      </w:r>
      <w:r>
        <w:t>W</w:t>
      </w:r>
      <w:r>
        <w:t>eight (BW)</w:t>
      </w:r>
      <w:bookmarkEnd w:id="49"/>
    </w:p>
    <w:p w14:paraId="0249E3CC" w14:textId="77777777" w:rsidR="003B3E27" w:rsidRDefault="003B3E27" w:rsidP="003B3E27">
      <w:r w:rsidRPr="00D012ED">
        <w:t xml:space="preserve">The base weight for the SSRS </w:t>
      </w:r>
      <w:r>
        <w:t>Opinion</w:t>
      </w:r>
      <w:r w:rsidRPr="00D012ED">
        <w:t xml:space="preserve"> Panel Omnibus accounts for the panelists</w:t>
      </w:r>
      <w:r>
        <w:t>’</w:t>
      </w:r>
      <w:r w:rsidRPr="00D012ED">
        <w:t xml:space="preserve"> probability of selection into the current week’s Omnibus sample</w:t>
      </w:r>
      <w:r>
        <w:t xml:space="preserve"> using the following formula:</w:t>
      </w:r>
    </w:p>
    <w:p w14:paraId="67B4A7D4" w14:textId="77777777" w:rsidR="003B3E27" w:rsidRPr="00D012ED" w:rsidRDefault="003B3E27" w:rsidP="003B3E27">
      <m:oMathPara>
        <m:oMath>
          <m:r>
            <w:rPr>
              <w:rFonts w:ascii="Cambria Math" w:hAnsi="Cambria Math"/>
            </w:rPr>
            <m:t>BW=</m:t>
          </m:r>
          <m:sSub>
            <m:sSubPr>
              <m:ctrlPr>
                <w:rPr>
                  <w:rFonts w:ascii="Cambria Math" w:hAnsi="Cambria Math"/>
                  <w:i/>
                </w:rPr>
              </m:ctrlPr>
            </m:sSubPr>
            <m:e>
              <m:r>
                <w:rPr>
                  <w:rFonts w:ascii="Cambria Math" w:hAnsi="Cambria Math"/>
                </w:rPr>
                <m:t>W</m:t>
              </m:r>
            </m:e>
            <m:sub>
              <m:r>
                <w:rPr>
                  <w:rFonts w:ascii="Cambria Math" w:hAnsi="Cambria Math"/>
                </w:rPr>
                <m:t>hi</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h</m:t>
                  </m:r>
                </m:sub>
              </m:sSub>
            </m:num>
            <m:den>
              <m:sSub>
                <m:sSubPr>
                  <m:ctrlPr>
                    <w:rPr>
                      <w:rFonts w:ascii="Cambria Math" w:hAnsi="Cambria Math"/>
                      <w:i/>
                    </w:rPr>
                  </m:ctrlPr>
                </m:sSubPr>
                <m:e>
                  <m:r>
                    <w:rPr>
                      <w:rFonts w:ascii="Cambria Math" w:hAnsi="Cambria Math"/>
                    </w:rPr>
                    <m:t>n</m:t>
                  </m:r>
                </m:e>
                <m:sub>
                  <m:r>
                    <w:rPr>
                      <w:rFonts w:ascii="Cambria Math" w:hAnsi="Cambria Math"/>
                    </w:rPr>
                    <m:t>h</m:t>
                  </m:r>
                </m:sub>
              </m:sSub>
            </m:den>
          </m:f>
          <m:r>
            <w:rPr>
              <w:rFonts w:ascii="Cambria Math" w:hAnsi="Cambria Math"/>
            </w:rPr>
            <m:t>)</m:t>
          </m:r>
        </m:oMath>
      </m:oMathPara>
    </w:p>
    <w:p w14:paraId="18975BFE" w14:textId="77777777" w:rsidR="003B3E27" w:rsidRPr="00D012ED" w:rsidRDefault="003B3E27" w:rsidP="003B3E27">
      <w:r>
        <w:t xml:space="preserve">where </w:t>
      </w:r>
      <m:oMath>
        <m:sSub>
          <m:sSubPr>
            <m:ctrlPr>
              <w:rPr>
                <w:rFonts w:ascii="Cambria Math" w:hAnsi="Cambria Math"/>
                <w:i/>
              </w:rPr>
            </m:ctrlPr>
          </m:sSubPr>
          <m:e>
            <m:r>
              <w:rPr>
                <w:rFonts w:ascii="Cambria Math" w:hAnsi="Cambria Math"/>
              </w:rPr>
              <m:t>W</m:t>
            </m:r>
          </m:e>
          <m:sub>
            <m:r>
              <w:rPr>
                <w:rFonts w:ascii="Cambria Math" w:hAnsi="Cambria Math"/>
              </w:rPr>
              <m:t>hi</m:t>
            </m:r>
          </m:sub>
        </m:sSub>
      </m:oMath>
      <w:r>
        <w:rPr>
          <w:rFonts w:eastAsiaTheme="minorEastAsia"/>
        </w:rPr>
        <w:t xml:space="preserve"> is the panelist weight described above,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rPr>
          <w:rFonts w:eastAsiaTheme="minorEastAsia"/>
        </w:rPr>
        <w:t xml:space="preserve"> is the size of stratum </w:t>
      </w:r>
      <w:r w:rsidRPr="00F170EC">
        <w:rPr>
          <w:rFonts w:ascii="Cambria Math" w:eastAsiaTheme="minorEastAsia" w:hAnsi="Cambria Math"/>
          <w:i/>
          <w:iCs/>
        </w:rPr>
        <w:t>h</w:t>
      </w:r>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rPr>
          <w:rFonts w:eastAsiaTheme="minorEastAsia"/>
        </w:rPr>
        <w:t xml:space="preserve"> is the number of panelists selected from stratum </w:t>
      </w:r>
      <w:r w:rsidRPr="00F170EC">
        <w:rPr>
          <w:rFonts w:ascii="Cambria Math" w:eastAsiaTheme="minorEastAsia" w:hAnsi="Cambria Math"/>
          <w:i/>
          <w:iCs/>
        </w:rPr>
        <w:t>h</w:t>
      </w:r>
      <w:r>
        <w:rPr>
          <w:rFonts w:ascii="Cambria Math" w:eastAsiaTheme="minorEastAsia" w:hAnsi="Cambria Math"/>
          <w:i/>
          <w:iCs/>
        </w:rPr>
        <w:t>.</w:t>
      </w:r>
    </w:p>
    <w:p w14:paraId="01B0DFF1" w14:textId="77777777" w:rsidR="003B3E27" w:rsidRDefault="003B3E27" w:rsidP="003B3E27">
      <w:pPr>
        <w:pStyle w:val="Heading2"/>
      </w:pPr>
      <w:bookmarkStart w:id="50" w:name="_Toc228173227"/>
      <w:r>
        <w:t>Raking</w:t>
      </w:r>
      <w:bookmarkEnd w:id="50"/>
    </w:p>
    <w:p w14:paraId="798BCAA8" w14:textId="77777777" w:rsidR="003B3E27" w:rsidRDefault="003B3E27" w:rsidP="003B3E27">
      <w:pPr>
        <w:rPr>
          <w:rFonts w:cstheme="minorHAnsi"/>
        </w:rPr>
      </w:pPr>
      <w:r w:rsidRPr="00FD2298">
        <w:rPr>
          <w:rFonts w:cstheme="minorHAnsi"/>
        </w:rPr>
        <w:t xml:space="preserve">With the base weight applied, the </w:t>
      </w:r>
      <w:r>
        <w:rPr>
          <w:rFonts w:cstheme="minorHAnsi"/>
        </w:rPr>
        <w:t xml:space="preserve">data were </w:t>
      </w:r>
      <w:proofErr w:type="gramStart"/>
      <w:r w:rsidRPr="00FD2298">
        <w:rPr>
          <w:rFonts w:cstheme="minorHAnsi"/>
        </w:rPr>
        <w:t>weighted</w:t>
      </w:r>
      <w:proofErr w:type="gramEnd"/>
      <w:r w:rsidRPr="00FD2298">
        <w:rPr>
          <w:rFonts w:cstheme="minorHAnsi"/>
        </w:rPr>
        <w:t xml:space="preserve"> to balance the demographic profile of the sample to the target population parameters</w:t>
      </w:r>
      <w:r>
        <w:rPr>
          <w:rFonts w:cstheme="minorHAnsi"/>
        </w:rPr>
        <w:t>.</w:t>
      </w:r>
      <w:r w:rsidRPr="00FD2298">
        <w:rPr>
          <w:rFonts w:cstheme="minorHAnsi"/>
        </w:rPr>
        <w:t xml:space="preserve"> </w:t>
      </w:r>
    </w:p>
    <w:p w14:paraId="02EA9263" w14:textId="77777777" w:rsidR="003B3E27" w:rsidRDefault="003B3E27" w:rsidP="003B3E27">
      <w:pPr>
        <w:spacing w:line="276" w:lineRule="auto"/>
        <w:rPr>
          <w:rFonts w:cstheme="minorHAnsi"/>
        </w:rPr>
      </w:pPr>
      <w:r w:rsidRPr="00B95F88">
        <w:rPr>
          <w:rFonts w:cstheme="minorHAnsi"/>
        </w:rPr>
        <w:t>Data were weighted to distributions of: sex</w:t>
      </w:r>
      <w:r>
        <w:rPr>
          <w:rFonts w:cstheme="minorHAnsi"/>
        </w:rPr>
        <w:t xml:space="preserve"> by age</w:t>
      </w:r>
      <w:r w:rsidRPr="00B95F88">
        <w:rPr>
          <w:rFonts w:cstheme="minorHAnsi"/>
        </w:rPr>
        <w:t xml:space="preserve">, </w:t>
      </w:r>
      <w:r>
        <w:rPr>
          <w:rFonts w:cstheme="minorHAnsi"/>
        </w:rPr>
        <w:t>detailed education, sex by e</w:t>
      </w:r>
      <w:r w:rsidRPr="00B95F88">
        <w:rPr>
          <w:rFonts w:cstheme="minorHAnsi"/>
        </w:rPr>
        <w:t xml:space="preserve">ducation, </w:t>
      </w:r>
      <w:r>
        <w:rPr>
          <w:rFonts w:cstheme="minorHAnsi"/>
        </w:rPr>
        <w:t xml:space="preserve">age by education, </w:t>
      </w:r>
      <w:r w:rsidRPr="00B95F88">
        <w:rPr>
          <w:rFonts w:cstheme="minorHAnsi"/>
        </w:rPr>
        <w:t>race/ethnicity</w:t>
      </w:r>
      <w:r w:rsidRPr="001613B2">
        <w:rPr>
          <w:rFonts w:cstheme="minorHAnsi"/>
        </w:rPr>
        <w:t>,</w:t>
      </w:r>
      <w:r w:rsidRPr="00B95F88">
        <w:rPr>
          <w:rFonts w:cstheme="minorHAnsi"/>
        </w:rPr>
        <w:t xml:space="preserve"> census region</w:t>
      </w:r>
      <w:r>
        <w:rPr>
          <w:rFonts w:cstheme="minorHAnsi"/>
        </w:rPr>
        <w:t xml:space="preserve"> (with a separate category for Illinois), sex by Illinois residence, age by Illinois residence, race/ethnicity by Illinois residence, education by Illinois residence, home tenure, number of adults per household, civic engagement, population density, frequency of Internet use, voter status, religious affiliation, and party ID</w:t>
      </w:r>
      <w:r w:rsidRPr="00B95F88">
        <w:rPr>
          <w:rFonts w:cstheme="minorHAnsi"/>
        </w:rPr>
        <w:t xml:space="preserve">. </w:t>
      </w:r>
      <w:r w:rsidRPr="00862E57">
        <w:rPr>
          <w:rFonts w:cstheme="minorHAnsi"/>
        </w:rPr>
        <w:t>The following table shows the data sources used for calibration totals.</w:t>
      </w:r>
    </w:p>
    <w:p w14:paraId="7BFE9409" w14:textId="77777777" w:rsidR="003B3E27" w:rsidRDefault="003B3E27" w:rsidP="003B3E27">
      <w:pPr>
        <w:spacing w:line="276" w:lineRule="auto"/>
        <w:rPr>
          <w:rFonts w:cstheme="minorHAnsi"/>
        </w:rPr>
      </w:pPr>
    </w:p>
    <w:tbl>
      <w:tblPr>
        <w:tblW w:w="5846" w:type="dxa"/>
        <w:jc w:val="center"/>
        <w:tblLook w:val="04A0" w:firstRow="1" w:lastRow="0" w:firstColumn="1" w:lastColumn="0" w:noHBand="0" w:noVBand="1"/>
      </w:tblPr>
      <w:tblGrid>
        <w:gridCol w:w="1900"/>
        <w:gridCol w:w="3946"/>
      </w:tblGrid>
      <w:tr w:rsidR="003B3E27" w:rsidRPr="00862E57" w14:paraId="4C1323CD" w14:textId="77777777" w:rsidTr="007D2C82">
        <w:trPr>
          <w:trHeight w:val="288"/>
          <w:jc w:val="center"/>
        </w:trPr>
        <w:tc>
          <w:tcPr>
            <w:tcW w:w="5846" w:type="dxa"/>
            <w:gridSpan w:val="2"/>
            <w:tcBorders>
              <w:bottom w:val="single" w:sz="4" w:space="0" w:color="auto"/>
            </w:tcBorders>
            <w:noWrap/>
            <w:vAlign w:val="bottom"/>
          </w:tcPr>
          <w:p w14:paraId="708226B0" w14:textId="77777777" w:rsidR="003B3E27" w:rsidRPr="00862E57" w:rsidRDefault="003B3E27" w:rsidP="007D2C82">
            <w:pPr>
              <w:spacing w:line="276" w:lineRule="auto"/>
              <w:rPr>
                <w:rFonts w:cstheme="minorHAnsi"/>
              </w:rPr>
            </w:pPr>
            <w:r w:rsidRPr="00862E57">
              <w:rPr>
                <w:rFonts w:cstheme="minorHAnsi"/>
              </w:rPr>
              <w:t>Table. Calibration Variable Sources</w:t>
            </w:r>
          </w:p>
        </w:tc>
      </w:tr>
      <w:tr w:rsidR="003B3E27" w:rsidRPr="00862E57" w14:paraId="2D687037" w14:textId="77777777" w:rsidTr="007D2C82">
        <w:trPr>
          <w:trHeight w:val="288"/>
          <w:jc w:val="center"/>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5513EAD" w14:textId="77777777" w:rsidR="003B3E27" w:rsidRPr="00862E57" w:rsidRDefault="003B3E27" w:rsidP="007D2C82">
            <w:pPr>
              <w:spacing w:line="276" w:lineRule="auto"/>
              <w:rPr>
                <w:rFonts w:cstheme="minorHAnsi"/>
              </w:rPr>
            </w:pPr>
            <w:r w:rsidRPr="00862E57">
              <w:rPr>
                <w:rFonts w:cstheme="minorHAnsi"/>
              </w:rPr>
              <w:t>Dimensions</w:t>
            </w:r>
          </w:p>
        </w:tc>
        <w:tc>
          <w:tcPr>
            <w:tcW w:w="3946" w:type="dxa"/>
            <w:tcBorders>
              <w:top w:val="single" w:sz="4" w:space="0" w:color="auto"/>
              <w:left w:val="nil"/>
              <w:bottom w:val="single" w:sz="4" w:space="0" w:color="auto"/>
              <w:right w:val="single" w:sz="4" w:space="0" w:color="auto"/>
            </w:tcBorders>
            <w:noWrap/>
            <w:vAlign w:val="bottom"/>
            <w:hideMark/>
          </w:tcPr>
          <w:p w14:paraId="68DE2619" w14:textId="77777777" w:rsidR="003B3E27" w:rsidRPr="00862E57" w:rsidRDefault="003B3E27" w:rsidP="007D2C82">
            <w:pPr>
              <w:spacing w:line="276" w:lineRule="auto"/>
              <w:rPr>
                <w:rFonts w:cstheme="minorHAnsi"/>
              </w:rPr>
            </w:pPr>
            <w:r w:rsidRPr="00862E57">
              <w:rPr>
                <w:rFonts w:cstheme="minorHAnsi"/>
              </w:rPr>
              <w:t>Source</w:t>
            </w:r>
          </w:p>
        </w:tc>
      </w:tr>
      <w:tr w:rsidR="003B3E27" w:rsidRPr="00862E57" w14:paraId="471A775A"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1AA5AD5F" w14:textId="77777777" w:rsidR="003B3E27" w:rsidRPr="00862E57" w:rsidRDefault="003B3E27" w:rsidP="007D2C82">
            <w:pPr>
              <w:spacing w:line="276" w:lineRule="auto"/>
              <w:rPr>
                <w:rFonts w:cstheme="minorHAnsi"/>
              </w:rPr>
            </w:pPr>
            <w:r w:rsidRPr="00862E57">
              <w:rPr>
                <w:rFonts w:cstheme="minorHAnsi"/>
              </w:rPr>
              <w:t>Sex</w:t>
            </w:r>
          </w:p>
        </w:tc>
        <w:tc>
          <w:tcPr>
            <w:tcW w:w="3946" w:type="dxa"/>
            <w:vMerge w:val="restart"/>
            <w:tcBorders>
              <w:top w:val="nil"/>
              <w:left w:val="nil"/>
              <w:right w:val="single" w:sz="4" w:space="0" w:color="auto"/>
            </w:tcBorders>
            <w:noWrap/>
            <w:vAlign w:val="center"/>
            <w:hideMark/>
          </w:tcPr>
          <w:p w14:paraId="60F8E29C" w14:textId="77777777" w:rsidR="003B3E27" w:rsidRPr="00862E57" w:rsidRDefault="003B3E27" w:rsidP="007D2C82">
            <w:pPr>
              <w:spacing w:line="276" w:lineRule="auto"/>
              <w:rPr>
                <w:rFonts w:cstheme="minorHAnsi"/>
              </w:rPr>
            </w:pPr>
            <w:r w:rsidRPr="00862E57">
              <w:rPr>
                <w:rFonts w:cstheme="minorHAnsi"/>
              </w:rPr>
              <w:t>202</w:t>
            </w:r>
            <w:r>
              <w:rPr>
                <w:rFonts w:cstheme="minorHAnsi"/>
              </w:rPr>
              <w:t>5</w:t>
            </w:r>
            <w:r w:rsidRPr="00862E57">
              <w:rPr>
                <w:rFonts w:cstheme="minorHAnsi"/>
              </w:rPr>
              <w:t xml:space="preserve"> Current Population Survey</w:t>
            </w:r>
            <w:r w:rsidRPr="00862E57">
              <w:rPr>
                <w:rFonts w:cstheme="minorHAnsi"/>
                <w:vertAlign w:val="superscript"/>
              </w:rPr>
              <w:footnoteReference w:id="3"/>
            </w:r>
          </w:p>
        </w:tc>
      </w:tr>
      <w:tr w:rsidR="003B3E27" w:rsidRPr="00862E57" w14:paraId="154DE873"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5D619B20" w14:textId="77777777" w:rsidR="003B3E27" w:rsidRPr="00862E57" w:rsidRDefault="003B3E27" w:rsidP="007D2C82">
            <w:pPr>
              <w:spacing w:line="276" w:lineRule="auto"/>
              <w:rPr>
                <w:rFonts w:cstheme="minorHAnsi"/>
              </w:rPr>
            </w:pPr>
            <w:r w:rsidRPr="00862E57">
              <w:rPr>
                <w:rFonts w:cstheme="minorHAnsi"/>
              </w:rPr>
              <w:t>Age</w:t>
            </w:r>
          </w:p>
        </w:tc>
        <w:tc>
          <w:tcPr>
            <w:tcW w:w="3946" w:type="dxa"/>
            <w:vMerge/>
            <w:tcBorders>
              <w:left w:val="nil"/>
              <w:right w:val="single" w:sz="4" w:space="0" w:color="auto"/>
            </w:tcBorders>
            <w:noWrap/>
            <w:vAlign w:val="bottom"/>
            <w:hideMark/>
          </w:tcPr>
          <w:p w14:paraId="0488F5E4" w14:textId="77777777" w:rsidR="003B3E27" w:rsidRPr="00862E57" w:rsidRDefault="003B3E27" w:rsidP="007D2C82">
            <w:pPr>
              <w:spacing w:line="276" w:lineRule="auto"/>
              <w:rPr>
                <w:rFonts w:cstheme="minorHAnsi"/>
              </w:rPr>
            </w:pPr>
          </w:p>
        </w:tc>
      </w:tr>
      <w:tr w:rsidR="003B3E27" w:rsidRPr="00862E57" w14:paraId="5ECFC0DC"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68DB353A" w14:textId="77777777" w:rsidR="003B3E27" w:rsidRPr="00862E57" w:rsidRDefault="003B3E27" w:rsidP="007D2C82">
            <w:pPr>
              <w:spacing w:line="276" w:lineRule="auto"/>
              <w:rPr>
                <w:rFonts w:cstheme="minorHAnsi"/>
              </w:rPr>
            </w:pPr>
            <w:r w:rsidRPr="00862E57">
              <w:rPr>
                <w:rFonts w:cstheme="minorHAnsi"/>
              </w:rPr>
              <w:t>Education</w:t>
            </w:r>
          </w:p>
        </w:tc>
        <w:tc>
          <w:tcPr>
            <w:tcW w:w="3946" w:type="dxa"/>
            <w:vMerge/>
            <w:tcBorders>
              <w:left w:val="nil"/>
              <w:right w:val="single" w:sz="4" w:space="0" w:color="auto"/>
            </w:tcBorders>
            <w:noWrap/>
            <w:vAlign w:val="bottom"/>
            <w:hideMark/>
          </w:tcPr>
          <w:p w14:paraId="3C95EDC7" w14:textId="77777777" w:rsidR="003B3E27" w:rsidRPr="00862E57" w:rsidRDefault="003B3E27" w:rsidP="007D2C82">
            <w:pPr>
              <w:spacing w:line="276" w:lineRule="auto"/>
              <w:rPr>
                <w:rFonts w:cstheme="minorHAnsi"/>
              </w:rPr>
            </w:pPr>
          </w:p>
        </w:tc>
      </w:tr>
      <w:tr w:rsidR="003B3E27" w:rsidRPr="00862E57" w14:paraId="5946C9B5"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6326A265" w14:textId="77777777" w:rsidR="003B3E27" w:rsidRPr="00862E57" w:rsidRDefault="003B3E27" w:rsidP="007D2C82">
            <w:pPr>
              <w:spacing w:line="276" w:lineRule="auto"/>
              <w:rPr>
                <w:rFonts w:cstheme="minorHAnsi"/>
              </w:rPr>
            </w:pPr>
            <w:r w:rsidRPr="00862E57">
              <w:rPr>
                <w:rFonts w:cstheme="minorHAnsi"/>
              </w:rPr>
              <w:t>Race</w:t>
            </w:r>
          </w:p>
        </w:tc>
        <w:tc>
          <w:tcPr>
            <w:tcW w:w="3946" w:type="dxa"/>
            <w:vMerge/>
            <w:tcBorders>
              <w:left w:val="nil"/>
              <w:right w:val="single" w:sz="4" w:space="0" w:color="auto"/>
            </w:tcBorders>
            <w:noWrap/>
            <w:vAlign w:val="bottom"/>
            <w:hideMark/>
          </w:tcPr>
          <w:p w14:paraId="5C30DACD" w14:textId="77777777" w:rsidR="003B3E27" w:rsidRPr="00862E57" w:rsidRDefault="003B3E27" w:rsidP="007D2C82">
            <w:pPr>
              <w:spacing w:line="276" w:lineRule="auto"/>
              <w:rPr>
                <w:rFonts w:cstheme="minorHAnsi"/>
              </w:rPr>
            </w:pPr>
          </w:p>
        </w:tc>
      </w:tr>
      <w:tr w:rsidR="003B3E27" w:rsidRPr="00862E57" w14:paraId="59541FC3"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tcPr>
          <w:p w14:paraId="0BB4F96D" w14:textId="77777777" w:rsidR="003B3E27" w:rsidRPr="00862E57" w:rsidRDefault="003B3E27" w:rsidP="007D2C82">
            <w:pPr>
              <w:spacing w:line="276" w:lineRule="auto"/>
              <w:rPr>
                <w:rFonts w:cstheme="minorHAnsi"/>
              </w:rPr>
            </w:pPr>
            <w:r w:rsidRPr="00862E57">
              <w:rPr>
                <w:rFonts w:cstheme="minorHAnsi"/>
              </w:rPr>
              <w:t>Hispanic nativity</w:t>
            </w:r>
          </w:p>
        </w:tc>
        <w:tc>
          <w:tcPr>
            <w:tcW w:w="3946" w:type="dxa"/>
            <w:vMerge/>
            <w:tcBorders>
              <w:left w:val="nil"/>
              <w:right w:val="single" w:sz="4" w:space="0" w:color="auto"/>
            </w:tcBorders>
            <w:noWrap/>
            <w:vAlign w:val="bottom"/>
          </w:tcPr>
          <w:p w14:paraId="38D187D1" w14:textId="77777777" w:rsidR="003B3E27" w:rsidRPr="00862E57" w:rsidRDefault="003B3E27" w:rsidP="007D2C82">
            <w:pPr>
              <w:spacing w:line="276" w:lineRule="auto"/>
              <w:rPr>
                <w:rFonts w:cstheme="minorHAnsi"/>
              </w:rPr>
            </w:pPr>
          </w:p>
        </w:tc>
      </w:tr>
      <w:tr w:rsidR="003B3E27" w:rsidRPr="00862E57" w14:paraId="3EA33F2E"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0B535695" w14:textId="77777777" w:rsidR="003B3E27" w:rsidRPr="00862E57" w:rsidRDefault="003B3E27" w:rsidP="007D2C82">
            <w:pPr>
              <w:spacing w:line="276" w:lineRule="auto"/>
              <w:rPr>
                <w:rFonts w:cstheme="minorHAnsi"/>
              </w:rPr>
            </w:pPr>
            <w:r w:rsidRPr="00862E57">
              <w:rPr>
                <w:rFonts w:cstheme="minorHAnsi"/>
              </w:rPr>
              <w:t>Census region</w:t>
            </w:r>
          </w:p>
        </w:tc>
        <w:tc>
          <w:tcPr>
            <w:tcW w:w="3946" w:type="dxa"/>
            <w:vMerge/>
            <w:tcBorders>
              <w:left w:val="nil"/>
              <w:right w:val="single" w:sz="4" w:space="0" w:color="auto"/>
            </w:tcBorders>
            <w:noWrap/>
            <w:vAlign w:val="bottom"/>
            <w:hideMark/>
          </w:tcPr>
          <w:p w14:paraId="172D4455" w14:textId="77777777" w:rsidR="003B3E27" w:rsidRPr="00862E57" w:rsidRDefault="003B3E27" w:rsidP="007D2C82">
            <w:pPr>
              <w:spacing w:line="276" w:lineRule="auto"/>
              <w:rPr>
                <w:rFonts w:cstheme="minorHAnsi"/>
              </w:rPr>
            </w:pPr>
          </w:p>
        </w:tc>
      </w:tr>
      <w:tr w:rsidR="003B3E27" w:rsidRPr="00862E57" w14:paraId="5B7D31F7"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tcPr>
          <w:p w14:paraId="17BB9A6F" w14:textId="77777777" w:rsidR="003B3E27" w:rsidRPr="00862E57" w:rsidRDefault="003B3E27" w:rsidP="007D2C82">
            <w:pPr>
              <w:spacing w:line="276" w:lineRule="auto"/>
              <w:rPr>
                <w:rFonts w:cstheme="minorHAnsi"/>
              </w:rPr>
            </w:pPr>
            <w:r>
              <w:rPr>
                <w:rFonts w:cstheme="minorHAnsi"/>
              </w:rPr>
              <w:t>Home Tenure</w:t>
            </w:r>
          </w:p>
        </w:tc>
        <w:tc>
          <w:tcPr>
            <w:tcW w:w="3946" w:type="dxa"/>
            <w:vMerge/>
            <w:tcBorders>
              <w:left w:val="nil"/>
              <w:right w:val="single" w:sz="4" w:space="0" w:color="auto"/>
            </w:tcBorders>
            <w:noWrap/>
            <w:vAlign w:val="bottom"/>
          </w:tcPr>
          <w:p w14:paraId="13205C2F" w14:textId="77777777" w:rsidR="003B3E27" w:rsidRPr="00862E57" w:rsidRDefault="003B3E27" w:rsidP="007D2C82">
            <w:pPr>
              <w:spacing w:line="276" w:lineRule="auto"/>
              <w:rPr>
                <w:rFonts w:cstheme="minorHAnsi"/>
              </w:rPr>
            </w:pPr>
          </w:p>
        </w:tc>
      </w:tr>
      <w:tr w:rsidR="003B3E27" w:rsidRPr="00862E57" w14:paraId="5D973C6D"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tcPr>
          <w:p w14:paraId="6CF2C817" w14:textId="77777777" w:rsidR="003B3E27" w:rsidRPr="00862E57" w:rsidRDefault="003B3E27" w:rsidP="007D2C82">
            <w:pPr>
              <w:spacing w:line="276" w:lineRule="auto"/>
              <w:rPr>
                <w:rFonts w:cstheme="minorHAnsi"/>
              </w:rPr>
            </w:pPr>
            <w:r>
              <w:rPr>
                <w:rFonts w:cstheme="minorHAnsi"/>
              </w:rPr>
              <w:t>Number of adults per household</w:t>
            </w:r>
          </w:p>
        </w:tc>
        <w:tc>
          <w:tcPr>
            <w:tcW w:w="3946" w:type="dxa"/>
            <w:vMerge/>
            <w:tcBorders>
              <w:left w:val="nil"/>
              <w:bottom w:val="single" w:sz="4" w:space="0" w:color="auto"/>
              <w:right w:val="single" w:sz="4" w:space="0" w:color="auto"/>
            </w:tcBorders>
            <w:noWrap/>
            <w:vAlign w:val="bottom"/>
          </w:tcPr>
          <w:p w14:paraId="38F301C2" w14:textId="77777777" w:rsidR="003B3E27" w:rsidRPr="00862E57" w:rsidRDefault="003B3E27" w:rsidP="007D2C82">
            <w:pPr>
              <w:spacing w:line="276" w:lineRule="auto"/>
              <w:rPr>
                <w:rFonts w:cstheme="minorHAnsi"/>
              </w:rPr>
            </w:pPr>
          </w:p>
        </w:tc>
      </w:tr>
      <w:tr w:rsidR="003B3E27" w:rsidRPr="00862E57" w14:paraId="5DE60F4E"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0DF61058" w14:textId="77777777" w:rsidR="003B3E27" w:rsidRPr="00862E57" w:rsidRDefault="003B3E27" w:rsidP="007D2C82">
            <w:pPr>
              <w:spacing w:line="276" w:lineRule="auto"/>
              <w:rPr>
                <w:rFonts w:cstheme="minorHAnsi"/>
              </w:rPr>
            </w:pPr>
            <w:r w:rsidRPr="00862E57">
              <w:rPr>
                <w:rFonts w:cstheme="minorHAnsi"/>
              </w:rPr>
              <w:t>Population density</w:t>
            </w:r>
          </w:p>
        </w:tc>
        <w:tc>
          <w:tcPr>
            <w:tcW w:w="3946" w:type="dxa"/>
            <w:tcBorders>
              <w:top w:val="nil"/>
              <w:left w:val="nil"/>
              <w:bottom w:val="single" w:sz="4" w:space="0" w:color="auto"/>
              <w:right w:val="single" w:sz="4" w:space="0" w:color="auto"/>
            </w:tcBorders>
            <w:noWrap/>
            <w:vAlign w:val="bottom"/>
            <w:hideMark/>
          </w:tcPr>
          <w:p w14:paraId="33DDC547" w14:textId="77777777" w:rsidR="003B3E27" w:rsidRPr="00862E57" w:rsidRDefault="003B3E27" w:rsidP="007D2C82">
            <w:pPr>
              <w:spacing w:line="276" w:lineRule="auto"/>
              <w:rPr>
                <w:rFonts w:cstheme="minorHAnsi"/>
              </w:rPr>
            </w:pPr>
            <w:r w:rsidRPr="00003549">
              <w:rPr>
                <w:rFonts w:cstheme="minorHAnsi"/>
              </w:rPr>
              <w:t>Claritas Pop-Facts Premier 202</w:t>
            </w:r>
            <w:r>
              <w:rPr>
                <w:rFonts w:cstheme="minorHAnsi"/>
              </w:rPr>
              <w:t>6</w:t>
            </w:r>
            <w:r w:rsidRPr="00862E57">
              <w:rPr>
                <w:rFonts w:cstheme="minorHAnsi"/>
                <w:vertAlign w:val="superscript"/>
              </w:rPr>
              <w:footnoteReference w:id="4"/>
            </w:r>
          </w:p>
        </w:tc>
      </w:tr>
      <w:tr w:rsidR="003B3E27" w:rsidRPr="00862E57" w14:paraId="2C4EE697"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5DE60D5C" w14:textId="77777777" w:rsidR="003B3E27" w:rsidRPr="00862E57" w:rsidRDefault="003B3E27" w:rsidP="007D2C82">
            <w:pPr>
              <w:spacing w:line="276" w:lineRule="auto"/>
              <w:rPr>
                <w:rFonts w:cstheme="minorHAnsi"/>
              </w:rPr>
            </w:pPr>
            <w:r w:rsidRPr="00862E57">
              <w:rPr>
                <w:rFonts w:cstheme="minorHAnsi"/>
              </w:rPr>
              <w:lastRenderedPageBreak/>
              <w:t>Religion Affiliation</w:t>
            </w:r>
          </w:p>
        </w:tc>
        <w:tc>
          <w:tcPr>
            <w:tcW w:w="3946" w:type="dxa"/>
            <w:vMerge w:val="restart"/>
            <w:tcBorders>
              <w:top w:val="nil"/>
              <w:left w:val="nil"/>
              <w:right w:val="single" w:sz="4" w:space="0" w:color="auto"/>
            </w:tcBorders>
            <w:noWrap/>
            <w:vAlign w:val="center"/>
            <w:hideMark/>
          </w:tcPr>
          <w:p w14:paraId="5D9B5D15" w14:textId="77777777" w:rsidR="003B3E27" w:rsidRPr="00862E57" w:rsidRDefault="003B3E27" w:rsidP="007D2C82">
            <w:pPr>
              <w:spacing w:line="276" w:lineRule="auto"/>
              <w:rPr>
                <w:rFonts w:cstheme="minorHAnsi"/>
              </w:rPr>
            </w:pPr>
            <w:r w:rsidRPr="00293174">
              <w:rPr>
                <w:rFonts w:ascii="Segoe UI" w:hAnsi="Segoe UI" w:cs="Segoe UI"/>
              </w:rPr>
              <w:t>Pew Research Center’s National Public Opinion Reference Survey (NPORS)</w:t>
            </w:r>
            <w:r w:rsidRPr="00293174">
              <w:rPr>
                <w:rFonts w:ascii="Segoe UI" w:hAnsi="Segoe UI" w:cs="Segoe UI"/>
                <w:vertAlign w:val="superscript"/>
              </w:rPr>
              <w:footnoteReference w:id="5"/>
            </w:r>
          </w:p>
        </w:tc>
      </w:tr>
      <w:tr w:rsidR="003B3E27" w:rsidRPr="00862E57" w14:paraId="4912D775"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tcPr>
          <w:p w14:paraId="69F10146" w14:textId="77777777" w:rsidR="003B3E27" w:rsidRPr="00862E57" w:rsidRDefault="003B3E27" w:rsidP="007D2C82">
            <w:pPr>
              <w:spacing w:line="276" w:lineRule="auto"/>
              <w:rPr>
                <w:rFonts w:cstheme="minorHAnsi"/>
              </w:rPr>
            </w:pPr>
            <w:r w:rsidRPr="00862E57">
              <w:rPr>
                <w:rFonts w:cstheme="minorHAnsi"/>
              </w:rPr>
              <w:t>Internet frequency</w:t>
            </w:r>
          </w:p>
        </w:tc>
        <w:tc>
          <w:tcPr>
            <w:tcW w:w="3946" w:type="dxa"/>
            <w:vMerge/>
            <w:tcBorders>
              <w:left w:val="nil"/>
              <w:right w:val="single" w:sz="4" w:space="0" w:color="auto"/>
            </w:tcBorders>
            <w:noWrap/>
            <w:vAlign w:val="bottom"/>
          </w:tcPr>
          <w:p w14:paraId="5DCAD323" w14:textId="77777777" w:rsidR="003B3E27" w:rsidRPr="00862E57" w:rsidRDefault="003B3E27" w:rsidP="007D2C82">
            <w:pPr>
              <w:spacing w:line="276" w:lineRule="auto"/>
              <w:rPr>
                <w:rFonts w:cstheme="minorHAnsi"/>
              </w:rPr>
            </w:pPr>
          </w:p>
        </w:tc>
      </w:tr>
      <w:tr w:rsidR="003B3E27" w:rsidRPr="00862E57" w14:paraId="0F53DA0F" w14:textId="77777777" w:rsidTr="007D2C82">
        <w:trPr>
          <w:trHeight w:val="288"/>
          <w:jc w:val="center"/>
        </w:trPr>
        <w:tc>
          <w:tcPr>
            <w:tcW w:w="1900" w:type="dxa"/>
            <w:tcBorders>
              <w:top w:val="nil"/>
              <w:left w:val="single" w:sz="4" w:space="0" w:color="auto"/>
              <w:bottom w:val="single" w:sz="4" w:space="0" w:color="auto"/>
              <w:right w:val="single" w:sz="4" w:space="0" w:color="auto"/>
            </w:tcBorders>
            <w:noWrap/>
            <w:vAlign w:val="center"/>
            <w:hideMark/>
          </w:tcPr>
          <w:p w14:paraId="72E07300" w14:textId="77777777" w:rsidR="003B3E27" w:rsidRPr="00862E57" w:rsidRDefault="003B3E27" w:rsidP="007D2C82">
            <w:pPr>
              <w:spacing w:line="276" w:lineRule="auto"/>
              <w:rPr>
                <w:rFonts w:cstheme="minorHAnsi"/>
              </w:rPr>
            </w:pPr>
            <w:r w:rsidRPr="00862E57">
              <w:rPr>
                <w:rFonts w:cstheme="minorHAnsi"/>
              </w:rPr>
              <w:t>Party ID</w:t>
            </w:r>
          </w:p>
        </w:tc>
        <w:tc>
          <w:tcPr>
            <w:tcW w:w="3946" w:type="dxa"/>
            <w:vMerge/>
            <w:tcBorders>
              <w:left w:val="nil"/>
              <w:bottom w:val="single" w:sz="4" w:space="0" w:color="auto"/>
              <w:right w:val="single" w:sz="4" w:space="0" w:color="auto"/>
            </w:tcBorders>
            <w:noWrap/>
            <w:vAlign w:val="bottom"/>
            <w:hideMark/>
          </w:tcPr>
          <w:p w14:paraId="27A8BC7D" w14:textId="77777777" w:rsidR="003B3E27" w:rsidRPr="00862E57" w:rsidRDefault="003B3E27" w:rsidP="007D2C82">
            <w:pPr>
              <w:spacing w:line="276" w:lineRule="auto"/>
              <w:rPr>
                <w:rFonts w:cstheme="minorHAnsi"/>
              </w:rPr>
            </w:pPr>
          </w:p>
        </w:tc>
      </w:tr>
      <w:tr w:rsidR="003B3E27" w:rsidRPr="00862E57" w14:paraId="15EC8E63" w14:textId="77777777" w:rsidTr="007D2C82">
        <w:trPr>
          <w:trHeight w:val="288"/>
          <w:jc w:val="center"/>
        </w:trPr>
        <w:tc>
          <w:tcPr>
            <w:tcW w:w="1900" w:type="dxa"/>
            <w:tcBorders>
              <w:top w:val="single" w:sz="4" w:space="0" w:color="auto"/>
              <w:left w:val="single" w:sz="4" w:space="0" w:color="auto"/>
              <w:bottom w:val="single" w:sz="4" w:space="0" w:color="auto"/>
              <w:right w:val="single" w:sz="4" w:space="0" w:color="auto"/>
            </w:tcBorders>
            <w:noWrap/>
            <w:vAlign w:val="center"/>
          </w:tcPr>
          <w:p w14:paraId="1EE13257" w14:textId="77777777" w:rsidR="003B3E27" w:rsidRPr="00862E57" w:rsidRDefault="003B3E27" w:rsidP="007D2C82">
            <w:pPr>
              <w:spacing w:line="276" w:lineRule="auto"/>
              <w:rPr>
                <w:rFonts w:cstheme="minorHAnsi"/>
              </w:rPr>
            </w:pPr>
            <w:r w:rsidRPr="00862E57">
              <w:rPr>
                <w:rFonts w:cstheme="minorHAnsi"/>
              </w:rPr>
              <w:t>Civic Engagement</w:t>
            </w:r>
            <w:r w:rsidRPr="00862E57">
              <w:rPr>
                <w:rFonts w:cstheme="minorHAnsi"/>
                <w:vertAlign w:val="superscript"/>
              </w:rPr>
              <w:footnoteReference w:id="6"/>
            </w:r>
          </w:p>
        </w:tc>
        <w:tc>
          <w:tcPr>
            <w:tcW w:w="3946" w:type="dxa"/>
            <w:tcBorders>
              <w:top w:val="single" w:sz="4" w:space="0" w:color="auto"/>
              <w:left w:val="nil"/>
              <w:bottom w:val="single" w:sz="4" w:space="0" w:color="auto"/>
              <w:right w:val="single" w:sz="4" w:space="0" w:color="auto"/>
            </w:tcBorders>
            <w:noWrap/>
            <w:vAlign w:val="bottom"/>
          </w:tcPr>
          <w:p w14:paraId="4054F29F" w14:textId="77777777" w:rsidR="003B3E27" w:rsidRPr="00862E57" w:rsidRDefault="003B3E27" w:rsidP="007D2C82">
            <w:pPr>
              <w:spacing w:line="276" w:lineRule="auto"/>
              <w:rPr>
                <w:rFonts w:cstheme="minorHAnsi"/>
              </w:rPr>
            </w:pPr>
            <w:r w:rsidRPr="00862E57">
              <w:rPr>
                <w:rFonts w:cstheme="minorHAnsi"/>
              </w:rPr>
              <w:t>September 20</w:t>
            </w:r>
            <w:r>
              <w:rPr>
                <w:rFonts w:cstheme="minorHAnsi"/>
              </w:rPr>
              <w:t>23</w:t>
            </w:r>
            <w:r w:rsidRPr="00862E57">
              <w:rPr>
                <w:rFonts w:cstheme="minorHAnsi"/>
              </w:rPr>
              <w:t xml:space="preserve"> CPS Volunteering and Civic Life Supplement</w:t>
            </w:r>
            <w:r w:rsidRPr="00862E57">
              <w:rPr>
                <w:rFonts w:cstheme="minorHAnsi"/>
                <w:vertAlign w:val="superscript"/>
              </w:rPr>
              <w:footnoteReference w:id="7"/>
            </w:r>
          </w:p>
        </w:tc>
      </w:tr>
      <w:tr w:rsidR="003B3E27" w:rsidRPr="00862E57" w14:paraId="307FF8AB" w14:textId="77777777" w:rsidTr="007D2C82">
        <w:trPr>
          <w:trHeight w:val="288"/>
          <w:jc w:val="center"/>
        </w:trPr>
        <w:tc>
          <w:tcPr>
            <w:tcW w:w="1900" w:type="dxa"/>
            <w:tcBorders>
              <w:top w:val="single" w:sz="4" w:space="0" w:color="auto"/>
              <w:left w:val="single" w:sz="4" w:space="0" w:color="auto"/>
              <w:bottom w:val="single" w:sz="4" w:space="0" w:color="auto"/>
              <w:right w:val="single" w:sz="4" w:space="0" w:color="auto"/>
            </w:tcBorders>
            <w:noWrap/>
            <w:vAlign w:val="center"/>
          </w:tcPr>
          <w:p w14:paraId="2F1F3087" w14:textId="77777777" w:rsidR="003B3E27" w:rsidRPr="00862E57" w:rsidRDefault="003B3E27" w:rsidP="007D2C82">
            <w:pPr>
              <w:spacing w:line="276" w:lineRule="auto"/>
              <w:rPr>
                <w:rFonts w:cstheme="minorHAnsi"/>
              </w:rPr>
            </w:pPr>
            <w:r w:rsidRPr="00862E57">
              <w:rPr>
                <w:rFonts w:cstheme="minorHAnsi"/>
              </w:rPr>
              <w:t>Voter Registration</w:t>
            </w:r>
          </w:p>
        </w:tc>
        <w:tc>
          <w:tcPr>
            <w:tcW w:w="3946" w:type="dxa"/>
            <w:tcBorders>
              <w:top w:val="single" w:sz="4" w:space="0" w:color="auto"/>
              <w:left w:val="nil"/>
              <w:bottom w:val="single" w:sz="4" w:space="0" w:color="auto"/>
              <w:right w:val="single" w:sz="4" w:space="0" w:color="auto"/>
            </w:tcBorders>
            <w:noWrap/>
            <w:vAlign w:val="bottom"/>
          </w:tcPr>
          <w:p w14:paraId="5A95663C" w14:textId="77777777" w:rsidR="003B3E27" w:rsidRPr="00862E57" w:rsidRDefault="003B3E27" w:rsidP="007D2C82">
            <w:pPr>
              <w:spacing w:line="276" w:lineRule="auto"/>
              <w:rPr>
                <w:rFonts w:cstheme="minorHAnsi"/>
              </w:rPr>
            </w:pPr>
            <w:r>
              <w:rPr>
                <w:rFonts w:cstheme="minorHAnsi"/>
              </w:rPr>
              <w:t>CPS 2024 Voting and Registration Supplement</w:t>
            </w:r>
            <w:r w:rsidRPr="001125F4">
              <w:rPr>
                <w:rFonts w:cstheme="minorHAnsi"/>
                <w:vertAlign w:val="superscript"/>
              </w:rPr>
              <w:footnoteReference w:id="8"/>
            </w:r>
          </w:p>
        </w:tc>
      </w:tr>
    </w:tbl>
    <w:p w14:paraId="38738F0A" w14:textId="77777777" w:rsidR="003B3E27" w:rsidRPr="00862E57" w:rsidRDefault="003B3E27" w:rsidP="003B3E27">
      <w:pPr>
        <w:spacing w:line="276" w:lineRule="auto"/>
        <w:rPr>
          <w:rFonts w:cstheme="minorHAnsi"/>
        </w:rPr>
      </w:pPr>
    </w:p>
    <w:p w14:paraId="44434115" w14:textId="77777777" w:rsidR="003B3E27" w:rsidRDefault="003B3E27" w:rsidP="003B3E27">
      <w:pPr>
        <w:spacing w:line="276" w:lineRule="auto"/>
      </w:pPr>
      <w:r>
        <w:t>Panelist demographics used for weighting are those collected on the most recent Opinion Panel registration survey with the exceptions of education and voter registration, which are included on the Omnibus questionnaire each week.</w:t>
      </w:r>
    </w:p>
    <w:tbl>
      <w:tblPr>
        <w:tblW w:w="10640" w:type="dxa"/>
        <w:jc w:val="center"/>
        <w:tblBorders>
          <w:top w:val="single" w:sz="12" w:space="0" w:color="5B9BD5"/>
          <w:bottom w:val="single" w:sz="12" w:space="0" w:color="5B9BD5"/>
          <w:insideH w:val="single" w:sz="12" w:space="0" w:color="5B9BD5"/>
        </w:tblBorders>
        <w:tblLook w:val="04A0" w:firstRow="1" w:lastRow="0" w:firstColumn="1" w:lastColumn="0" w:noHBand="0" w:noVBand="1"/>
      </w:tblPr>
      <w:tblGrid>
        <w:gridCol w:w="1900"/>
        <w:gridCol w:w="2200"/>
        <w:gridCol w:w="2180"/>
        <w:gridCol w:w="2180"/>
        <w:gridCol w:w="2180"/>
      </w:tblGrid>
      <w:tr w:rsidR="003B3E27" w:rsidRPr="00AD6564" w14:paraId="17159875" w14:textId="77777777" w:rsidTr="007D2C82">
        <w:trPr>
          <w:trHeight w:val="315"/>
          <w:jc w:val="center"/>
        </w:trPr>
        <w:tc>
          <w:tcPr>
            <w:tcW w:w="1900" w:type="dxa"/>
            <w:vMerge w:val="restart"/>
            <w:noWrap/>
            <w:vAlign w:val="center"/>
            <w:hideMark/>
          </w:tcPr>
          <w:p w14:paraId="6324A349"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Sex by Age</w:t>
            </w:r>
          </w:p>
        </w:tc>
        <w:tc>
          <w:tcPr>
            <w:tcW w:w="2200" w:type="dxa"/>
            <w:noWrap/>
            <w:vAlign w:val="center"/>
            <w:hideMark/>
          </w:tcPr>
          <w:p w14:paraId="0F990D80"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18 to 24</w:t>
            </w:r>
          </w:p>
        </w:tc>
        <w:tc>
          <w:tcPr>
            <w:tcW w:w="2180" w:type="dxa"/>
            <w:noWrap/>
            <w:vAlign w:val="center"/>
            <w:hideMark/>
          </w:tcPr>
          <w:p w14:paraId="7DA7A324"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45 to 54</w:t>
            </w:r>
          </w:p>
        </w:tc>
        <w:tc>
          <w:tcPr>
            <w:tcW w:w="2180" w:type="dxa"/>
            <w:noWrap/>
            <w:vAlign w:val="center"/>
            <w:hideMark/>
          </w:tcPr>
          <w:p w14:paraId="232A8C66"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18 to 24</w:t>
            </w:r>
          </w:p>
        </w:tc>
        <w:tc>
          <w:tcPr>
            <w:tcW w:w="2180" w:type="dxa"/>
            <w:noWrap/>
            <w:vAlign w:val="center"/>
            <w:hideMark/>
          </w:tcPr>
          <w:p w14:paraId="3258E352"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45 to 54</w:t>
            </w:r>
          </w:p>
        </w:tc>
      </w:tr>
      <w:tr w:rsidR="003B3E27" w:rsidRPr="00AD6564" w14:paraId="19239762" w14:textId="77777777" w:rsidTr="007D2C82">
        <w:trPr>
          <w:trHeight w:val="300"/>
          <w:jc w:val="center"/>
        </w:trPr>
        <w:tc>
          <w:tcPr>
            <w:tcW w:w="1900" w:type="dxa"/>
            <w:vMerge/>
            <w:vAlign w:val="center"/>
            <w:hideMark/>
          </w:tcPr>
          <w:p w14:paraId="328687E9"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6E18D374"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25 to 34</w:t>
            </w:r>
          </w:p>
        </w:tc>
        <w:tc>
          <w:tcPr>
            <w:tcW w:w="2180" w:type="dxa"/>
            <w:noWrap/>
            <w:vAlign w:val="center"/>
            <w:hideMark/>
          </w:tcPr>
          <w:p w14:paraId="4974F2DD"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55 to 64</w:t>
            </w:r>
          </w:p>
        </w:tc>
        <w:tc>
          <w:tcPr>
            <w:tcW w:w="2180" w:type="dxa"/>
            <w:noWrap/>
            <w:vAlign w:val="center"/>
            <w:hideMark/>
          </w:tcPr>
          <w:p w14:paraId="2695ED84"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25 to 34</w:t>
            </w:r>
          </w:p>
        </w:tc>
        <w:tc>
          <w:tcPr>
            <w:tcW w:w="2180" w:type="dxa"/>
            <w:noWrap/>
            <w:vAlign w:val="center"/>
            <w:hideMark/>
          </w:tcPr>
          <w:p w14:paraId="60C5A3A3"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55 to 64</w:t>
            </w:r>
          </w:p>
        </w:tc>
      </w:tr>
      <w:tr w:rsidR="003B3E27" w:rsidRPr="00AD6564" w14:paraId="1D644BB1" w14:textId="77777777" w:rsidTr="007D2C82">
        <w:trPr>
          <w:trHeight w:val="315"/>
          <w:jc w:val="center"/>
        </w:trPr>
        <w:tc>
          <w:tcPr>
            <w:tcW w:w="1900" w:type="dxa"/>
            <w:vMerge/>
            <w:vAlign w:val="center"/>
            <w:hideMark/>
          </w:tcPr>
          <w:p w14:paraId="0573450D"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322CAAE9"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35 to 44</w:t>
            </w:r>
          </w:p>
        </w:tc>
        <w:tc>
          <w:tcPr>
            <w:tcW w:w="2180" w:type="dxa"/>
            <w:noWrap/>
            <w:vAlign w:val="center"/>
            <w:hideMark/>
          </w:tcPr>
          <w:p w14:paraId="76A58668"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65 or more</w:t>
            </w:r>
          </w:p>
        </w:tc>
        <w:tc>
          <w:tcPr>
            <w:tcW w:w="2180" w:type="dxa"/>
            <w:noWrap/>
            <w:vAlign w:val="center"/>
            <w:hideMark/>
          </w:tcPr>
          <w:p w14:paraId="472234D9"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35 to 44</w:t>
            </w:r>
          </w:p>
        </w:tc>
        <w:tc>
          <w:tcPr>
            <w:tcW w:w="2180" w:type="dxa"/>
            <w:noWrap/>
            <w:vAlign w:val="center"/>
            <w:hideMark/>
          </w:tcPr>
          <w:p w14:paraId="0652466C"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65 or more</w:t>
            </w:r>
          </w:p>
        </w:tc>
      </w:tr>
      <w:tr w:rsidR="003B3E27" w:rsidRPr="00956775" w14:paraId="4C527FAC" w14:textId="77777777" w:rsidTr="007D2C82">
        <w:trPr>
          <w:trHeight w:val="495"/>
          <w:jc w:val="center"/>
        </w:trPr>
        <w:tc>
          <w:tcPr>
            <w:tcW w:w="1900" w:type="dxa"/>
            <w:noWrap/>
            <w:vAlign w:val="center"/>
          </w:tcPr>
          <w:p w14:paraId="2BB89075"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Education</w:t>
            </w:r>
          </w:p>
        </w:tc>
        <w:tc>
          <w:tcPr>
            <w:tcW w:w="2200" w:type="dxa"/>
            <w:vAlign w:val="center"/>
          </w:tcPr>
          <w:p w14:paraId="628A9319"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Less than high school</w:t>
            </w:r>
          </w:p>
        </w:tc>
        <w:tc>
          <w:tcPr>
            <w:tcW w:w="2180" w:type="dxa"/>
            <w:noWrap/>
            <w:vAlign w:val="center"/>
          </w:tcPr>
          <w:p w14:paraId="793A0191"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High school grad </w:t>
            </w:r>
          </w:p>
        </w:tc>
        <w:tc>
          <w:tcPr>
            <w:tcW w:w="2180" w:type="dxa"/>
            <w:vAlign w:val="center"/>
          </w:tcPr>
          <w:p w14:paraId="415B0F90"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Some college</w:t>
            </w:r>
          </w:p>
        </w:tc>
        <w:tc>
          <w:tcPr>
            <w:tcW w:w="2180" w:type="dxa"/>
            <w:vAlign w:val="center"/>
          </w:tcPr>
          <w:p w14:paraId="5D70D2C4"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College grad or more</w:t>
            </w:r>
          </w:p>
        </w:tc>
      </w:tr>
      <w:tr w:rsidR="003B3E27" w:rsidRPr="00AD6564" w14:paraId="407B9766" w14:textId="77777777" w:rsidTr="007D2C82">
        <w:trPr>
          <w:trHeight w:val="495"/>
          <w:jc w:val="center"/>
        </w:trPr>
        <w:tc>
          <w:tcPr>
            <w:tcW w:w="1900" w:type="dxa"/>
            <w:vMerge w:val="restart"/>
            <w:noWrap/>
            <w:vAlign w:val="center"/>
            <w:hideMark/>
          </w:tcPr>
          <w:p w14:paraId="13F8B47E"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Sex by Education</w:t>
            </w:r>
          </w:p>
        </w:tc>
        <w:tc>
          <w:tcPr>
            <w:tcW w:w="2200" w:type="dxa"/>
            <w:vAlign w:val="center"/>
            <w:hideMark/>
          </w:tcPr>
          <w:p w14:paraId="4730F26E"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High school grad or less</w:t>
            </w:r>
          </w:p>
        </w:tc>
        <w:tc>
          <w:tcPr>
            <w:tcW w:w="4360" w:type="dxa"/>
            <w:gridSpan w:val="2"/>
            <w:noWrap/>
            <w:vAlign w:val="center"/>
            <w:hideMark/>
          </w:tcPr>
          <w:p w14:paraId="3BD149B1"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College grad or more</w:t>
            </w:r>
          </w:p>
        </w:tc>
        <w:tc>
          <w:tcPr>
            <w:tcW w:w="2180" w:type="dxa"/>
            <w:vAlign w:val="center"/>
            <w:hideMark/>
          </w:tcPr>
          <w:p w14:paraId="6704DC12"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Some college</w:t>
            </w:r>
          </w:p>
        </w:tc>
      </w:tr>
      <w:tr w:rsidR="003B3E27" w:rsidRPr="00AD6564" w14:paraId="445FD612" w14:textId="77777777" w:rsidTr="007D2C82">
        <w:trPr>
          <w:trHeight w:val="495"/>
          <w:jc w:val="center"/>
        </w:trPr>
        <w:tc>
          <w:tcPr>
            <w:tcW w:w="1900" w:type="dxa"/>
            <w:vMerge/>
            <w:vAlign w:val="center"/>
            <w:hideMark/>
          </w:tcPr>
          <w:p w14:paraId="606BFD5E"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29E3ECC5"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 Some college</w:t>
            </w:r>
          </w:p>
        </w:tc>
        <w:tc>
          <w:tcPr>
            <w:tcW w:w="4360" w:type="dxa"/>
            <w:gridSpan w:val="2"/>
            <w:noWrap/>
            <w:vAlign w:val="center"/>
            <w:hideMark/>
          </w:tcPr>
          <w:p w14:paraId="27FF1171"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High school grad or less</w:t>
            </w:r>
          </w:p>
        </w:tc>
        <w:tc>
          <w:tcPr>
            <w:tcW w:w="2180" w:type="dxa"/>
            <w:vAlign w:val="center"/>
            <w:hideMark/>
          </w:tcPr>
          <w:p w14:paraId="7F4CE7A6"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Female College grad or more</w:t>
            </w:r>
          </w:p>
        </w:tc>
      </w:tr>
      <w:tr w:rsidR="003B3E27" w:rsidRPr="00AD6564" w14:paraId="382DAE2A" w14:textId="77777777" w:rsidTr="007D2C82">
        <w:trPr>
          <w:trHeight w:val="495"/>
          <w:jc w:val="center"/>
        </w:trPr>
        <w:tc>
          <w:tcPr>
            <w:tcW w:w="1900" w:type="dxa"/>
            <w:vMerge w:val="restart"/>
            <w:noWrap/>
            <w:vAlign w:val="center"/>
            <w:hideMark/>
          </w:tcPr>
          <w:p w14:paraId="2BA459AA"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Age by Education</w:t>
            </w:r>
          </w:p>
        </w:tc>
        <w:tc>
          <w:tcPr>
            <w:tcW w:w="2200" w:type="dxa"/>
            <w:vAlign w:val="center"/>
            <w:hideMark/>
          </w:tcPr>
          <w:p w14:paraId="5B10A287"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18 to 34 High school </w:t>
            </w:r>
            <w:proofErr w:type="gramStart"/>
            <w:r w:rsidRPr="00AD6564">
              <w:rPr>
                <w:rFonts w:ascii="Calibri" w:eastAsia="Times New Roman" w:hAnsi="Calibri" w:cs="Calibri"/>
                <w:color w:val="000000"/>
                <w:sz w:val="18"/>
                <w:szCs w:val="18"/>
              </w:rPr>
              <w:t>grad</w:t>
            </w:r>
            <w:proofErr w:type="gramEnd"/>
            <w:r w:rsidRPr="00AD6564">
              <w:rPr>
                <w:rFonts w:ascii="Calibri" w:eastAsia="Times New Roman" w:hAnsi="Calibri" w:cs="Calibri"/>
                <w:color w:val="000000"/>
                <w:sz w:val="18"/>
                <w:szCs w:val="18"/>
              </w:rPr>
              <w:t xml:space="preserve"> or less</w:t>
            </w:r>
          </w:p>
        </w:tc>
        <w:tc>
          <w:tcPr>
            <w:tcW w:w="4360" w:type="dxa"/>
            <w:gridSpan w:val="2"/>
            <w:vAlign w:val="center"/>
            <w:hideMark/>
          </w:tcPr>
          <w:p w14:paraId="2837F1BB"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35 to 54 High school </w:t>
            </w:r>
            <w:proofErr w:type="gramStart"/>
            <w:r w:rsidRPr="00AD6564">
              <w:rPr>
                <w:rFonts w:ascii="Calibri" w:eastAsia="Times New Roman" w:hAnsi="Calibri" w:cs="Calibri"/>
                <w:color w:val="000000"/>
                <w:sz w:val="18"/>
                <w:szCs w:val="18"/>
              </w:rPr>
              <w:t>grad</w:t>
            </w:r>
            <w:proofErr w:type="gramEnd"/>
            <w:r w:rsidRPr="00AD6564">
              <w:rPr>
                <w:rFonts w:ascii="Calibri" w:eastAsia="Times New Roman" w:hAnsi="Calibri" w:cs="Calibri"/>
                <w:color w:val="000000"/>
                <w:sz w:val="18"/>
                <w:szCs w:val="18"/>
              </w:rPr>
              <w:t xml:space="preserve"> or less</w:t>
            </w:r>
          </w:p>
        </w:tc>
        <w:tc>
          <w:tcPr>
            <w:tcW w:w="2180" w:type="dxa"/>
            <w:vAlign w:val="center"/>
            <w:hideMark/>
          </w:tcPr>
          <w:p w14:paraId="054160DD"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55+ High school </w:t>
            </w:r>
            <w:proofErr w:type="gramStart"/>
            <w:r w:rsidRPr="00AD6564">
              <w:rPr>
                <w:rFonts w:ascii="Calibri" w:eastAsia="Times New Roman" w:hAnsi="Calibri" w:cs="Calibri"/>
                <w:color w:val="000000"/>
                <w:sz w:val="18"/>
                <w:szCs w:val="18"/>
              </w:rPr>
              <w:t>grad</w:t>
            </w:r>
            <w:proofErr w:type="gramEnd"/>
            <w:r w:rsidRPr="00AD6564">
              <w:rPr>
                <w:rFonts w:ascii="Calibri" w:eastAsia="Times New Roman" w:hAnsi="Calibri" w:cs="Calibri"/>
                <w:color w:val="000000"/>
                <w:sz w:val="18"/>
                <w:szCs w:val="18"/>
              </w:rPr>
              <w:t xml:space="preserve"> or less</w:t>
            </w:r>
          </w:p>
        </w:tc>
      </w:tr>
      <w:tr w:rsidR="003B3E27" w:rsidRPr="00AD6564" w14:paraId="30922F06" w14:textId="77777777" w:rsidTr="007D2C82">
        <w:trPr>
          <w:trHeight w:val="300"/>
          <w:jc w:val="center"/>
        </w:trPr>
        <w:tc>
          <w:tcPr>
            <w:tcW w:w="1900" w:type="dxa"/>
            <w:vMerge/>
            <w:vAlign w:val="center"/>
            <w:hideMark/>
          </w:tcPr>
          <w:p w14:paraId="4B7F5DB8"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vAlign w:val="center"/>
            <w:hideMark/>
          </w:tcPr>
          <w:p w14:paraId="703B3B3A"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18 to 34 Some college</w:t>
            </w:r>
          </w:p>
        </w:tc>
        <w:tc>
          <w:tcPr>
            <w:tcW w:w="4360" w:type="dxa"/>
            <w:gridSpan w:val="2"/>
            <w:vAlign w:val="center"/>
            <w:hideMark/>
          </w:tcPr>
          <w:p w14:paraId="2B5C02AD"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35 to 54 Some college</w:t>
            </w:r>
          </w:p>
        </w:tc>
        <w:tc>
          <w:tcPr>
            <w:tcW w:w="2180" w:type="dxa"/>
            <w:vAlign w:val="center"/>
            <w:hideMark/>
          </w:tcPr>
          <w:p w14:paraId="03DF8230"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55+ Some college</w:t>
            </w:r>
          </w:p>
        </w:tc>
      </w:tr>
      <w:tr w:rsidR="003B3E27" w:rsidRPr="00AD6564" w14:paraId="5E449C85" w14:textId="77777777" w:rsidTr="007D2C82">
        <w:trPr>
          <w:trHeight w:val="495"/>
          <w:jc w:val="center"/>
        </w:trPr>
        <w:tc>
          <w:tcPr>
            <w:tcW w:w="1900" w:type="dxa"/>
            <w:vMerge/>
            <w:vAlign w:val="center"/>
            <w:hideMark/>
          </w:tcPr>
          <w:p w14:paraId="7322CCDF"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vAlign w:val="center"/>
            <w:hideMark/>
          </w:tcPr>
          <w:p w14:paraId="191A8318"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18 to 34 College </w:t>
            </w:r>
            <w:proofErr w:type="gramStart"/>
            <w:r w:rsidRPr="00AD6564">
              <w:rPr>
                <w:rFonts w:ascii="Calibri" w:eastAsia="Times New Roman" w:hAnsi="Calibri" w:cs="Calibri"/>
                <w:color w:val="000000"/>
                <w:sz w:val="18"/>
                <w:szCs w:val="18"/>
              </w:rPr>
              <w:t>grad</w:t>
            </w:r>
            <w:proofErr w:type="gramEnd"/>
            <w:r w:rsidRPr="00AD6564">
              <w:rPr>
                <w:rFonts w:ascii="Calibri" w:eastAsia="Times New Roman" w:hAnsi="Calibri" w:cs="Calibri"/>
                <w:color w:val="000000"/>
                <w:sz w:val="18"/>
                <w:szCs w:val="18"/>
              </w:rPr>
              <w:t xml:space="preserve"> or more</w:t>
            </w:r>
          </w:p>
        </w:tc>
        <w:tc>
          <w:tcPr>
            <w:tcW w:w="4360" w:type="dxa"/>
            <w:gridSpan w:val="2"/>
            <w:vAlign w:val="center"/>
            <w:hideMark/>
          </w:tcPr>
          <w:p w14:paraId="292401C4"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35 to 54 College </w:t>
            </w:r>
            <w:proofErr w:type="gramStart"/>
            <w:r w:rsidRPr="00AD6564">
              <w:rPr>
                <w:rFonts w:ascii="Calibri" w:eastAsia="Times New Roman" w:hAnsi="Calibri" w:cs="Calibri"/>
                <w:color w:val="000000"/>
                <w:sz w:val="18"/>
                <w:szCs w:val="18"/>
              </w:rPr>
              <w:t>grad</w:t>
            </w:r>
            <w:proofErr w:type="gramEnd"/>
            <w:r w:rsidRPr="00AD6564">
              <w:rPr>
                <w:rFonts w:ascii="Calibri" w:eastAsia="Times New Roman" w:hAnsi="Calibri" w:cs="Calibri"/>
                <w:color w:val="000000"/>
                <w:sz w:val="18"/>
                <w:szCs w:val="18"/>
              </w:rPr>
              <w:t xml:space="preserve"> or more</w:t>
            </w:r>
          </w:p>
        </w:tc>
        <w:tc>
          <w:tcPr>
            <w:tcW w:w="2180" w:type="dxa"/>
            <w:vAlign w:val="center"/>
            <w:hideMark/>
          </w:tcPr>
          <w:p w14:paraId="65649212"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55+ College grad or more</w:t>
            </w:r>
          </w:p>
        </w:tc>
      </w:tr>
      <w:tr w:rsidR="003B3E27" w:rsidRPr="00956775" w14:paraId="08F9D723" w14:textId="77777777" w:rsidTr="007D2C82">
        <w:trPr>
          <w:trHeight w:val="315"/>
          <w:jc w:val="center"/>
        </w:trPr>
        <w:tc>
          <w:tcPr>
            <w:tcW w:w="1900" w:type="dxa"/>
            <w:vMerge w:val="restart"/>
            <w:noWrap/>
            <w:vAlign w:val="center"/>
            <w:hideMark/>
          </w:tcPr>
          <w:p w14:paraId="09358E4F"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Race/ethnicity</w:t>
            </w:r>
          </w:p>
        </w:tc>
        <w:tc>
          <w:tcPr>
            <w:tcW w:w="2200" w:type="dxa"/>
            <w:noWrap/>
            <w:vAlign w:val="center"/>
            <w:hideMark/>
          </w:tcPr>
          <w:p w14:paraId="66A12711"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White, not Hispanic</w:t>
            </w:r>
          </w:p>
        </w:tc>
        <w:tc>
          <w:tcPr>
            <w:tcW w:w="2180" w:type="dxa"/>
            <w:noWrap/>
            <w:vAlign w:val="center"/>
            <w:hideMark/>
          </w:tcPr>
          <w:p w14:paraId="4F64A41F"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Hispanic US born</w:t>
            </w:r>
          </w:p>
        </w:tc>
        <w:tc>
          <w:tcPr>
            <w:tcW w:w="4360" w:type="dxa"/>
            <w:gridSpan w:val="2"/>
            <w:noWrap/>
            <w:vAlign w:val="center"/>
            <w:hideMark/>
          </w:tcPr>
          <w:p w14:paraId="62F91725"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Asian, not Hispanic</w:t>
            </w:r>
          </w:p>
        </w:tc>
      </w:tr>
      <w:tr w:rsidR="003B3E27" w:rsidRPr="00956775" w14:paraId="2D1A61E8" w14:textId="77777777" w:rsidTr="007D2C82">
        <w:trPr>
          <w:trHeight w:val="315"/>
          <w:jc w:val="center"/>
        </w:trPr>
        <w:tc>
          <w:tcPr>
            <w:tcW w:w="1900" w:type="dxa"/>
            <w:vMerge/>
            <w:vAlign w:val="center"/>
            <w:hideMark/>
          </w:tcPr>
          <w:p w14:paraId="73BF1462" w14:textId="77777777" w:rsidR="003B3E27" w:rsidRPr="00956775"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047DD610"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Black, not Hispanic</w:t>
            </w:r>
          </w:p>
        </w:tc>
        <w:tc>
          <w:tcPr>
            <w:tcW w:w="2180" w:type="dxa"/>
            <w:noWrap/>
            <w:vAlign w:val="center"/>
            <w:hideMark/>
          </w:tcPr>
          <w:p w14:paraId="6A89CAFF"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Hispanic Foreign born</w:t>
            </w:r>
          </w:p>
        </w:tc>
        <w:tc>
          <w:tcPr>
            <w:tcW w:w="4360" w:type="dxa"/>
            <w:gridSpan w:val="2"/>
            <w:noWrap/>
            <w:vAlign w:val="center"/>
            <w:hideMark/>
          </w:tcPr>
          <w:p w14:paraId="433D98C4" w14:textId="77777777" w:rsidR="003B3E27" w:rsidRPr="00956775" w:rsidRDefault="003B3E27" w:rsidP="007D2C82">
            <w:pPr>
              <w:spacing w:line="240" w:lineRule="auto"/>
              <w:rPr>
                <w:rFonts w:ascii="Calibri" w:eastAsia="Times New Roman" w:hAnsi="Calibri" w:cs="Calibri"/>
                <w:color w:val="000000"/>
                <w:sz w:val="18"/>
                <w:szCs w:val="18"/>
              </w:rPr>
            </w:pPr>
            <w:proofErr w:type="gramStart"/>
            <w:r w:rsidRPr="00956775">
              <w:rPr>
                <w:rFonts w:ascii="Calibri" w:eastAsia="Times New Roman" w:hAnsi="Calibri" w:cs="Calibri"/>
                <w:color w:val="000000"/>
                <w:sz w:val="18"/>
                <w:szCs w:val="18"/>
              </w:rPr>
              <w:t>Other</w:t>
            </w:r>
            <w:proofErr w:type="gramEnd"/>
            <w:r w:rsidRPr="00956775">
              <w:rPr>
                <w:rFonts w:ascii="Calibri" w:eastAsia="Times New Roman" w:hAnsi="Calibri" w:cs="Calibri"/>
                <w:color w:val="000000"/>
                <w:sz w:val="18"/>
                <w:szCs w:val="18"/>
              </w:rPr>
              <w:t xml:space="preserve"> race, not Hispanic</w:t>
            </w:r>
          </w:p>
        </w:tc>
      </w:tr>
      <w:tr w:rsidR="003B3E27" w:rsidRPr="00956775" w14:paraId="0A5C1525" w14:textId="77777777" w:rsidTr="007D2C82">
        <w:trPr>
          <w:trHeight w:val="240"/>
          <w:jc w:val="center"/>
        </w:trPr>
        <w:tc>
          <w:tcPr>
            <w:tcW w:w="1900" w:type="dxa"/>
            <w:vMerge w:val="restart"/>
            <w:noWrap/>
            <w:vAlign w:val="center"/>
            <w:hideMark/>
          </w:tcPr>
          <w:p w14:paraId="682ADECA"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Census region</w:t>
            </w:r>
          </w:p>
        </w:tc>
        <w:tc>
          <w:tcPr>
            <w:tcW w:w="4380" w:type="dxa"/>
            <w:gridSpan w:val="2"/>
            <w:noWrap/>
            <w:vAlign w:val="center"/>
            <w:hideMark/>
          </w:tcPr>
          <w:p w14:paraId="4FB1DF99"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Northea</w:t>
            </w:r>
            <w:r>
              <w:rPr>
                <w:rFonts w:ascii="Calibri" w:eastAsia="Times New Roman" w:hAnsi="Calibri" w:cs="Calibri"/>
                <w:color w:val="000000"/>
                <w:sz w:val="18"/>
                <w:szCs w:val="18"/>
              </w:rPr>
              <w:t>s</w:t>
            </w:r>
            <w:r w:rsidRPr="00956775">
              <w:rPr>
                <w:rFonts w:ascii="Calibri" w:eastAsia="Times New Roman" w:hAnsi="Calibri" w:cs="Calibri"/>
                <w:color w:val="000000"/>
                <w:sz w:val="18"/>
                <w:szCs w:val="18"/>
              </w:rPr>
              <w:t>t</w:t>
            </w:r>
          </w:p>
        </w:tc>
        <w:tc>
          <w:tcPr>
            <w:tcW w:w="4360" w:type="dxa"/>
            <w:gridSpan w:val="2"/>
            <w:noWrap/>
            <w:vAlign w:val="center"/>
            <w:hideMark/>
          </w:tcPr>
          <w:p w14:paraId="75DBBFDA"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South</w:t>
            </w:r>
          </w:p>
        </w:tc>
      </w:tr>
      <w:tr w:rsidR="003B3E27" w:rsidRPr="00956775" w14:paraId="06DF2176" w14:textId="77777777" w:rsidTr="007D2C82">
        <w:trPr>
          <w:trHeight w:val="156"/>
          <w:jc w:val="center"/>
        </w:trPr>
        <w:tc>
          <w:tcPr>
            <w:tcW w:w="1900" w:type="dxa"/>
            <w:vMerge/>
            <w:vAlign w:val="center"/>
            <w:hideMark/>
          </w:tcPr>
          <w:p w14:paraId="09A3E52A" w14:textId="77777777" w:rsidR="003B3E27" w:rsidRPr="00956775" w:rsidRDefault="003B3E27" w:rsidP="007D2C82">
            <w:pPr>
              <w:spacing w:line="240" w:lineRule="auto"/>
              <w:rPr>
                <w:rFonts w:ascii="Calibri" w:eastAsia="Times New Roman" w:hAnsi="Calibri" w:cs="Calibri"/>
                <w:color w:val="000000"/>
                <w:sz w:val="18"/>
                <w:szCs w:val="18"/>
              </w:rPr>
            </w:pPr>
          </w:p>
        </w:tc>
        <w:tc>
          <w:tcPr>
            <w:tcW w:w="4380" w:type="dxa"/>
            <w:gridSpan w:val="2"/>
            <w:noWrap/>
            <w:vAlign w:val="center"/>
            <w:hideMark/>
          </w:tcPr>
          <w:p w14:paraId="6F9B42FD"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Midwest</w:t>
            </w:r>
            <w:r>
              <w:rPr>
                <w:rFonts w:ascii="Calibri" w:eastAsia="Times New Roman" w:hAnsi="Calibri" w:cs="Calibri"/>
                <w:color w:val="000000"/>
                <w:sz w:val="18"/>
                <w:szCs w:val="18"/>
              </w:rPr>
              <w:t>, outside of Illinois</w:t>
            </w:r>
          </w:p>
        </w:tc>
        <w:tc>
          <w:tcPr>
            <w:tcW w:w="4360" w:type="dxa"/>
            <w:gridSpan w:val="2"/>
            <w:vMerge w:val="restart"/>
            <w:noWrap/>
            <w:vAlign w:val="center"/>
            <w:hideMark/>
          </w:tcPr>
          <w:p w14:paraId="3265CFBC"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West</w:t>
            </w:r>
          </w:p>
        </w:tc>
      </w:tr>
      <w:tr w:rsidR="003B3E27" w:rsidRPr="00956775" w14:paraId="5BE530AB" w14:textId="77777777" w:rsidTr="007D2C82">
        <w:trPr>
          <w:trHeight w:val="155"/>
          <w:jc w:val="center"/>
        </w:trPr>
        <w:tc>
          <w:tcPr>
            <w:tcW w:w="1900" w:type="dxa"/>
            <w:vMerge/>
            <w:vAlign w:val="center"/>
          </w:tcPr>
          <w:p w14:paraId="39136E41" w14:textId="77777777" w:rsidR="003B3E27" w:rsidRPr="00956775" w:rsidRDefault="003B3E27" w:rsidP="007D2C82">
            <w:pPr>
              <w:spacing w:line="240" w:lineRule="auto"/>
              <w:rPr>
                <w:rFonts w:ascii="Calibri" w:eastAsia="Times New Roman" w:hAnsi="Calibri" w:cs="Calibri"/>
                <w:color w:val="000000"/>
                <w:sz w:val="18"/>
                <w:szCs w:val="18"/>
              </w:rPr>
            </w:pPr>
          </w:p>
        </w:tc>
        <w:tc>
          <w:tcPr>
            <w:tcW w:w="4380" w:type="dxa"/>
            <w:gridSpan w:val="2"/>
            <w:noWrap/>
            <w:vAlign w:val="center"/>
          </w:tcPr>
          <w:p w14:paraId="39798AE8"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Illinois</w:t>
            </w:r>
          </w:p>
        </w:tc>
        <w:tc>
          <w:tcPr>
            <w:tcW w:w="4360" w:type="dxa"/>
            <w:gridSpan w:val="2"/>
            <w:vMerge/>
            <w:noWrap/>
            <w:vAlign w:val="center"/>
          </w:tcPr>
          <w:p w14:paraId="06D2B137" w14:textId="77777777" w:rsidR="003B3E27" w:rsidRPr="00956775" w:rsidRDefault="003B3E27" w:rsidP="007D2C82">
            <w:pPr>
              <w:spacing w:line="240" w:lineRule="auto"/>
              <w:rPr>
                <w:rFonts w:ascii="Calibri" w:eastAsia="Times New Roman" w:hAnsi="Calibri" w:cs="Calibri"/>
                <w:color w:val="000000"/>
                <w:sz w:val="18"/>
                <w:szCs w:val="18"/>
              </w:rPr>
            </w:pPr>
          </w:p>
        </w:tc>
      </w:tr>
      <w:tr w:rsidR="003B3E27" w:rsidRPr="00AD6564" w14:paraId="2022AA54" w14:textId="77777777" w:rsidTr="007D2C82">
        <w:trPr>
          <w:trHeight w:val="495"/>
          <w:jc w:val="center"/>
        </w:trPr>
        <w:tc>
          <w:tcPr>
            <w:tcW w:w="1900" w:type="dxa"/>
            <w:vMerge w:val="restart"/>
            <w:noWrap/>
            <w:vAlign w:val="center"/>
            <w:hideMark/>
          </w:tcPr>
          <w:p w14:paraId="0288F7FA"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Sex by </w:t>
            </w:r>
            <w:r>
              <w:rPr>
                <w:rFonts w:ascii="Calibri" w:eastAsia="Times New Roman" w:hAnsi="Calibri" w:cs="Calibri"/>
                <w:color w:val="000000"/>
                <w:sz w:val="18"/>
                <w:szCs w:val="18"/>
              </w:rPr>
              <w:t>Illinois Residence</w:t>
            </w:r>
          </w:p>
        </w:tc>
        <w:tc>
          <w:tcPr>
            <w:tcW w:w="2200" w:type="dxa"/>
            <w:vAlign w:val="center"/>
            <w:hideMark/>
          </w:tcPr>
          <w:p w14:paraId="5B9DDBDB"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Male</w:t>
            </w:r>
            <w:r>
              <w:rPr>
                <w:rFonts w:ascii="Calibri" w:eastAsia="Times New Roman" w:hAnsi="Calibri" w:cs="Calibri"/>
                <w:color w:val="000000"/>
                <w:sz w:val="18"/>
                <w:szCs w:val="18"/>
              </w:rPr>
              <w:t xml:space="preserve"> Illinois</w:t>
            </w:r>
          </w:p>
        </w:tc>
        <w:tc>
          <w:tcPr>
            <w:tcW w:w="6540" w:type="dxa"/>
            <w:gridSpan w:val="3"/>
            <w:noWrap/>
            <w:vAlign w:val="center"/>
            <w:hideMark/>
          </w:tcPr>
          <w:p w14:paraId="52083694"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Female Illinois</w:t>
            </w:r>
          </w:p>
        </w:tc>
      </w:tr>
      <w:tr w:rsidR="003B3E27" w:rsidRPr="00AD6564" w14:paraId="77B3DF7C" w14:textId="77777777" w:rsidTr="007D2C82">
        <w:trPr>
          <w:trHeight w:val="495"/>
          <w:jc w:val="center"/>
        </w:trPr>
        <w:tc>
          <w:tcPr>
            <w:tcW w:w="1900" w:type="dxa"/>
            <w:vMerge/>
            <w:vAlign w:val="center"/>
            <w:hideMark/>
          </w:tcPr>
          <w:p w14:paraId="6CED14D5"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5E4511AF"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Male </w:t>
            </w:r>
            <w:r>
              <w:rPr>
                <w:rFonts w:ascii="Calibri" w:eastAsia="Times New Roman" w:hAnsi="Calibri" w:cs="Calibri"/>
                <w:color w:val="000000"/>
                <w:sz w:val="18"/>
                <w:szCs w:val="18"/>
              </w:rPr>
              <w:t>Outside of Illinois</w:t>
            </w:r>
          </w:p>
        </w:tc>
        <w:tc>
          <w:tcPr>
            <w:tcW w:w="6540" w:type="dxa"/>
            <w:gridSpan w:val="3"/>
            <w:noWrap/>
            <w:vAlign w:val="center"/>
            <w:hideMark/>
          </w:tcPr>
          <w:p w14:paraId="1AC44C68"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Female </w:t>
            </w:r>
            <w:r>
              <w:rPr>
                <w:rFonts w:ascii="Calibri" w:eastAsia="Times New Roman" w:hAnsi="Calibri" w:cs="Calibri"/>
                <w:color w:val="000000"/>
                <w:sz w:val="18"/>
                <w:szCs w:val="18"/>
              </w:rPr>
              <w:t>Outside of Illinois</w:t>
            </w:r>
          </w:p>
        </w:tc>
      </w:tr>
      <w:tr w:rsidR="003B3E27" w:rsidRPr="00AD6564" w14:paraId="1CA9DB84" w14:textId="77777777" w:rsidTr="007D2C82">
        <w:trPr>
          <w:trHeight w:val="495"/>
          <w:jc w:val="center"/>
        </w:trPr>
        <w:tc>
          <w:tcPr>
            <w:tcW w:w="1900" w:type="dxa"/>
            <w:vMerge w:val="restart"/>
            <w:noWrap/>
            <w:vAlign w:val="center"/>
            <w:hideMark/>
          </w:tcPr>
          <w:p w14:paraId="4A91909B"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Age by </w:t>
            </w:r>
            <w:r>
              <w:rPr>
                <w:rFonts w:ascii="Calibri" w:eastAsia="Times New Roman" w:hAnsi="Calibri" w:cs="Calibri"/>
                <w:color w:val="000000"/>
                <w:sz w:val="18"/>
                <w:szCs w:val="18"/>
              </w:rPr>
              <w:t>Illinois Residence</w:t>
            </w:r>
          </w:p>
        </w:tc>
        <w:tc>
          <w:tcPr>
            <w:tcW w:w="2200" w:type="dxa"/>
            <w:vAlign w:val="center"/>
            <w:hideMark/>
          </w:tcPr>
          <w:p w14:paraId="4D656E30"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18 to 34 </w:t>
            </w:r>
            <w:r>
              <w:rPr>
                <w:rFonts w:ascii="Calibri" w:eastAsia="Times New Roman" w:hAnsi="Calibri" w:cs="Calibri"/>
                <w:color w:val="000000"/>
                <w:sz w:val="18"/>
                <w:szCs w:val="18"/>
              </w:rPr>
              <w:t>Illinois</w:t>
            </w:r>
          </w:p>
        </w:tc>
        <w:tc>
          <w:tcPr>
            <w:tcW w:w="4360" w:type="dxa"/>
            <w:gridSpan w:val="2"/>
            <w:vAlign w:val="center"/>
            <w:hideMark/>
          </w:tcPr>
          <w:p w14:paraId="47410626"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35 to 54 </w:t>
            </w:r>
            <w:r>
              <w:rPr>
                <w:rFonts w:ascii="Calibri" w:eastAsia="Times New Roman" w:hAnsi="Calibri" w:cs="Calibri"/>
                <w:color w:val="000000"/>
                <w:sz w:val="18"/>
                <w:szCs w:val="18"/>
              </w:rPr>
              <w:t>Illinois</w:t>
            </w:r>
          </w:p>
        </w:tc>
        <w:tc>
          <w:tcPr>
            <w:tcW w:w="2180" w:type="dxa"/>
            <w:vAlign w:val="center"/>
            <w:hideMark/>
          </w:tcPr>
          <w:p w14:paraId="2495AA10"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55+ </w:t>
            </w:r>
            <w:r>
              <w:rPr>
                <w:rFonts w:ascii="Calibri" w:eastAsia="Times New Roman" w:hAnsi="Calibri" w:cs="Calibri"/>
                <w:color w:val="000000"/>
                <w:sz w:val="18"/>
                <w:szCs w:val="18"/>
              </w:rPr>
              <w:t>Illinois</w:t>
            </w:r>
          </w:p>
        </w:tc>
      </w:tr>
      <w:tr w:rsidR="003B3E27" w:rsidRPr="00AD6564" w14:paraId="5325193B" w14:textId="77777777" w:rsidTr="007D2C82">
        <w:trPr>
          <w:trHeight w:val="795"/>
          <w:jc w:val="center"/>
        </w:trPr>
        <w:tc>
          <w:tcPr>
            <w:tcW w:w="1900" w:type="dxa"/>
            <w:vMerge/>
            <w:vAlign w:val="center"/>
            <w:hideMark/>
          </w:tcPr>
          <w:p w14:paraId="3B57172B"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vAlign w:val="center"/>
            <w:hideMark/>
          </w:tcPr>
          <w:p w14:paraId="172099A6"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18 to 34 </w:t>
            </w:r>
            <w:r>
              <w:rPr>
                <w:rFonts w:ascii="Calibri" w:eastAsia="Times New Roman" w:hAnsi="Calibri" w:cs="Calibri"/>
                <w:color w:val="000000"/>
                <w:sz w:val="18"/>
                <w:szCs w:val="18"/>
              </w:rPr>
              <w:t>Outside of Illinois</w:t>
            </w:r>
          </w:p>
        </w:tc>
        <w:tc>
          <w:tcPr>
            <w:tcW w:w="4360" w:type="dxa"/>
            <w:gridSpan w:val="2"/>
            <w:vAlign w:val="center"/>
            <w:hideMark/>
          </w:tcPr>
          <w:p w14:paraId="58B344A7"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35 to 54 </w:t>
            </w:r>
            <w:r>
              <w:rPr>
                <w:rFonts w:ascii="Calibri" w:eastAsia="Times New Roman" w:hAnsi="Calibri" w:cs="Calibri"/>
                <w:color w:val="000000"/>
                <w:sz w:val="18"/>
                <w:szCs w:val="18"/>
              </w:rPr>
              <w:t>Outside of Illinois</w:t>
            </w:r>
          </w:p>
        </w:tc>
        <w:tc>
          <w:tcPr>
            <w:tcW w:w="2180" w:type="dxa"/>
            <w:vAlign w:val="center"/>
            <w:hideMark/>
          </w:tcPr>
          <w:p w14:paraId="705DA237" w14:textId="77777777" w:rsidR="003B3E27" w:rsidRPr="00AD6564" w:rsidRDefault="003B3E27" w:rsidP="007D2C82">
            <w:pPr>
              <w:spacing w:line="240" w:lineRule="auto"/>
              <w:rPr>
                <w:rFonts w:ascii="Calibri" w:eastAsia="Times New Roman" w:hAnsi="Calibri" w:cs="Calibri"/>
                <w:color w:val="000000"/>
                <w:sz w:val="18"/>
                <w:szCs w:val="18"/>
              </w:rPr>
            </w:pPr>
            <w:r w:rsidRPr="00AD6564">
              <w:rPr>
                <w:rFonts w:ascii="Calibri" w:eastAsia="Times New Roman" w:hAnsi="Calibri" w:cs="Calibri"/>
                <w:color w:val="000000"/>
                <w:sz w:val="18"/>
                <w:szCs w:val="18"/>
              </w:rPr>
              <w:t xml:space="preserve">55+ </w:t>
            </w:r>
            <w:r>
              <w:rPr>
                <w:rFonts w:ascii="Calibri" w:eastAsia="Times New Roman" w:hAnsi="Calibri" w:cs="Calibri"/>
                <w:color w:val="000000"/>
                <w:sz w:val="18"/>
                <w:szCs w:val="18"/>
              </w:rPr>
              <w:t>Outside of Illinois</w:t>
            </w:r>
          </w:p>
        </w:tc>
      </w:tr>
      <w:tr w:rsidR="003B3E27" w:rsidRPr="00AD6564" w14:paraId="6452C3CB" w14:textId="77777777" w:rsidTr="007D2C82">
        <w:trPr>
          <w:trHeight w:val="495"/>
          <w:jc w:val="center"/>
        </w:trPr>
        <w:tc>
          <w:tcPr>
            <w:tcW w:w="1900" w:type="dxa"/>
            <w:vMerge w:val="restart"/>
            <w:noWrap/>
            <w:vAlign w:val="center"/>
            <w:hideMark/>
          </w:tcPr>
          <w:p w14:paraId="5145D302"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Race/Ethnicity</w:t>
            </w:r>
            <w:r w:rsidRPr="00AD6564">
              <w:rPr>
                <w:rFonts w:ascii="Calibri" w:eastAsia="Times New Roman" w:hAnsi="Calibri" w:cs="Calibri"/>
                <w:color w:val="000000"/>
                <w:sz w:val="18"/>
                <w:szCs w:val="18"/>
              </w:rPr>
              <w:t xml:space="preserve"> by </w:t>
            </w:r>
            <w:r>
              <w:rPr>
                <w:rFonts w:ascii="Calibri" w:eastAsia="Times New Roman" w:hAnsi="Calibri" w:cs="Calibri"/>
                <w:color w:val="000000"/>
                <w:sz w:val="18"/>
                <w:szCs w:val="18"/>
              </w:rPr>
              <w:t>Illinois Residence</w:t>
            </w:r>
          </w:p>
        </w:tc>
        <w:tc>
          <w:tcPr>
            <w:tcW w:w="2200" w:type="dxa"/>
            <w:vAlign w:val="center"/>
            <w:hideMark/>
          </w:tcPr>
          <w:p w14:paraId="7EBCE71D"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White</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Illinois</w:t>
            </w:r>
          </w:p>
        </w:tc>
        <w:tc>
          <w:tcPr>
            <w:tcW w:w="2180" w:type="dxa"/>
            <w:vAlign w:val="center"/>
            <w:hideMark/>
          </w:tcPr>
          <w:p w14:paraId="2FFB3940"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Black</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Illinois</w:t>
            </w:r>
          </w:p>
        </w:tc>
        <w:tc>
          <w:tcPr>
            <w:tcW w:w="2180" w:type="dxa"/>
            <w:vAlign w:val="center"/>
          </w:tcPr>
          <w:p w14:paraId="53D00D83"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Hispanic</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Illinois</w:t>
            </w:r>
          </w:p>
        </w:tc>
        <w:tc>
          <w:tcPr>
            <w:tcW w:w="2180" w:type="dxa"/>
            <w:vAlign w:val="center"/>
            <w:hideMark/>
          </w:tcPr>
          <w:p w14:paraId="6FA33C72"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Another race</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Illinois</w:t>
            </w:r>
          </w:p>
        </w:tc>
      </w:tr>
      <w:tr w:rsidR="003B3E27" w:rsidRPr="00AD6564" w14:paraId="5C74F61B" w14:textId="77777777" w:rsidTr="007D2C82">
        <w:trPr>
          <w:trHeight w:val="795"/>
          <w:jc w:val="center"/>
        </w:trPr>
        <w:tc>
          <w:tcPr>
            <w:tcW w:w="1900" w:type="dxa"/>
            <w:vMerge/>
            <w:vAlign w:val="center"/>
            <w:hideMark/>
          </w:tcPr>
          <w:p w14:paraId="562E2F9E" w14:textId="77777777" w:rsidR="003B3E27" w:rsidRPr="00AD6564" w:rsidRDefault="003B3E27" w:rsidP="007D2C82">
            <w:pPr>
              <w:spacing w:line="240" w:lineRule="auto"/>
              <w:rPr>
                <w:rFonts w:ascii="Calibri" w:eastAsia="Times New Roman" w:hAnsi="Calibri" w:cs="Calibri"/>
                <w:color w:val="000000"/>
                <w:sz w:val="18"/>
                <w:szCs w:val="18"/>
              </w:rPr>
            </w:pPr>
          </w:p>
        </w:tc>
        <w:tc>
          <w:tcPr>
            <w:tcW w:w="2200" w:type="dxa"/>
            <w:vAlign w:val="center"/>
            <w:hideMark/>
          </w:tcPr>
          <w:p w14:paraId="44E59751"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White</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Outside of Illinois</w:t>
            </w:r>
          </w:p>
        </w:tc>
        <w:tc>
          <w:tcPr>
            <w:tcW w:w="2180" w:type="dxa"/>
            <w:vAlign w:val="center"/>
            <w:hideMark/>
          </w:tcPr>
          <w:p w14:paraId="36EACCE0"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Black</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Outside of Illinois</w:t>
            </w:r>
          </w:p>
        </w:tc>
        <w:tc>
          <w:tcPr>
            <w:tcW w:w="2180" w:type="dxa"/>
            <w:vAlign w:val="center"/>
          </w:tcPr>
          <w:p w14:paraId="68C28E08"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Hispanic</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Outside of Illinois</w:t>
            </w:r>
          </w:p>
        </w:tc>
        <w:tc>
          <w:tcPr>
            <w:tcW w:w="2180" w:type="dxa"/>
            <w:vAlign w:val="center"/>
            <w:hideMark/>
          </w:tcPr>
          <w:p w14:paraId="0ACFAEE3"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Another race</w:t>
            </w:r>
            <w:r w:rsidRPr="00AD6564">
              <w:rPr>
                <w:rFonts w:ascii="Calibri" w:eastAsia="Times New Roman" w:hAnsi="Calibri" w:cs="Calibri"/>
                <w:color w:val="000000"/>
                <w:sz w:val="18"/>
                <w:szCs w:val="18"/>
              </w:rPr>
              <w:t xml:space="preserve"> </w:t>
            </w:r>
            <w:r>
              <w:rPr>
                <w:rFonts w:ascii="Calibri" w:eastAsia="Times New Roman" w:hAnsi="Calibri" w:cs="Calibri"/>
                <w:color w:val="000000"/>
                <w:sz w:val="18"/>
                <w:szCs w:val="18"/>
              </w:rPr>
              <w:t>Outside of Illinois</w:t>
            </w:r>
          </w:p>
        </w:tc>
      </w:tr>
      <w:tr w:rsidR="003B3E27" w:rsidRPr="00AD6564" w14:paraId="48A23ABF" w14:textId="77777777" w:rsidTr="007D2C82">
        <w:trPr>
          <w:trHeight w:val="315"/>
          <w:jc w:val="center"/>
        </w:trPr>
        <w:tc>
          <w:tcPr>
            <w:tcW w:w="1900" w:type="dxa"/>
            <w:vMerge w:val="restart"/>
            <w:noWrap/>
            <w:vAlign w:val="center"/>
            <w:hideMark/>
          </w:tcPr>
          <w:p w14:paraId="0E125A21"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Home Tenure</w:t>
            </w:r>
          </w:p>
        </w:tc>
        <w:tc>
          <w:tcPr>
            <w:tcW w:w="4380" w:type="dxa"/>
            <w:gridSpan w:val="2"/>
            <w:noWrap/>
            <w:vAlign w:val="center"/>
            <w:hideMark/>
          </w:tcPr>
          <w:p w14:paraId="7118622D"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Owns home</w:t>
            </w:r>
          </w:p>
        </w:tc>
        <w:tc>
          <w:tcPr>
            <w:tcW w:w="4360" w:type="dxa"/>
            <w:gridSpan w:val="2"/>
            <w:noWrap/>
            <w:vAlign w:val="center"/>
          </w:tcPr>
          <w:p w14:paraId="4F7B4F68" w14:textId="77777777" w:rsidR="003B3E27" w:rsidRPr="00AD6564" w:rsidRDefault="003B3E27" w:rsidP="007D2C82">
            <w:pPr>
              <w:spacing w:line="240" w:lineRule="auto"/>
              <w:rPr>
                <w:rFonts w:ascii="Calibri" w:eastAsia="Times New Roman" w:hAnsi="Calibri" w:cs="Calibri"/>
                <w:color w:val="000000"/>
                <w:sz w:val="18"/>
                <w:szCs w:val="18"/>
              </w:rPr>
            </w:pPr>
          </w:p>
        </w:tc>
      </w:tr>
      <w:tr w:rsidR="003B3E27" w:rsidRPr="00AD6564" w14:paraId="0A4F7054" w14:textId="77777777" w:rsidTr="007D2C82">
        <w:trPr>
          <w:trHeight w:val="315"/>
          <w:jc w:val="center"/>
        </w:trPr>
        <w:tc>
          <w:tcPr>
            <w:tcW w:w="1900" w:type="dxa"/>
            <w:vMerge/>
            <w:vAlign w:val="center"/>
            <w:hideMark/>
          </w:tcPr>
          <w:p w14:paraId="12B495CB" w14:textId="77777777" w:rsidR="003B3E27" w:rsidRPr="00AD6564" w:rsidRDefault="003B3E27" w:rsidP="007D2C82">
            <w:pPr>
              <w:spacing w:line="240" w:lineRule="auto"/>
              <w:rPr>
                <w:rFonts w:ascii="Calibri" w:eastAsia="Times New Roman" w:hAnsi="Calibri" w:cs="Calibri"/>
                <w:color w:val="000000"/>
                <w:sz w:val="18"/>
                <w:szCs w:val="18"/>
              </w:rPr>
            </w:pPr>
          </w:p>
        </w:tc>
        <w:tc>
          <w:tcPr>
            <w:tcW w:w="4380" w:type="dxa"/>
            <w:gridSpan w:val="2"/>
            <w:noWrap/>
            <w:vAlign w:val="center"/>
            <w:hideMark/>
          </w:tcPr>
          <w:p w14:paraId="34E34F82"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Rents home/Does not own home</w:t>
            </w:r>
          </w:p>
        </w:tc>
        <w:tc>
          <w:tcPr>
            <w:tcW w:w="4360" w:type="dxa"/>
            <w:gridSpan w:val="2"/>
            <w:noWrap/>
            <w:vAlign w:val="center"/>
          </w:tcPr>
          <w:p w14:paraId="0F6E0200" w14:textId="77777777" w:rsidR="003B3E27" w:rsidRPr="00AD6564" w:rsidRDefault="003B3E27" w:rsidP="007D2C82">
            <w:pPr>
              <w:spacing w:line="240" w:lineRule="auto"/>
              <w:rPr>
                <w:rFonts w:ascii="Calibri" w:eastAsia="Times New Roman" w:hAnsi="Calibri" w:cs="Calibri"/>
                <w:color w:val="000000"/>
                <w:sz w:val="18"/>
                <w:szCs w:val="18"/>
              </w:rPr>
            </w:pPr>
          </w:p>
        </w:tc>
      </w:tr>
      <w:tr w:rsidR="003B3E27" w:rsidRPr="00AD6564" w14:paraId="5858BD52" w14:textId="77777777" w:rsidTr="007D2C82">
        <w:trPr>
          <w:trHeight w:val="315"/>
          <w:jc w:val="center"/>
        </w:trPr>
        <w:tc>
          <w:tcPr>
            <w:tcW w:w="1900" w:type="dxa"/>
            <w:vMerge w:val="restart"/>
            <w:noWrap/>
            <w:vAlign w:val="center"/>
            <w:hideMark/>
          </w:tcPr>
          <w:p w14:paraId="2494EE14"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Number of adults per household</w:t>
            </w:r>
          </w:p>
        </w:tc>
        <w:tc>
          <w:tcPr>
            <w:tcW w:w="4380" w:type="dxa"/>
            <w:gridSpan w:val="2"/>
            <w:noWrap/>
            <w:vAlign w:val="center"/>
            <w:hideMark/>
          </w:tcPr>
          <w:p w14:paraId="007E4B83"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One adult</w:t>
            </w:r>
          </w:p>
        </w:tc>
        <w:tc>
          <w:tcPr>
            <w:tcW w:w="4360" w:type="dxa"/>
            <w:gridSpan w:val="2"/>
            <w:noWrap/>
            <w:vAlign w:val="center"/>
          </w:tcPr>
          <w:p w14:paraId="082396B1"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Three or more adults</w:t>
            </w:r>
          </w:p>
        </w:tc>
      </w:tr>
      <w:tr w:rsidR="003B3E27" w:rsidRPr="00AD6564" w14:paraId="64B08CA5" w14:textId="77777777" w:rsidTr="007D2C82">
        <w:trPr>
          <w:trHeight w:val="315"/>
          <w:jc w:val="center"/>
        </w:trPr>
        <w:tc>
          <w:tcPr>
            <w:tcW w:w="1900" w:type="dxa"/>
            <w:vMerge/>
            <w:vAlign w:val="center"/>
            <w:hideMark/>
          </w:tcPr>
          <w:p w14:paraId="5F63E0E5" w14:textId="77777777" w:rsidR="003B3E27" w:rsidRPr="00AD6564" w:rsidRDefault="003B3E27" w:rsidP="007D2C82">
            <w:pPr>
              <w:spacing w:line="240" w:lineRule="auto"/>
              <w:rPr>
                <w:rFonts w:ascii="Calibri" w:eastAsia="Times New Roman" w:hAnsi="Calibri" w:cs="Calibri"/>
                <w:color w:val="000000"/>
                <w:sz w:val="18"/>
                <w:szCs w:val="18"/>
              </w:rPr>
            </w:pPr>
          </w:p>
        </w:tc>
        <w:tc>
          <w:tcPr>
            <w:tcW w:w="4380" w:type="dxa"/>
            <w:gridSpan w:val="2"/>
            <w:noWrap/>
            <w:vAlign w:val="center"/>
            <w:hideMark/>
          </w:tcPr>
          <w:p w14:paraId="15B79B25" w14:textId="77777777" w:rsidR="003B3E27" w:rsidRPr="00AD6564"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Two adults</w:t>
            </w:r>
          </w:p>
        </w:tc>
        <w:tc>
          <w:tcPr>
            <w:tcW w:w="4360" w:type="dxa"/>
            <w:gridSpan w:val="2"/>
            <w:noWrap/>
            <w:vAlign w:val="center"/>
          </w:tcPr>
          <w:p w14:paraId="3FC787C6" w14:textId="77777777" w:rsidR="003B3E27" w:rsidRPr="00AD6564" w:rsidRDefault="003B3E27" w:rsidP="007D2C82">
            <w:pPr>
              <w:spacing w:line="240" w:lineRule="auto"/>
              <w:rPr>
                <w:rFonts w:ascii="Calibri" w:eastAsia="Times New Roman" w:hAnsi="Calibri" w:cs="Calibri"/>
                <w:color w:val="000000"/>
                <w:sz w:val="18"/>
                <w:szCs w:val="18"/>
              </w:rPr>
            </w:pPr>
          </w:p>
        </w:tc>
      </w:tr>
      <w:tr w:rsidR="003B3E27" w:rsidRPr="00956775" w14:paraId="17B3BC4C" w14:textId="77777777" w:rsidTr="007D2C82">
        <w:trPr>
          <w:trHeight w:val="315"/>
          <w:jc w:val="center"/>
        </w:trPr>
        <w:tc>
          <w:tcPr>
            <w:tcW w:w="1900" w:type="dxa"/>
            <w:vMerge w:val="restart"/>
            <w:noWrap/>
            <w:vAlign w:val="center"/>
            <w:hideMark/>
          </w:tcPr>
          <w:p w14:paraId="64108E59"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Civic Engagement</w:t>
            </w:r>
          </w:p>
        </w:tc>
        <w:tc>
          <w:tcPr>
            <w:tcW w:w="8740" w:type="dxa"/>
            <w:gridSpan w:val="4"/>
            <w:noWrap/>
            <w:vAlign w:val="center"/>
            <w:hideMark/>
          </w:tcPr>
          <w:p w14:paraId="6A31E890"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Civically engaged</w:t>
            </w:r>
          </w:p>
        </w:tc>
      </w:tr>
      <w:tr w:rsidR="003B3E27" w:rsidRPr="00956775" w14:paraId="3794F2FD" w14:textId="77777777" w:rsidTr="007D2C82">
        <w:trPr>
          <w:trHeight w:val="315"/>
          <w:jc w:val="center"/>
        </w:trPr>
        <w:tc>
          <w:tcPr>
            <w:tcW w:w="1900" w:type="dxa"/>
            <w:vMerge/>
            <w:vAlign w:val="center"/>
            <w:hideMark/>
          </w:tcPr>
          <w:p w14:paraId="654B7D3C" w14:textId="77777777" w:rsidR="003B3E27" w:rsidRPr="00956775" w:rsidRDefault="003B3E27" w:rsidP="007D2C82">
            <w:pPr>
              <w:spacing w:line="240" w:lineRule="auto"/>
              <w:rPr>
                <w:rFonts w:ascii="Calibri" w:eastAsia="Times New Roman" w:hAnsi="Calibri" w:cs="Calibri"/>
                <w:color w:val="000000"/>
                <w:sz w:val="18"/>
                <w:szCs w:val="18"/>
              </w:rPr>
            </w:pPr>
          </w:p>
        </w:tc>
        <w:tc>
          <w:tcPr>
            <w:tcW w:w="8740" w:type="dxa"/>
            <w:gridSpan w:val="4"/>
            <w:noWrap/>
            <w:vAlign w:val="center"/>
            <w:hideMark/>
          </w:tcPr>
          <w:p w14:paraId="1C104788"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Not civically engaged</w:t>
            </w:r>
          </w:p>
        </w:tc>
      </w:tr>
      <w:tr w:rsidR="003B3E27" w:rsidRPr="00956775" w14:paraId="5211D65F" w14:textId="77777777" w:rsidTr="007D2C82">
        <w:trPr>
          <w:trHeight w:val="315"/>
          <w:jc w:val="center"/>
        </w:trPr>
        <w:tc>
          <w:tcPr>
            <w:tcW w:w="1900" w:type="dxa"/>
            <w:vMerge w:val="restart"/>
            <w:noWrap/>
            <w:vAlign w:val="center"/>
            <w:hideMark/>
          </w:tcPr>
          <w:p w14:paraId="683AB1CB"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 xml:space="preserve">Population </w:t>
            </w:r>
            <w:r w:rsidRPr="00956775">
              <w:rPr>
                <w:rFonts w:ascii="Calibri" w:eastAsia="Times New Roman" w:hAnsi="Calibri" w:cs="Calibri"/>
                <w:color w:val="000000"/>
                <w:sz w:val="18"/>
                <w:szCs w:val="18"/>
              </w:rPr>
              <w:t>Density</w:t>
            </w:r>
          </w:p>
        </w:tc>
        <w:tc>
          <w:tcPr>
            <w:tcW w:w="2200" w:type="dxa"/>
            <w:noWrap/>
            <w:vAlign w:val="center"/>
            <w:hideMark/>
          </w:tcPr>
          <w:p w14:paraId="2EC3A971"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1-Lowest</w:t>
            </w:r>
          </w:p>
        </w:tc>
        <w:tc>
          <w:tcPr>
            <w:tcW w:w="4360" w:type="dxa"/>
            <w:gridSpan w:val="2"/>
            <w:noWrap/>
            <w:vAlign w:val="center"/>
            <w:hideMark/>
          </w:tcPr>
          <w:p w14:paraId="23480EB9"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3</w:t>
            </w:r>
          </w:p>
        </w:tc>
        <w:tc>
          <w:tcPr>
            <w:tcW w:w="2180" w:type="dxa"/>
            <w:vMerge w:val="restart"/>
            <w:noWrap/>
            <w:vAlign w:val="center"/>
            <w:hideMark/>
          </w:tcPr>
          <w:p w14:paraId="1E698B4D"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5-Highest</w:t>
            </w:r>
          </w:p>
        </w:tc>
      </w:tr>
      <w:tr w:rsidR="003B3E27" w:rsidRPr="00956775" w14:paraId="018C4D2D" w14:textId="77777777" w:rsidTr="007D2C82">
        <w:trPr>
          <w:trHeight w:val="315"/>
          <w:jc w:val="center"/>
        </w:trPr>
        <w:tc>
          <w:tcPr>
            <w:tcW w:w="1900" w:type="dxa"/>
            <w:vMerge/>
            <w:vAlign w:val="center"/>
            <w:hideMark/>
          </w:tcPr>
          <w:p w14:paraId="1159ECB5" w14:textId="77777777" w:rsidR="003B3E27" w:rsidRPr="00956775" w:rsidRDefault="003B3E27" w:rsidP="007D2C82">
            <w:pPr>
              <w:spacing w:line="240" w:lineRule="auto"/>
              <w:rPr>
                <w:rFonts w:ascii="Calibri" w:eastAsia="Times New Roman" w:hAnsi="Calibri" w:cs="Calibri"/>
                <w:color w:val="000000"/>
                <w:sz w:val="18"/>
                <w:szCs w:val="18"/>
              </w:rPr>
            </w:pPr>
          </w:p>
        </w:tc>
        <w:tc>
          <w:tcPr>
            <w:tcW w:w="2200" w:type="dxa"/>
            <w:noWrap/>
            <w:vAlign w:val="center"/>
            <w:hideMark/>
          </w:tcPr>
          <w:p w14:paraId="41DA8856"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2</w:t>
            </w:r>
          </w:p>
        </w:tc>
        <w:tc>
          <w:tcPr>
            <w:tcW w:w="4360" w:type="dxa"/>
            <w:gridSpan w:val="2"/>
            <w:noWrap/>
            <w:vAlign w:val="center"/>
            <w:hideMark/>
          </w:tcPr>
          <w:p w14:paraId="77AD2800"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4</w:t>
            </w:r>
          </w:p>
        </w:tc>
        <w:tc>
          <w:tcPr>
            <w:tcW w:w="2180" w:type="dxa"/>
            <w:vMerge/>
            <w:vAlign w:val="center"/>
            <w:hideMark/>
          </w:tcPr>
          <w:p w14:paraId="48E48342" w14:textId="77777777" w:rsidR="003B3E27" w:rsidRPr="00956775" w:rsidRDefault="003B3E27" w:rsidP="007D2C82">
            <w:pPr>
              <w:spacing w:line="240" w:lineRule="auto"/>
              <w:rPr>
                <w:rFonts w:ascii="Calibri" w:eastAsia="Times New Roman" w:hAnsi="Calibri" w:cs="Calibri"/>
                <w:color w:val="000000"/>
                <w:sz w:val="18"/>
                <w:szCs w:val="18"/>
              </w:rPr>
            </w:pPr>
          </w:p>
        </w:tc>
      </w:tr>
      <w:tr w:rsidR="003B3E27" w:rsidRPr="00956775" w14:paraId="524D60A5" w14:textId="77777777" w:rsidTr="007D2C82">
        <w:trPr>
          <w:trHeight w:val="315"/>
          <w:jc w:val="center"/>
        </w:trPr>
        <w:tc>
          <w:tcPr>
            <w:tcW w:w="1900" w:type="dxa"/>
            <w:vMerge w:val="restart"/>
            <w:vAlign w:val="center"/>
            <w:hideMark/>
          </w:tcPr>
          <w:p w14:paraId="7E7974C9"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Party ID (Panel)</w:t>
            </w:r>
          </w:p>
        </w:tc>
        <w:tc>
          <w:tcPr>
            <w:tcW w:w="2200" w:type="dxa"/>
            <w:noWrap/>
            <w:vAlign w:val="bottom"/>
            <w:hideMark/>
          </w:tcPr>
          <w:p w14:paraId="14824121"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Dem</w:t>
            </w:r>
          </w:p>
        </w:tc>
        <w:tc>
          <w:tcPr>
            <w:tcW w:w="6540" w:type="dxa"/>
            <w:gridSpan w:val="3"/>
            <w:vMerge w:val="restart"/>
            <w:noWrap/>
            <w:vAlign w:val="center"/>
            <w:hideMark/>
          </w:tcPr>
          <w:p w14:paraId="6409429D"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Ind / All others</w:t>
            </w:r>
          </w:p>
        </w:tc>
      </w:tr>
      <w:tr w:rsidR="003B3E27" w:rsidRPr="00956775" w14:paraId="3B7226BA" w14:textId="77777777" w:rsidTr="007D2C82">
        <w:trPr>
          <w:trHeight w:val="315"/>
          <w:jc w:val="center"/>
        </w:trPr>
        <w:tc>
          <w:tcPr>
            <w:tcW w:w="1900" w:type="dxa"/>
            <w:vMerge/>
            <w:vAlign w:val="center"/>
            <w:hideMark/>
          </w:tcPr>
          <w:p w14:paraId="7D816B16" w14:textId="77777777" w:rsidR="003B3E27" w:rsidRPr="00956775" w:rsidRDefault="003B3E27" w:rsidP="007D2C82">
            <w:pPr>
              <w:spacing w:line="240" w:lineRule="auto"/>
              <w:rPr>
                <w:rFonts w:ascii="Calibri" w:eastAsia="Times New Roman" w:hAnsi="Calibri" w:cs="Calibri"/>
                <w:color w:val="000000"/>
                <w:sz w:val="18"/>
                <w:szCs w:val="18"/>
              </w:rPr>
            </w:pPr>
          </w:p>
        </w:tc>
        <w:tc>
          <w:tcPr>
            <w:tcW w:w="2200" w:type="dxa"/>
            <w:noWrap/>
            <w:vAlign w:val="bottom"/>
            <w:hideMark/>
          </w:tcPr>
          <w:p w14:paraId="68F62054"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Rep</w:t>
            </w:r>
          </w:p>
        </w:tc>
        <w:tc>
          <w:tcPr>
            <w:tcW w:w="6540" w:type="dxa"/>
            <w:gridSpan w:val="3"/>
            <w:vMerge/>
            <w:vAlign w:val="center"/>
            <w:hideMark/>
          </w:tcPr>
          <w:p w14:paraId="454321BD" w14:textId="77777777" w:rsidR="003B3E27" w:rsidRPr="00956775" w:rsidRDefault="003B3E27" w:rsidP="007D2C82">
            <w:pPr>
              <w:spacing w:line="240" w:lineRule="auto"/>
              <w:rPr>
                <w:rFonts w:ascii="Calibri" w:eastAsia="Times New Roman" w:hAnsi="Calibri" w:cs="Calibri"/>
                <w:color w:val="000000"/>
                <w:sz w:val="18"/>
                <w:szCs w:val="18"/>
              </w:rPr>
            </w:pPr>
          </w:p>
        </w:tc>
      </w:tr>
      <w:tr w:rsidR="003B3E27" w:rsidRPr="00956775" w14:paraId="6A4C7398" w14:textId="77777777" w:rsidTr="007D2C82">
        <w:trPr>
          <w:trHeight w:val="315"/>
          <w:jc w:val="center"/>
        </w:trPr>
        <w:tc>
          <w:tcPr>
            <w:tcW w:w="1900" w:type="dxa"/>
            <w:vMerge w:val="restart"/>
            <w:noWrap/>
            <w:vAlign w:val="center"/>
            <w:hideMark/>
          </w:tcPr>
          <w:p w14:paraId="254489F5"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Voter Registration</w:t>
            </w:r>
          </w:p>
        </w:tc>
        <w:tc>
          <w:tcPr>
            <w:tcW w:w="8740" w:type="dxa"/>
            <w:gridSpan w:val="4"/>
            <w:noWrap/>
            <w:vAlign w:val="center"/>
            <w:hideMark/>
          </w:tcPr>
          <w:p w14:paraId="516D546B"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Registered to Vote</w:t>
            </w:r>
          </w:p>
        </w:tc>
      </w:tr>
      <w:tr w:rsidR="003B3E27" w:rsidRPr="00956775" w14:paraId="01315009" w14:textId="77777777" w:rsidTr="007D2C82">
        <w:trPr>
          <w:trHeight w:val="315"/>
          <w:jc w:val="center"/>
        </w:trPr>
        <w:tc>
          <w:tcPr>
            <w:tcW w:w="1900" w:type="dxa"/>
            <w:vMerge/>
            <w:vAlign w:val="center"/>
            <w:hideMark/>
          </w:tcPr>
          <w:p w14:paraId="11FB8F8C" w14:textId="77777777" w:rsidR="003B3E27" w:rsidRPr="00956775" w:rsidRDefault="003B3E27" w:rsidP="007D2C82">
            <w:pPr>
              <w:spacing w:line="240" w:lineRule="auto"/>
              <w:rPr>
                <w:rFonts w:ascii="Calibri" w:eastAsia="Times New Roman" w:hAnsi="Calibri" w:cs="Calibri"/>
                <w:color w:val="000000"/>
                <w:sz w:val="18"/>
                <w:szCs w:val="18"/>
              </w:rPr>
            </w:pPr>
          </w:p>
        </w:tc>
        <w:tc>
          <w:tcPr>
            <w:tcW w:w="8740" w:type="dxa"/>
            <w:gridSpan w:val="4"/>
            <w:noWrap/>
            <w:vAlign w:val="center"/>
            <w:hideMark/>
          </w:tcPr>
          <w:p w14:paraId="7ABEB4F7"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Not registered</w:t>
            </w:r>
          </w:p>
        </w:tc>
      </w:tr>
      <w:tr w:rsidR="003B3E27" w:rsidRPr="00956775" w14:paraId="373C160D" w14:textId="77777777" w:rsidTr="007D2C82">
        <w:trPr>
          <w:trHeight w:val="315"/>
          <w:jc w:val="center"/>
        </w:trPr>
        <w:tc>
          <w:tcPr>
            <w:tcW w:w="1900" w:type="dxa"/>
            <w:vMerge w:val="restart"/>
            <w:noWrap/>
            <w:vAlign w:val="center"/>
            <w:hideMark/>
          </w:tcPr>
          <w:p w14:paraId="5BD816C0"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Religion</w:t>
            </w:r>
          </w:p>
        </w:tc>
        <w:tc>
          <w:tcPr>
            <w:tcW w:w="8740" w:type="dxa"/>
            <w:gridSpan w:val="4"/>
            <w:noWrap/>
            <w:vAlign w:val="center"/>
            <w:hideMark/>
          </w:tcPr>
          <w:p w14:paraId="0BEDA769"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Affiliated</w:t>
            </w:r>
          </w:p>
        </w:tc>
      </w:tr>
      <w:tr w:rsidR="003B3E27" w:rsidRPr="00956775" w14:paraId="7B03DC55" w14:textId="77777777" w:rsidTr="007D2C82">
        <w:trPr>
          <w:trHeight w:val="315"/>
          <w:jc w:val="center"/>
        </w:trPr>
        <w:tc>
          <w:tcPr>
            <w:tcW w:w="1900" w:type="dxa"/>
            <w:vMerge/>
            <w:vAlign w:val="center"/>
            <w:hideMark/>
          </w:tcPr>
          <w:p w14:paraId="1726BF53" w14:textId="77777777" w:rsidR="003B3E27" w:rsidRPr="00956775" w:rsidRDefault="003B3E27" w:rsidP="007D2C82">
            <w:pPr>
              <w:spacing w:line="240" w:lineRule="auto"/>
              <w:rPr>
                <w:rFonts w:ascii="Calibri" w:eastAsia="Times New Roman" w:hAnsi="Calibri" w:cs="Calibri"/>
                <w:color w:val="000000"/>
                <w:sz w:val="18"/>
                <w:szCs w:val="18"/>
              </w:rPr>
            </w:pPr>
          </w:p>
        </w:tc>
        <w:tc>
          <w:tcPr>
            <w:tcW w:w="8740" w:type="dxa"/>
            <w:gridSpan w:val="4"/>
            <w:noWrap/>
            <w:vAlign w:val="center"/>
            <w:hideMark/>
          </w:tcPr>
          <w:p w14:paraId="44869B62"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Not affiliated</w:t>
            </w:r>
          </w:p>
        </w:tc>
      </w:tr>
      <w:tr w:rsidR="003B3E27" w:rsidRPr="00956775" w14:paraId="1C0A8929" w14:textId="77777777" w:rsidTr="007D2C82">
        <w:trPr>
          <w:trHeight w:val="660"/>
          <w:jc w:val="center"/>
        </w:trPr>
        <w:tc>
          <w:tcPr>
            <w:tcW w:w="1900" w:type="dxa"/>
            <w:noWrap/>
            <w:vAlign w:val="center"/>
            <w:hideMark/>
          </w:tcPr>
          <w:p w14:paraId="5E28B1FF"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Internet frequency</w:t>
            </w:r>
          </w:p>
        </w:tc>
        <w:tc>
          <w:tcPr>
            <w:tcW w:w="2200" w:type="dxa"/>
            <w:vAlign w:val="center"/>
            <w:hideMark/>
          </w:tcPr>
          <w:p w14:paraId="5A416D0F" w14:textId="77777777" w:rsidR="003B3E27" w:rsidRPr="00956775" w:rsidRDefault="003B3E27" w:rsidP="007D2C82">
            <w:pPr>
              <w:spacing w:line="240" w:lineRule="auto"/>
              <w:rPr>
                <w:rFonts w:ascii="Calibri" w:eastAsia="Times New Roman" w:hAnsi="Calibri" w:cs="Calibri"/>
                <w:color w:val="000000"/>
                <w:sz w:val="18"/>
                <w:szCs w:val="18"/>
              </w:rPr>
            </w:pPr>
            <w:r w:rsidRPr="00956775">
              <w:rPr>
                <w:rFonts w:ascii="Calibri" w:eastAsia="Times New Roman" w:hAnsi="Calibri" w:cs="Calibri"/>
                <w:color w:val="000000"/>
                <w:sz w:val="18"/>
                <w:szCs w:val="18"/>
              </w:rPr>
              <w:t>Almost constantly</w:t>
            </w:r>
          </w:p>
        </w:tc>
        <w:tc>
          <w:tcPr>
            <w:tcW w:w="2180" w:type="dxa"/>
            <w:noWrap/>
            <w:vAlign w:val="center"/>
            <w:hideMark/>
          </w:tcPr>
          <w:p w14:paraId="1B01C818" w14:textId="77777777" w:rsidR="003B3E27" w:rsidRPr="00956775" w:rsidRDefault="003B3E27" w:rsidP="007D2C82">
            <w:pPr>
              <w:spacing w:line="240" w:lineRule="auto"/>
              <w:rPr>
                <w:rFonts w:ascii="Calibri" w:eastAsia="Times New Roman" w:hAnsi="Calibri" w:cs="Calibri"/>
                <w:color w:val="000000"/>
                <w:sz w:val="18"/>
                <w:szCs w:val="18"/>
              </w:rPr>
            </w:pPr>
            <w:r w:rsidRPr="003E5868">
              <w:rPr>
                <w:rFonts w:ascii="Calibri" w:eastAsia="Times New Roman" w:hAnsi="Calibri" w:cs="Calibri"/>
                <w:color w:val="000000"/>
                <w:sz w:val="18"/>
                <w:szCs w:val="18"/>
              </w:rPr>
              <w:t>Several times a day</w:t>
            </w:r>
          </w:p>
        </w:tc>
        <w:tc>
          <w:tcPr>
            <w:tcW w:w="4360" w:type="dxa"/>
            <w:gridSpan w:val="2"/>
            <w:vAlign w:val="center"/>
          </w:tcPr>
          <w:p w14:paraId="2E660CEC" w14:textId="77777777" w:rsidR="003B3E27" w:rsidRPr="00956775" w:rsidRDefault="003B3E27" w:rsidP="007D2C82">
            <w:pPr>
              <w:spacing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Less often</w:t>
            </w:r>
          </w:p>
        </w:tc>
      </w:tr>
    </w:tbl>
    <w:p w14:paraId="5B3CB20D" w14:textId="77777777" w:rsidR="003B3E27" w:rsidRPr="00FF0122" w:rsidRDefault="003B3E27" w:rsidP="003B3E27">
      <w:pPr>
        <w:pStyle w:val="Heading2"/>
      </w:pPr>
      <w:bookmarkStart w:id="51" w:name="_Toc228173228"/>
      <w:r>
        <w:t>Trimming</w:t>
      </w:r>
      <w:bookmarkStart w:id="52" w:name="_Toc332120871"/>
      <w:bookmarkStart w:id="53" w:name="_Toc447629360"/>
      <w:bookmarkStart w:id="54" w:name="_Toc491956836"/>
      <w:bookmarkEnd w:id="51"/>
    </w:p>
    <w:p w14:paraId="4287737D" w14:textId="77777777" w:rsidR="003B3E27" w:rsidRPr="003B3E27" w:rsidRDefault="003B3E27" w:rsidP="003B3E27">
      <w:pPr>
        <w:rPr>
          <w:rFonts w:cstheme="minorHAnsi"/>
        </w:rPr>
      </w:pPr>
      <w:r w:rsidRPr="003B3E27">
        <w:rPr>
          <w:rFonts w:cstheme="minorHAnsi"/>
        </w:rPr>
        <w:t>Final calibrated weights are trimmed at the 2</w:t>
      </w:r>
      <w:r w:rsidRPr="003B3E27">
        <w:rPr>
          <w:rFonts w:cstheme="minorHAnsi"/>
          <w:vertAlign w:val="superscript"/>
        </w:rPr>
        <w:t>nd</w:t>
      </w:r>
      <w:r w:rsidRPr="003B3E27">
        <w:rPr>
          <w:rFonts w:cstheme="minorHAnsi"/>
        </w:rPr>
        <w:t xml:space="preserve"> and 98</w:t>
      </w:r>
      <w:r w:rsidRPr="003B3E27">
        <w:rPr>
          <w:rFonts w:cstheme="minorHAnsi"/>
          <w:vertAlign w:val="superscript"/>
        </w:rPr>
        <w:t>th</w:t>
      </w:r>
      <w:r w:rsidRPr="003B3E27">
        <w:rPr>
          <w:rFonts w:cstheme="minorHAnsi"/>
        </w:rPr>
        <w:t xml:space="preserve"> percentiles to prevent individual interviews from having too much influence.</w:t>
      </w:r>
    </w:p>
    <w:p w14:paraId="61666949" w14:textId="77777777" w:rsidR="003B3E27" w:rsidRPr="00272BBE" w:rsidRDefault="003B3E27" w:rsidP="003B3E27">
      <w:pPr>
        <w:pStyle w:val="Heading2"/>
        <w:rPr>
          <w:caps/>
        </w:rPr>
      </w:pPr>
      <w:bookmarkStart w:id="55" w:name="_Toc228173229"/>
      <w:bookmarkEnd w:id="52"/>
      <w:bookmarkEnd w:id="53"/>
      <w:bookmarkEnd w:id="54"/>
      <w:r w:rsidRPr="00272BBE">
        <w:rPr>
          <w:rFonts w:eastAsia="MS Mincho"/>
        </w:rPr>
        <w:t>Effects of Sample Design on Statistical Inference</w:t>
      </w:r>
      <w:bookmarkEnd w:id="55"/>
    </w:p>
    <w:p w14:paraId="30E1FE6C" w14:textId="77777777" w:rsidR="003B3E27" w:rsidRPr="00640691" w:rsidRDefault="003B3E27" w:rsidP="003B3E27">
      <w:pPr>
        <w:spacing w:line="240" w:lineRule="auto"/>
        <w:contextualSpacing/>
        <w:rPr>
          <w:rFonts w:cs="Segoe UI"/>
          <w:szCs w:val="20"/>
        </w:rPr>
      </w:pPr>
      <w:r w:rsidRPr="00640691">
        <w:rPr>
          <w:rFonts w:cs="Segoe UI"/>
          <w:szCs w:val="20"/>
        </w:rPr>
        <w:t xml:space="preserve">Post-data collection statistical adjustments require analysis procedures that reflect departures from simple random sampling. SSRS calculates the effects of these design features so that an appropriate adjustment can be incorporated into tests of statistical significance when using these data. The so-called "design effect" or </w:t>
      </w:r>
      <w:proofErr w:type="spellStart"/>
      <w:r w:rsidRPr="00640691">
        <w:rPr>
          <w:rFonts w:cs="Segoe UI"/>
          <w:i/>
          <w:szCs w:val="20"/>
        </w:rPr>
        <w:t>deff</w:t>
      </w:r>
      <w:proofErr w:type="spellEnd"/>
      <w:r w:rsidRPr="00640691">
        <w:rPr>
          <w:rFonts w:cs="Segoe UI"/>
          <w:szCs w:val="20"/>
        </w:rPr>
        <w:t xml:space="preserve"> represents the loss in statistical efficiency that results from a disproportionate sample design and systematic non-response. The total sample design effect for this survey is </w:t>
      </w:r>
      <w:r>
        <w:rPr>
          <w:rFonts w:cs="Segoe UI"/>
          <w:szCs w:val="20"/>
        </w:rPr>
        <w:t>1.48</w:t>
      </w:r>
      <w:r w:rsidRPr="00640691">
        <w:rPr>
          <w:rFonts w:cs="Segoe UI"/>
          <w:szCs w:val="20"/>
        </w:rPr>
        <w:t>.</w:t>
      </w:r>
    </w:p>
    <w:p w14:paraId="68EA3419" w14:textId="77777777" w:rsidR="003B3E27" w:rsidRPr="00640691" w:rsidRDefault="003B3E27" w:rsidP="003B3E27">
      <w:pPr>
        <w:spacing w:line="240" w:lineRule="auto"/>
        <w:contextualSpacing/>
        <w:rPr>
          <w:rFonts w:cs="Segoe UI"/>
          <w:szCs w:val="20"/>
        </w:rPr>
      </w:pPr>
    </w:p>
    <w:p w14:paraId="7BDD8C21" w14:textId="77777777" w:rsidR="003B3E27" w:rsidRPr="00640691" w:rsidRDefault="003B3E27" w:rsidP="003B3E2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contextualSpacing/>
        <w:rPr>
          <w:rFonts w:cs="Segoe UI"/>
          <w:szCs w:val="20"/>
        </w:rPr>
      </w:pPr>
      <w:r w:rsidRPr="00640691">
        <w:rPr>
          <w:rFonts w:cs="Segoe UI"/>
          <w:szCs w:val="20"/>
        </w:rPr>
        <w:lastRenderedPageBreak/>
        <w:t>SSRS calculates the composite design effect for a sample of size n, with each case having a weight, w, as:</w:t>
      </w:r>
      <w:r w:rsidRPr="00640691">
        <w:rPr>
          <w:rStyle w:val="FootnoteReference"/>
          <w:rFonts w:cs="Segoe UI"/>
          <w:szCs w:val="20"/>
        </w:rPr>
        <w:footnoteReference w:id="9"/>
      </w:r>
    </w:p>
    <w:p w14:paraId="7D55C126" w14:textId="77777777" w:rsidR="003B3E27" w:rsidRPr="00640691" w:rsidRDefault="003B3E27" w:rsidP="003B3E2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contextualSpacing/>
        <w:rPr>
          <w:rFonts w:cs="Segoe UI"/>
          <w:szCs w:val="20"/>
        </w:rPr>
      </w:pPr>
    </w:p>
    <w:p w14:paraId="5DDFD60C" w14:textId="77777777" w:rsidR="003B3E27" w:rsidRPr="00640691" w:rsidRDefault="003B3E27" w:rsidP="003B3E27">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contextualSpacing/>
        <w:rPr>
          <w:rFonts w:cs="Segoe UI"/>
          <w:bCs/>
          <w:szCs w:val="20"/>
        </w:rPr>
      </w:pPr>
      <m:oMathPara>
        <m:oMath>
          <m:r>
            <w:rPr>
              <w:rFonts w:ascii="Cambria Math" w:hAnsi="Cambria Math" w:cs="Segoe UI"/>
              <w:szCs w:val="20"/>
            </w:rPr>
            <m:t>deff=</m:t>
          </m:r>
          <m:f>
            <m:fPr>
              <m:ctrlPr>
                <w:rPr>
                  <w:rFonts w:ascii="Cambria Math" w:hAnsi="Cambria Math" w:cs="Segoe UI"/>
                  <w:bCs/>
                  <w:i/>
                  <w:szCs w:val="20"/>
                </w:rPr>
              </m:ctrlPr>
            </m:fPr>
            <m:num>
              <m:r>
                <w:rPr>
                  <w:rFonts w:ascii="Cambria Math" w:hAnsi="Cambria Math" w:cs="Segoe UI"/>
                  <w:szCs w:val="20"/>
                </w:rPr>
                <m:t>n</m:t>
              </m:r>
              <m:nary>
                <m:naryPr>
                  <m:chr m:val="∑"/>
                  <m:limLoc m:val="undOvr"/>
                  <m:subHide m:val="1"/>
                  <m:supHide m:val="1"/>
                  <m:ctrlPr>
                    <w:rPr>
                      <w:rFonts w:ascii="Cambria Math" w:hAnsi="Cambria Math" w:cs="Segoe UI"/>
                      <w:bCs/>
                      <w:i/>
                      <w:szCs w:val="20"/>
                    </w:rPr>
                  </m:ctrlPr>
                </m:naryPr>
                <m:sub/>
                <m:sup/>
                <m:e>
                  <m:sSup>
                    <m:sSupPr>
                      <m:ctrlPr>
                        <w:rPr>
                          <w:rFonts w:ascii="Cambria Math" w:hAnsi="Cambria Math" w:cs="Segoe UI"/>
                          <w:bCs/>
                          <w:i/>
                          <w:szCs w:val="20"/>
                        </w:rPr>
                      </m:ctrlPr>
                    </m:sSupPr>
                    <m:e>
                      <m:r>
                        <w:rPr>
                          <w:rFonts w:ascii="Cambria Math" w:hAnsi="Cambria Math" w:cs="Segoe UI"/>
                          <w:szCs w:val="20"/>
                        </w:rPr>
                        <m:t>w</m:t>
                      </m:r>
                    </m:e>
                    <m:sup>
                      <m:r>
                        <w:rPr>
                          <w:rFonts w:ascii="Cambria Math" w:hAnsi="Cambria Math" w:cs="Segoe UI"/>
                          <w:szCs w:val="20"/>
                        </w:rPr>
                        <m:t>2</m:t>
                      </m:r>
                    </m:sup>
                  </m:sSup>
                </m:e>
              </m:nary>
            </m:num>
            <m:den>
              <m:sSup>
                <m:sSupPr>
                  <m:ctrlPr>
                    <w:rPr>
                      <w:rFonts w:ascii="Cambria Math" w:hAnsi="Cambria Math" w:cs="Segoe UI"/>
                      <w:bCs/>
                      <w:i/>
                      <w:szCs w:val="20"/>
                    </w:rPr>
                  </m:ctrlPr>
                </m:sSupPr>
                <m:e>
                  <m:d>
                    <m:dPr>
                      <m:ctrlPr>
                        <w:rPr>
                          <w:rFonts w:ascii="Cambria Math" w:hAnsi="Cambria Math" w:cs="Segoe UI"/>
                          <w:bCs/>
                          <w:i/>
                          <w:szCs w:val="20"/>
                        </w:rPr>
                      </m:ctrlPr>
                    </m:dPr>
                    <m:e>
                      <m:nary>
                        <m:naryPr>
                          <m:chr m:val="∑"/>
                          <m:limLoc m:val="undOvr"/>
                          <m:subHide m:val="1"/>
                          <m:supHide m:val="1"/>
                          <m:ctrlPr>
                            <w:rPr>
                              <w:rFonts w:ascii="Cambria Math" w:hAnsi="Cambria Math" w:cs="Segoe UI"/>
                              <w:bCs/>
                              <w:i/>
                              <w:szCs w:val="20"/>
                            </w:rPr>
                          </m:ctrlPr>
                        </m:naryPr>
                        <m:sub/>
                        <m:sup/>
                        <m:e>
                          <m:r>
                            <w:rPr>
                              <w:rFonts w:ascii="Cambria Math" w:hAnsi="Cambria Math" w:cs="Segoe UI"/>
                              <w:szCs w:val="20"/>
                            </w:rPr>
                            <m:t>w</m:t>
                          </m:r>
                        </m:e>
                      </m:nary>
                    </m:e>
                  </m:d>
                </m:e>
                <m:sup>
                  <m:r>
                    <w:rPr>
                      <w:rFonts w:ascii="Cambria Math" w:hAnsi="Cambria Math" w:cs="Segoe UI"/>
                      <w:szCs w:val="20"/>
                    </w:rPr>
                    <m:t>2</m:t>
                  </m:r>
                </m:sup>
              </m:sSup>
            </m:den>
          </m:f>
        </m:oMath>
      </m:oMathPara>
    </w:p>
    <w:p w14:paraId="6F238550" w14:textId="77777777" w:rsidR="003B3E27" w:rsidRPr="00640691" w:rsidRDefault="003B3E27" w:rsidP="003B3E27">
      <w:pPr>
        <w:spacing w:line="240" w:lineRule="auto"/>
        <w:contextualSpacing/>
        <w:rPr>
          <w:rFonts w:cs="Segoe UI"/>
          <w:szCs w:val="20"/>
        </w:rPr>
      </w:pPr>
    </w:p>
    <w:p w14:paraId="40BE510A" w14:textId="77777777" w:rsidR="003B3E27" w:rsidRPr="00E018F3" w:rsidRDefault="003B3E27" w:rsidP="003B3E27">
      <w:pPr>
        <w:spacing w:line="240" w:lineRule="auto"/>
        <w:contextualSpacing/>
        <w:rPr>
          <w:rFonts w:cs="Segoe UI"/>
          <w:szCs w:val="20"/>
        </w:rPr>
      </w:pPr>
      <w:r w:rsidRPr="00640691">
        <w:rPr>
          <w:rFonts w:cs="Segoe UI"/>
          <w:szCs w:val="20"/>
        </w:rPr>
        <w:t>The survey’s margin of error is the largest 95% confidence interval for any estimated proportion based on the total sample — the one around 50%. For example, the margin of error for the entire sample is ±</w:t>
      </w:r>
      <w:r>
        <w:rPr>
          <w:rFonts w:cs="Segoe UI"/>
          <w:szCs w:val="20"/>
        </w:rPr>
        <w:t>3.4</w:t>
      </w:r>
      <w:r w:rsidRPr="00640691">
        <w:rPr>
          <w:rFonts w:cs="Segoe UI"/>
          <w:szCs w:val="20"/>
        </w:rPr>
        <w:t xml:space="preserve"> percentage points. This means that in 95 out of every 100 samples drawn using the same methodology, estimated proportions based on the entire sample will be no more than </w:t>
      </w:r>
      <w:r>
        <w:rPr>
          <w:rFonts w:cs="Segoe UI"/>
          <w:szCs w:val="20"/>
        </w:rPr>
        <w:t>3.4</w:t>
      </w:r>
      <w:r w:rsidRPr="00640691">
        <w:rPr>
          <w:rFonts w:cs="Segoe UI"/>
          <w:szCs w:val="20"/>
        </w:rPr>
        <w:t xml:space="preserve"> percentage points away from their true values in the population. Margins of error for subgroups will be larger. It is important to remember that sampling fluctuations are only one possible source of error in a survey estimate. Other sources, such as respondent selection bias, questionnaire wording, and reporting inaccuracy, may contribute additional error of greater or lesser magnitude. </w:t>
      </w:r>
    </w:p>
    <w:p w14:paraId="4A72FC93" w14:textId="77777777" w:rsidR="006B7410" w:rsidRDefault="006B7410" w:rsidP="00621B43">
      <w:pPr>
        <w:rPr>
          <w:rFonts w:asciiTheme="majorHAnsi" w:eastAsiaTheme="majorEastAsia" w:hAnsiTheme="majorHAnsi" w:cstheme="majorBidi"/>
          <w:b/>
          <w:color w:val="191919" w:themeColor="text1" w:themeTint="E6"/>
          <w:sz w:val="32"/>
          <w:szCs w:val="32"/>
        </w:rPr>
      </w:pPr>
      <w:r>
        <w:br w:type="page"/>
      </w:r>
    </w:p>
    <w:p w14:paraId="38507A5B" w14:textId="77777777" w:rsidR="006B7410" w:rsidRPr="009A4B89" w:rsidRDefault="006B7410" w:rsidP="006B7410">
      <w:pPr>
        <w:pStyle w:val="Heading1"/>
      </w:pPr>
      <w:bookmarkStart w:id="56" w:name="_Toc228173230"/>
      <w:r w:rsidRPr="009A4B89">
        <w:lastRenderedPageBreak/>
        <w:t xml:space="preserve">Sample Disposition and </w:t>
      </w:r>
      <w:bookmarkEnd w:id="45"/>
      <w:r w:rsidRPr="009A4B89">
        <w:t>Response Rate</w:t>
      </w:r>
      <w:bookmarkEnd w:id="48"/>
      <w:bookmarkEnd w:id="56"/>
    </w:p>
    <w:p w14:paraId="0272BE91" w14:textId="4DEB08ED" w:rsidR="006B7410" w:rsidRDefault="006B7410" w:rsidP="00621B43">
      <w:r>
        <w:t xml:space="preserve">Table </w:t>
      </w:r>
      <w:r w:rsidR="005B4986">
        <w:t>2</w:t>
      </w:r>
      <w:r>
        <w:t xml:space="preserve"> details the completion and response rates for this study.</w:t>
      </w:r>
    </w:p>
    <w:p w14:paraId="182017FB" w14:textId="77777777" w:rsidR="00621B43" w:rsidRDefault="00621B43" w:rsidP="00585D85"/>
    <w:p w14:paraId="07057B6C" w14:textId="520DB05C" w:rsidR="006B7410" w:rsidRPr="008B4BC7" w:rsidRDefault="006B7410" w:rsidP="006B7410">
      <w:pPr>
        <w:pStyle w:val="Heading3"/>
        <w:spacing w:line="240" w:lineRule="auto"/>
      </w:pPr>
      <w:bookmarkStart w:id="57" w:name="_Toc100069316"/>
      <w:bookmarkStart w:id="58" w:name="_Hlk36659654"/>
      <w:bookmarkStart w:id="59" w:name="_Toc228173231"/>
      <w:r w:rsidRPr="008B4BC7">
        <w:t xml:space="preserve">Table </w:t>
      </w:r>
      <w:r w:rsidR="005B4986">
        <w:t>2</w:t>
      </w:r>
      <w:r w:rsidRPr="008B4BC7">
        <w:t xml:space="preserve">: </w:t>
      </w:r>
      <w:r>
        <w:t>Completion Rate/</w:t>
      </w:r>
      <w:r w:rsidRPr="008B4BC7">
        <w:t>Response Rate:</w:t>
      </w:r>
      <w:bookmarkEnd w:id="57"/>
      <w:bookmarkEnd w:id="59"/>
    </w:p>
    <w:tbl>
      <w:tblPr>
        <w:tblStyle w:val="TableGrid"/>
        <w:tblW w:w="4127" w:type="pct"/>
        <w:tblInd w:w="645" w:type="dxa"/>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Look w:val="04A0" w:firstRow="1" w:lastRow="0" w:firstColumn="1" w:lastColumn="0" w:noHBand="0" w:noVBand="1"/>
      </w:tblPr>
      <w:tblGrid>
        <w:gridCol w:w="6807"/>
        <w:gridCol w:w="919"/>
      </w:tblGrid>
      <w:tr w:rsidR="00202350" w:rsidRPr="00F03E4E" w14:paraId="70A7B54F" w14:textId="77777777" w:rsidTr="009D0F54">
        <w:trPr>
          <w:trHeight w:val="70"/>
        </w:trPr>
        <w:tc>
          <w:tcPr>
            <w:tcW w:w="4417" w:type="pct"/>
            <w:vAlign w:val="center"/>
          </w:tcPr>
          <w:p w14:paraId="198414CF" w14:textId="77777777" w:rsidR="00202350" w:rsidRPr="00F03E4E" w:rsidRDefault="00202350" w:rsidP="0074489E">
            <w:pPr>
              <w:jc w:val="left"/>
              <w:rPr>
                <w:rFonts w:asciiTheme="majorHAnsi" w:hAnsiTheme="majorHAnsi" w:cstheme="majorHAnsi"/>
                <w:color w:val="404040" w:themeColor="text1" w:themeTint="BF"/>
                <w:sz w:val="24"/>
                <w:szCs w:val="24"/>
              </w:rPr>
            </w:pPr>
            <w:bookmarkStart w:id="60" w:name="_Hlk157429480"/>
            <w:bookmarkStart w:id="61" w:name="_Toc100069317"/>
            <w:bookmarkEnd w:id="46"/>
            <w:bookmarkEnd w:id="58"/>
            <w:r w:rsidRPr="00F03E4E">
              <w:rPr>
                <w:rFonts w:asciiTheme="majorHAnsi" w:hAnsiTheme="majorHAnsi" w:cstheme="majorHAnsi"/>
                <w:color w:val="00B0F0" w:themeColor="accent1"/>
                <w:sz w:val="24"/>
                <w:szCs w:val="24"/>
              </w:rPr>
              <w:t>Completion Rates/Composite Response Rates</w:t>
            </w:r>
          </w:p>
        </w:tc>
        <w:tc>
          <w:tcPr>
            <w:tcW w:w="583" w:type="pct"/>
            <w:vAlign w:val="center"/>
          </w:tcPr>
          <w:p w14:paraId="7B1F08F6" w14:textId="77777777" w:rsidR="00202350" w:rsidRPr="00F03E4E" w:rsidRDefault="00202350" w:rsidP="0074489E">
            <w:pPr>
              <w:jc w:val="left"/>
              <w:rPr>
                <w:rFonts w:asciiTheme="majorHAnsi" w:hAnsiTheme="majorHAnsi" w:cstheme="majorHAnsi"/>
                <w:color w:val="404040" w:themeColor="text1" w:themeTint="BF"/>
                <w:sz w:val="24"/>
                <w:szCs w:val="24"/>
              </w:rPr>
            </w:pPr>
            <w:r w:rsidRPr="00F03E4E">
              <w:rPr>
                <w:rFonts w:asciiTheme="majorHAnsi" w:hAnsiTheme="majorHAnsi" w:cstheme="majorHAnsi"/>
                <w:color w:val="8BC400" w:themeColor="accent3"/>
                <w:sz w:val="24"/>
                <w:szCs w:val="24"/>
              </w:rPr>
              <w:t>Total</w:t>
            </w:r>
          </w:p>
        </w:tc>
      </w:tr>
      <w:tr w:rsidR="00FF009A" w:rsidRPr="00F03E4E" w14:paraId="5C03DF2D" w14:textId="77777777" w:rsidTr="00163B07">
        <w:tc>
          <w:tcPr>
            <w:tcW w:w="4417" w:type="pct"/>
            <w:vAlign w:val="center"/>
          </w:tcPr>
          <w:p w14:paraId="6CE37FEC"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Total Sample (Invited to participate)</w:t>
            </w:r>
          </w:p>
        </w:tc>
        <w:tc>
          <w:tcPr>
            <w:tcW w:w="583" w:type="pct"/>
          </w:tcPr>
          <w:p w14:paraId="6EAF740C" w14:textId="7F8B0D54" w:rsidR="00FF009A" w:rsidRPr="00F03E4E" w:rsidRDefault="00FF009A" w:rsidP="00FF009A">
            <w:pPr>
              <w:jc w:val="center"/>
              <w:rPr>
                <w:rFonts w:ascii="Segoe UI" w:hAnsi="Segoe UI" w:cs="Segoe UI"/>
                <w:color w:val="FF0000"/>
              </w:rPr>
            </w:pPr>
            <w:r w:rsidRPr="00465B37">
              <w:t>2</w:t>
            </w:r>
            <w:r>
              <w:t>,</w:t>
            </w:r>
            <w:r w:rsidRPr="00465B37">
              <w:t>053</w:t>
            </w:r>
          </w:p>
        </w:tc>
      </w:tr>
      <w:tr w:rsidR="00FF009A" w:rsidRPr="00F03E4E" w14:paraId="2DFF2943" w14:textId="77777777" w:rsidTr="00163B07">
        <w:tc>
          <w:tcPr>
            <w:tcW w:w="4417" w:type="pct"/>
            <w:vAlign w:val="center"/>
          </w:tcPr>
          <w:p w14:paraId="1B95B411"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Screen-outs</w:t>
            </w:r>
          </w:p>
        </w:tc>
        <w:tc>
          <w:tcPr>
            <w:tcW w:w="583" w:type="pct"/>
          </w:tcPr>
          <w:p w14:paraId="5929A72C" w14:textId="1ADF0E7D" w:rsidR="00FF009A" w:rsidRPr="00F03E4E" w:rsidRDefault="00FF009A" w:rsidP="00FF009A">
            <w:pPr>
              <w:jc w:val="center"/>
              <w:rPr>
                <w:rFonts w:ascii="Segoe UI" w:hAnsi="Segoe UI" w:cs="Segoe UI"/>
                <w:color w:val="FF0000"/>
              </w:rPr>
            </w:pPr>
            <w:r w:rsidRPr="00465B37">
              <w:t>0</w:t>
            </w:r>
          </w:p>
        </w:tc>
      </w:tr>
      <w:tr w:rsidR="00FF009A" w:rsidRPr="00F03E4E" w14:paraId="5412A561" w14:textId="77777777" w:rsidTr="00163B07">
        <w:tc>
          <w:tcPr>
            <w:tcW w:w="4417" w:type="pct"/>
            <w:tcBorders>
              <w:bottom w:val="single" w:sz="12" w:space="0" w:color="00B0F0" w:themeColor="accent1"/>
            </w:tcBorders>
            <w:vAlign w:val="center"/>
          </w:tcPr>
          <w:p w14:paraId="30DEC6DB"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Total Eligible</w:t>
            </w:r>
          </w:p>
        </w:tc>
        <w:tc>
          <w:tcPr>
            <w:tcW w:w="583" w:type="pct"/>
            <w:tcBorders>
              <w:bottom w:val="single" w:sz="12" w:space="0" w:color="00B0F0" w:themeColor="accent1"/>
            </w:tcBorders>
          </w:tcPr>
          <w:p w14:paraId="6D7F9F64" w14:textId="148B5B1C" w:rsidR="00FF009A" w:rsidRPr="00F03E4E" w:rsidRDefault="00FF009A" w:rsidP="00FF009A">
            <w:pPr>
              <w:jc w:val="center"/>
              <w:rPr>
                <w:rFonts w:ascii="Segoe UI" w:hAnsi="Segoe UI" w:cs="Segoe UI"/>
                <w:color w:val="FF0000"/>
              </w:rPr>
            </w:pPr>
            <w:r w:rsidRPr="00465B37">
              <w:t>2</w:t>
            </w:r>
            <w:r>
              <w:t>,</w:t>
            </w:r>
            <w:r w:rsidRPr="00465B37">
              <w:t>053</w:t>
            </w:r>
          </w:p>
        </w:tc>
      </w:tr>
      <w:tr w:rsidR="00FF009A" w:rsidRPr="00F03E4E" w14:paraId="3AC8B646" w14:textId="77777777" w:rsidTr="00163B07">
        <w:tc>
          <w:tcPr>
            <w:tcW w:w="4417" w:type="pct"/>
            <w:tcBorders>
              <w:top w:val="single" w:sz="12" w:space="0" w:color="00B0F0" w:themeColor="accent1"/>
              <w:bottom w:val="single" w:sz="4" w:space="0" w:color="A5A5A5" w:themeColor="accent4"/>
            </w:tcBorders>
            <w:vAlign w:val="center"/>
          </w:tcPr>
          <w:p w14:paraId="6A5F635C"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Quality control removals</w:t>
            </w:r>
          </w:p>
        </w:tc>
        <w:tc>
          <w:tcPr>
            <w:tcW w:w="583" w:type="pct"/>
            <w:tcBorders>
              <w:top w:val="single" w:sz="12" w:space="0" w:color="00B0F0" w:themeColor="accent1"/>
              <w:bottom w:val="single" w:sz="4" w:space="0" w:color="A5A5A5" w:themeColor="accent4"/>
            </w:tcBorders>
          </w:tcPr>
          <w:p w14:paraId="6873BA8E" w14:textId="67905C1B" w:rsidR="00FF009A" w:rsidRPr="00F03E4E" w:rsidRDefault="00FF009A" w:rsidP="00FF009A">
            <w:pPr>
              <w:jc w:val="center"/>
              <w:rPr>
                <w:rFonts w:ascii="Segoe UI" w:hAnsi="Segoe UI" w:cs="Segoe UI"/>
                <w:color w:val="FF0000"/>
              </w:rPr>
            </w:pPr>
            <w:r w:rsidRPr="00465B37">
              <w:t>1</w:t>
            </w:r>
          </w:p>
        </w:tc>
      </w:tr>
      <w:tr w:rsidR="00FF009A" w:rsidRPr="00F03E4E" w14:paraId="4470CC6F" w14:textId="77777777" w:rsidTr="00163B07">
        <w:tc>
          <w:tcPr>
            <w:tcW w:w="4417" w:type="pct"/>
            <w:tcBorders>
              <w:top w:val="single" w:sz="4" w:space="0" w:color="A5A5A5" w:themeColor="accent4"/>
            </w:tcBorders>
            <w:vAlign w:val="center"/>
          </w:tcPr>
          <w:p w14:paraId="4105695B"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Incompletes</w:t>
            </w:r>
          </w:p>
        </w:tc>
        <w:tc>
          <w:tcPr>
            <w:tcW w:w="583" w:type="pct"/>
            <w:tcBorders>
              <w:top w:val="single" w:sz="4" w:space="0" w:color="A5A5A5" w:themeColor="accent4"/>
            </w:tcBorders>
          </w:tcPr>
          <w:p w14:paraId="07A79E4E" w14:textId="7D094243" w:rsidR="00FF009A" w:rsidRPr="00F03E4E" w:rsidRDefault="00FF009A" w:rsidP="00FF009A">
            <w:pPr>
              <w:jc w:val="center"/>
              <w:rPr>
                <w:rFonts w:ascii="Segoe UI" w:hAnsi="Segoe UI" w:cs="Segoe UI"/>
                <w:color w:val="FF0000"/>
              </w:rPr>
            </w:pPr>
            <w:r w:rsidRPr="00465B37">
              <w:t>155</w:t>
            </w:r>
          </w:p>
        </w:tc>
      </w:tr>
      <w:tr w:rsidR="00FF009A" w:rsidRPr="00F03E4E" w14:paraId="53EAA3C2" w14:textId="77777777" w:rsidTr="00163B07">
        <w:tc>
          <w:tcPr>
            <w:tcW w:w="4417" w:type="pct"/>
            <w:vAlign w:val="center"/>
          </w:tcPr>
          <w:p w14:paraId="365F9DB5"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Quota full</w:t>
            </w:r>
          </w:p>
        </w:tc>
        <w:tc>
          <w:tcPr>
            <w:tcW w:w="583" w:type="pct"/>
          </w:tcPr>
          <w:p w14:paraId="0D320B5D" w14:textId="1ECA10EF" w:rsidR="00FF009A" w:rsidRPr="00F03E4E" w:rsidRDefault="00FF009A" w:rsidP="00FF009A">
            <w:pPr>
              <w:jc w:val="center"/>
              <w:rPr>
                <w:rFonts w:ascii="Segoe UI" w:hAnsi="Segoe UI" w:cs="Segoe UI"/>
                <w:color w:val="FF0000"/>
              </w:rPr>
            </w:pPr>
            <w:r w:rsidRPr="00465B37">
              <w:t>53</w:t>
            </w:r>
          </w:p>
        </w:tc>
      </w:tr>
      <w:tr w:rsidR="00FF009A" w:rsidRPr="00F03E4E" w14:paraId="6BB60309" w14:textId="77777777" w:rsidTr="00163B07">
        <w:tc>
          <w:tcPr>
            <w:tcW w:w="4417" w:type="pct"/>
            <w:tcBorders>
              <w:bottom w:val="single" w:sz="12" w:space="0" w:color="00B0F0" w:themeColor="accent1"/>
            </w:tcBorders>
            <w:vAlign w:val="center"/>
          </w:tcPr>
          <w:p w14:paraId="6B99336C"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Completions*</w:t>
            </w:r>
          </w:p>
        </w:tc>
        <w:tc>
          <w:tcPr>
            <w:tcW w:w="583" w:type="pct"/>
            <w:tcBorders>
              <w:bottom w:val="single" w:sz="12" w:space="0" w:color="00B0F0" w:themeColor="accent1"/>
            </w:tcBorders>
          </w:tcPr>
          <w:p w14:paraId="6F56B04A" w14:textId="413303EF" w:rsidR="00FF009A" w:rsidRPr="00F03E4E" w:rsidRDefault="00FF009A" w:rsidP="00FF009A">
            <w:pPr>
              <w:jc w:val="center"/>
              <w:rPr>
                <w:rFonts w:ascii="Segoe UI" w:hAnsi="Segoe UI" w:cs="Segoe UI"/>
                <w:color w:val="FF0000"/>
              </w:rPr>
            </w:pPr>
            <w:r w:rsidRPr="00465B37">
              <w:t>1</w:t>
            </w:r>
            <w:r>
              <w:t>,</w:t>
            </w:r>
            <w:r w:rsidRPr="00465B37">
              <w:t>031</w:t>
            </w:r>
          </w:p>
        </w:tc>
      </w:tr>
      <w:tr w:rsidR="00FF009A" w:rsidRPr="00F03E4E" w14:paraId="4196EDD8" w14:textId="77777777" w:rsidTr="00163B07">
        <w:tc>
          <w:tcPr>
            <w:tcW w:w="4417" w:type="pct"/>
            <w:tcBorders>
              <w:top w:val="single" w:sz="12" w:space="0" w:color="00B0F0" w:themeColor="accent1"/>
            </w:tcBorders>
            <w:vAlign w:val="center"/>
          </w:tcPr>
          <w:p w14:paraId="409F6FB9"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Incidence/Eligibility rate</w:t>
            </w:r>
          </w:p>
        </w:tc>
        <w:tc>
          <w:tcPr>
            <w:tcW w:w="583" w:type="pct"/>
            <w:tcBorders>
              <w:top w:val="single" w:sz="12" w:space="0" w:color="00B0F0" w:themeColor="accent1"/>
            </w:tcBorders>
          </w:tcPr>
          <w:p w14:paraId="3F8DE4FF" w14:textId="3BD3E652" w:rsidR="00FF009A" w:rsidRPr="00F03E4E" w:rsidRDefault="00FF009A" w:rsidP="00FF009A">
            <w:pPr>
              <w:jc w:val="center"/>
              <w:rPr>
                <w:rFonts w:ascii="Segoe UI" w:hAnsi="Segoe UI" w:cs="Segoe UI"/>
                <w:color w:val="FF0000"/>
              </w:rPr>
            </w:pPr>
            <w:r w:rsidRPr="00465B37">
              <w:t>100.0%</w:t>
            </w:r>
          </w:p>
        </w:tc>
      </w:tr>
      <w:tr w:rsidR="00FF009A" w:rsidRPr="00F03E4E" w14:paraId="25702B55" w14:textId="77777777" w:rsidTr="00163B07">
        <w:tc>
          <w:tcPr>
            <w:tcW w:w="4417" w:type="pct"/>
            <w:vAlign w:val="center"/>
          </w:tcPr>
          <w:p w14:paraId="562F3DD3" w14:textId="77777777" w:rsidR="00FF009A" w:rsidRPr="00F03E4E" w:rsidRDefault="00FF009A" w:rsidP="00FF009A">
            <w:pPr>
              <w:jc w:val="left"/>
              <w:rPr>
                <w:rFonts w:asciiTheme="majorHAnsi" w:hAnsiTheme="majorHAnsi" w:cstheme="majorHAnsi"/>
                <w:color w:val="404040" w:themeColor="text1" w:themeTint="BF"/>
              </w:rPr>
            </w:pPr>
            <w:r w:rsidRPr="00F03E4E">
              <w:rPr>
                <w:rFonts w:asciiTheme="majorHAnsi" w:hAnsiTheme="majorHAnsi" w:cstheme="majorHAnsi"/>
                <w:color w:val="404040" w:themeColor="text1" w:themeTint="BF"/>
              </w:rPr>
              <w:t>Survey Completion rate (Completions/Total invited to participate)</w:t>
            </w:r>
          </w:p>
        </w:tc>
        <w:tc>
          <w:tcPr>
            <w:tcW w:w="583" w:type="pct"/>
          </w:tcPr>
          <w:p w14:paraId="6D63B6FE" w14:textId="3397B44C" w:rsidR="00FF009A" w:rsidRPr="00F03E4E" w:rsidRDefault="00FF009A" w:rsidP="00FF009A">
            <w:pPr>
              <w:jc w:val="center"/>
              <w:rPr>
                <w:rFonts w:ascii="Segoe UI" w:hAnsi="Segoe UI" w:cs="Segoe UI"/>
                <w:color w:val="FF0000"/>
              </w:rPr>
            </w:pPr>
            <w:r w:rsidRPr="00465B37">
              <w:t>50.2%</w:t>
            </w:r>
          </w:p>
        </w:tc>
      </w:tr>
      <w:tr w:rsidR="00FF009A" w:rsidRPr="00F03E4E" w14:paraId="1FFCB55C" w14:textId="77777777" w:rsidTr="00163B07">
        <w:tc>
          <w:tcPr>
            <w:tcW w:w="4417" w:type="pct"/>
            <w:tcBorders>
              <w:bottom w:val="single" w:sz="12" w:space="0" w:color="00B0F0" w:themeColor="accent1"/>
            </w:tcBorders>
            <w:vAlign w:val="center"/>
          </w:tcPr>
          <w:p w14:paraId="5B3B157F" w14:textId="0A369D67" w:rsidR="00FF009A" w:rsidRPr="00F03E4E" w:rsidRDefault="00FF009A" w:rsidP="00FF009A">
            <w:pPr>
              <w:jc w:val="left"/>
              <w:rPr>
                <w:rFonts w:asciiTheme="majorHAnsi" w:hAnsiTheme="majorHAnsi" w:cstheme="majorHAnsi"/>
                <w:color w:val="404040" w:themeColor="text1" w:themeTint="BF"/>
              </w:rPr>
            </w:pPr>
            <w:r>
              <w:rPr>
                <w:rFonts w:asciiTheme="majorHAnsi" w:hAnsiTheme="majorHAnsi" w:cstheme="majorHAnsi"/>
                <w:color w:val="404040" w:themeColor="text1" w:themeTint="BF"/>
              </w:rPr>
              <w:t xml:space="preserve">Weighted </w:t>
            </w:r>
            <w:r w:rsidRPr="00F03E4E">
              <w:rPr>
                <w:rFonts w:asciiTheme="majorHAnsi" w:hAnsiTheme="majorHAnsi" w:cstheme="majorHAnsi"/>
                <w:color w:val="404040" w:themeColor="text1" w:themeTint="BF"/>
              </w:rPr>
              <w:t>Survey RR3</w:t>
            </w:r>
          </w:p>
        </w:tc>
        <w:tc>
          <w:tcPr>
            <w:tcW w:w="583" w:type="pct"/>
            <w:tcBorders>
              <w:bottom w:val="single" w:sz="12" w:space="0" w:color="00B0F0" w:themeColor="accent1"/>
            </w:tcBorders>
          </w:tcPr>
          <w:p w14:paraId="04B49D21" w14:textId="59C6CCC7" w:rsidR="00FF009A" w:rsidRPr="00F03E4E" w:rsidRDefault="00FF009A" w:rsidP="00FF009A">
            <w:pPr>
              <w:jc w:val="center"/>
              <w:rPr>
                <w:rFonts w:ascii="Segoe UI" w:hAnsi="Segoe UI" w:cs="Segoe UI"/>
                <w:color w:val="FF0000"/>
              </w:rPr>
            </w:pPr>
            <w:r w:rsidRPr="00465B37">
              <w:t>51.4%</w:t>
            </w:r>
          </w:p>
        </w:tc>
      </w:tr>
      <w:tr w:rsidR="00202350" w:rsidRPr="00F03E4E" w14:paraId="6DEB6E94" w14:textId="77777777" w:rsidTr="009D0F54">
        <w:trPr>
          <w:trHeight w:val="375"/>
        </w:trPr>
        <w:tc>
          <w:tcPr>
            <w:tcW w:w="4417" w:type="pct"/>
            <w:tcBorders>
              <w:top w:val="single" w:sz="12" w:space="0" w:color="00B0F0" w:themeColor="accent1"/>
            </w:tcBorders>
            <w:vAlign w:val="center"/>
          </w:tcPr>
          <w:p w14:paraId="3CC65101" w14:textId="77777777" w:rsidR="00202350" w:rsidRPr="00F03E4E" w:rsidRDefault="00202350" w:rsidP="0074489E">
            <w:pPr>
              <w:jc w:val="left"/>
              <w:rPr>
                <w:rFonts w:ascii="Segoe UI" w:hAnsi="Segoe UI" w:cs="Segoe UI"/>
                <w:i/>
                <w:iCs/>
                <w:color w:val="404040" w:themeColor="text1" w:themeTint="BF"/>
              </w:rPr>
            </w:pPr>
            <w:r w:rsidRPr="00F03E4E">
              <w:rPr>
                <w:rFonts w:ascii="Segoe UI" w:hAnsi="Segoe UI" w:cs="Segoe UI"/>
                <w:i/>
                <w:iCs/>
              </w:rPr>
              <w:t>*Excludes screen-outs or data quality removals that completed the survey</w:t>
            </w:r>
          </w:p>
        </w:tc>
        <w:tc>
          <w:tcPr>
            <w:tcW w:w="583" w:type="pct"/>
            <w:tcBorders>
              <w:top w:val="single" w:sz="12" w:space="0" w:color="00B0F0" w:themeColor="accent1"/>
            </w:tcBorders>
            <w:vAlign w:val="center"/>
          </w:tcPr>
          <w:p w14:paraId="1F1E7140" w14:textId="77777777" w:rsidR="00202350" w:rsidRPr="00F03E4E" w:rsidRDefault="00202350" w:rsidP="0074489E">
            <w:pPr>
              <w:jc w:val="left"/>
              <w:rPr>
                <w:rFonts w:asciiTheme="majorHAnsi" w:hAnsiTheme="majorHAnsi" w:cstheme="majorHAnsi"/>
              </w:rPr>
            </w:pPr>
          </w:p>
        </w:tc>
      </w:tr>
      <w:bookmarkEnd w:id="60"/>
    </w:tbl>
    <w:p w14:paraId="2F5E9848" w14:textId="77777777" w:rsidR="00202350" w:rsidRDefault="00202350" w:rsidP="009D0F54"/>
    <w:p w14:paraId="77F468AD" w14:textId="4780B2F7" w:rsidR="006B7410" w:rsidRPr="005A41E2" w:rsidRDefault="006B7410" w:rsidP="006B7410">
      <w:pPr>
        <w:pStyle w:val="Heading2"/>
      </w:pPr>
      <w:bookmarkStart w:id="62" w:name="_Toc228173232"/>
      <w:r w:rsidRPr="005A41E2">
        <w:t>Cumulative Response Rate</w:t>
      </w:r>
      <w:bookmarkEnd w:id="61"/>
      <w:bookmarkEnd w:id="62"/>
    </w:p>
    <w:p w14:paraId="7660AB3B" w14:textId="033A850C" w:rsidR="006B7410" w:rsidRDefault="006B7410" w:rsidP="00621B43">
      <w:r>
        <w:t xml:space="preserve">Cumulative response rate that takes into consideration the response rate for the panel recruitment survey, percent of recruitment survey </w:t>
      </w:r>
      <w:r w:rsidRPr="00FF009A">
        <w:t xml:space="preserve">respondents that agree to join the panel and the Omnibus survey response rate. The cumulative RR3 comes to </w:t>
      </w:r>
      <w:r w:rsidR="00FF009A" w:rsidRPr="00FF009A">
        <w:t>2.4</w:t>
      </w:r>
      <w:r w:rsidRPr="00FF009A">
        <w:t>%.</w:t>
      </w:r>
      <w:bookmarkEnd w:id="47"/>
    </w:p>
    <w:p w14:paraId="0BCB206A" w14:textId="77777777" w:rsidR="003B3E27" w:rsidRDefault="003B3E27" w:rsidP="00621B43"/>
    <w:p w14:paraId="437B7923" w14:textId="33169DB9" w:rsidR="003B3E27" w:rsidRDefault="003B3E27" w:rsidP="003B3E27">
      <w:pPr>
        <w:pStyle w:val="Heading2"/>
      </w:pPr>
      <w:bookmarkStart w:id="63" w:name="_Toc228173233"/>
      <w:r>
        <w:t>Oversample</w:t>
      </w:r>
      <w:r w:rsidRPr="005A41E2">
        <w:t xml:space="preserve"> Response Rate</w:t>
      </w:r>
      <w:bookmarkEnd w:id="63"/>
    </w:p>
    <w:p w14:paraId="4AC0A260" w14:textId="05AD862C" w:rsidR="003B3E27" w:rsidRPr="00FF009A" w:rsidRDefault="003B3E27" w:rsidP="00621B43">
      <w:r>
        <w:t>The response rate for the n=175 oversample of Illinois adults age 18+ was 53.6%.</w:t>
      </w:r>
    </w:p>
    <w:p w14:paraId="43F9C917" w14:textId="77777777" w:rsidR="007A73AC" w:rsidRPr="007A73AC" w:rsidRDefault="007A73AC" w:rsidP="00621B43"/>
    <w:sectPr w:rsidR="007A73AC" w:rsidRPr="007A73AC" w:rsidSect="008C77AA">
      <w:headerReference w:type="default" r:id="rId14"/>
      <w:footerReference w:type="default" r:id="rId15"/>
      <w:footerReference w:type="firs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586F7" w14:textId="77777777" w:rsidR="005E3F3B" w:rsidRDefault="005E3F3B" w:rsidP="00DF619C">
      <w:pPr>
        <w:spacing w:line="240" w:lineRule="auto"/>
      </w:pPr>
      <w:r>
        <w:separator/>
      </w:r>
    </w:p>
  </w:endnote>
  <w:endnote w:type="continuationSeparator" w:id="0">
    <w:p w14:paraId="1FDEEA45" w14:textId="77777777" w:rsidR="005E3F3B" w:rsidRDefault="005E3F3B" w:rsidP="00DF619C">
      <w:pPr>
        <w:spacing w:line="240" w:lineRule="auto"/>
      </w:pPr>
      <w:r>
        <w:continuationSeparator/>
      </w:r>
    </w:p>
  </w:endnote>
  <w:endnote w:type="continuationNotice" w:id="1">
    <w:p w14:paraId="0E0E9ECD" w14:textId="77777777" w:rsidR="005E3F3B" w:rsidRDefault="005E3F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Next">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Proxima Nova">
    <w:altName w:val="Tahoma"/>
    <w:charset w:val="00"/>
    <w:family w:val="auto"/>
    <w:pitch w:val="default"/>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BA253" w14:textId="60799D57" w:rsidR="009633C8" w:rsidRPr="00C10033" w:rsidRDefault="009633C8" w:rsidP="009633C8">
    <w:pPr>
      <w:pStyle w:val="Footer"/>
      <w:tabs>
        <w:tab w:val="clear" w:pos="9360"/>
      </w:tabs>
      <w:ind w:right="-180"/>
      <w:jc w:val="right"/>
      <w:rPr>
        <w:rFonts w:ascii="Segoe UI" w:hAnsi="Segoe UI" w:cs="Segoe UI"/>
        <w:noProof/>
        <w:sz w:val="20"/>
        <w:szCs w:val="20"/>
      </w:rPr>
    </w:pPr>
  </w:p>
  <w:p w14:paraId="33F56995" w14:textId="27B89C91" w:rsidR="00437D99" w:rsidRDefault="00437D99">
    <w:pPr>
      <w:pStyle w:val="Footer"/>
    </w:pPr>
    <w:r>
      <w:rPr>
        <w:rFonts w:asciiTheme="majorHAnsi" w:hAnsiTheme="majorHAnsi" w:cstheme="majorHAnsi"/>
        <w:noProof/>
        <w:color w:val="00B0F0" w:themeColor="accent1"/>
        <w:sz w:val="48"/>
        <w:szCs w:val="48"/>
      </w:rPr>
      <w:drawing>
        <wp:anchor distT="0" distB="0" distL="114300" distR="114300" simplePos="0" relativeHeight="251659264" behindDoc="1" locked="0" layoutInCell="1" allowOverlap="1" wp14:anchorId="705B2517" wp14:editId="263D0F16">
          <wp:simplePos x="0" y="0"/>
          <wp:positionH relativeFrom="margin">
            <wp:align>center</wp:align>
          </wp:positionH>
          <wp:positionV relativeFrom="paragraph">
            <wp:posOffset>294198</wp:posOffset>
          </wp:positionV>
          <wp:extent cx="8263300" cy="339890"/>
          <wp:effectExtent l="0" t="0" r="4445" b="3175"/>
          <wp:wrapNone/>
          <wp:docPr id="780689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8458" name="Picture 220728458"/>
                  <pic:cNvPicPr/>
                </pic:nvPicPr>
                <pic:blipFill>
                  <a:blip r:embed="rId1">
                    <a:extLst>
                      <a:ext uri="{28A0092B-C50C-407E-A947-70E740481C1C}">
                        <a14:useLocalDpi xmlns:a14="http://schemas.microsoft.com/office/drawing/2010/main" val="0"/>
                      </a:ext>
                    </a:extLst>
                  </a:blip>
                  <a:stretch>
                    <a:fillRect/>
                  </a:stretch>
                </pic:blipFill>
                <pic:spPr>
                  <a:xfrm>
                    <a:off x="0" y="0"/>
                    <a:ext cx="8263300" cy="33989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51773241"/>
      <w:docPartObj>
        <w:docPartGallery w:val="Page Numbers (Bottom of Page)"/>
        <w:docPartUnique/>
      </w:docPartObj>
    </w:sdtPr>
    <w:sdtEndPr>
      <w:rPr>
        <w:noProof/>
      </w:rPr>
    </w:sdtEndPr>
    <w:sdtContent>
      <w:p w14:paraId="5460AAB5" w14:textId="568CED80" w:rsidR="00F97DE3" w:rsidRPr="00F97DE3" w:rsidRDefault="00F97DE3">
        <w:pPr>
          <w:pStyle w:val="Footer"/>
          <w:jc w:val="right"/>
          <w:rPr>
            <w:sz w:val="18"/>
            <w:szCs w:val="18"/>
          </w:rPr>
        </w:pPr>
        <w:r w:rsidRPr="00F97DE3">
          <w:rPr>
            <w:sz w:val="18"/>
            <w:szCs w:val="18"/>
          </w:rPr>
          <w:t xml:space="preserve">SSRS Opinion Panel Omnibus Methodology | </w:t>
        </w:r>
        <w:r w:rsidRPr="00F97DE3">
          <w:rPr>
            <w:sz w:val="18"/>
            <w:szCs w:val="18"/>
          </w:rPr>
          <w:fldChar w:fldCharType="begin"/>
        </w:r>
        <w:r w:rsidRPr="00F97DE3">
          <w:rPr>
            <w:sz w:val="18"/>
            <w:szCs w:val="18"/>
          </w:rPr>
          <w:instrText xml:space="preserve"> PAGE   \* MERGEFORMAT </w:instrText>
        </w:r>
        <w:r w:rsidRPr="00F97DE3">
          <w:rPr>
            <w:sz w:val="18"/>
            <w:szCs w:val="18"/>
          </w:rPr>
          <w:fldChar w:fldCharType="separate"/>
        </w:r>
        <w:r w:rsidRPr="00F97DE3">
          <w:rPr>
            <w:noProof/>
            <w:sz w:val="18"/>
            <w:szCs w:val="18"/>
          </w:rPr>
          <w:t>2</w:t>
        </w:r>
        <w:r w:rsidRPr="00F97DE3">
          <w:rPr>
            <w:noProof/>
            <w:sz w:val="18"/>
            <w:szCs w:val="18"/>
          </w:rPr>
          <w:fldChar w:fldCharType="end"/>
        </w:r>
      </w:p>
    </w:sdtContent>
  </w:sdt>
  <w:p w14:paraId="703EB29B" w14:textId="16E1A256" w:rsidR="00A55334" w:rsidRPr="00C10033" w:rsidRDefault="00F97DE3" w:rsidP="00A55334">
    <w:pPr>
      <w:pStyle w:val="Footer"/>
      <w:tabs>
        <w:tab w:val="clear" w:pos="9360"/>
      </w:tabs>
      <w:ind w:right="-180"/>
      <w:jc w:val="right"/>
      <w:rPr>
        <w:rFonts w:ascii="Segoe UI" w:hAnsi="Segoe UI" w:cs="Segoe UI"/>
        <w:noProof/>
        <w:sz w:val="20"/>
        <w:szCs w:val="20"/>
      </w:rPr>
    </w:pPr>
    <w:r w:rsidRPr="00A55334">
      <w:rPr>
        <w:rFonts w:ascii="Segoe UI" w:hAnsi="Segoe UI" w:cs="Segoe UI"/>
        <w:noProof/>
        <w:sz w:val="10"/>
        <w:szCs w:val="10"/>
      </w:rPr>
      <w:drawing>
        <wp:anchor distT="0" distB="0" distL="114300" distR="114300" simplePos="0" relativeHeight="251662336" behindDoc="1" locked="0" layoutInCell="1" allowOverlap="1" wp14:anchorId="16A4055D" wp14:editId="046B2F7C">
          <wp:simplePos x="0" y="0"/>
          <wp:positionH relativeFrom="column">
            <wp:posOffset>2424430</wp:posOffset>
          </wp:positionH>
          <wp:positionV relativeFrom="paragraph">
            <wp:posOffset>40425</wp:posOffset>
          </wp:positionV>
          <wp:extent cx="3657600" cy="37465"/>
          <wp:effectExtent l="0" t="0" r="0" b="635"/>
          <wp:wrapTight wrapText="bothSides">
            <wp:wrapPolygon edited="0">
              <wp:start x="0" y="0"/>
              <wp:lineTo x="0" y="10983"/>
              <wp:lineTo x="21488" y="10983"/>
              <wp:lineTo x="21488" y="0"/>
              <wp:lineTo x="0" y="0"/>
            </wp:wrapPolygon>
          </wp:wrapTight>
          <wp:docPr id="780755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3374" name="Picture 591123374"/>
                  <pic:cNvPicPr/>
                </pic:nvPicPr>
                <pic:blipFill>
                  <a:blip r:embed="rId1">
                    <a:extLst>
                      <a:ext uri="{28A0092B-C50C-407E-A947-70E740481C1C}">
                        <a14:useLocalDpi xmlns:a14="http://schemas.microsoft.com/office/drawing/2010/main" val="0"/>
                      </a:ext>
                    </a:extLst>
                  </a:blip>
                  <a:stretch>
                    <a:fillRect/>
                  </a:stretch>
                </pic:blipFill>
                <pic:spPr>
                  <a:xfrm>
                    <a:off x="0" y="0"/>
                    <a:ext cx="3657600" cy="37465"/>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BFA8" w14:textId="5D5248FD" w:rsidR="009633C8" w:rsidRDefault="004D1089">
    <w:pPr>
      <w:pStyle w:val="Footer"/>
    </w:pPr>
    <w:r>
      <w:rPr>
        <w:rFonts w:asciiTheme="majorHAnsi" w:hAnsiTheme="majorHAnsi" w:cstheme="majorHAnsi"/>
        <w:noProof/>
        <w:color w:val="00B0F0" w:themeColor="accent1"/>
        <w:sz w:val="48"/>
        <w:szCs w:val="48"/>
      </w:rPr>
      <w:drawing>
        <wp:anchor distT="0" distB="0" distL="114300" distR="114300" simplePos="0" relativeHeight="251664384" behindDoc="1" locked="0" layoutInCell="1" allowOverlap="1" wp14:anchorId="0CCF8F2B" wp14:editId="3D42B4F6">
          <wp:simplePos x="0" y="0"/>
          <wp:positionH relativeFrom="margin">
            <wp:posOffset>-1041621</wp:posOffset>
          </wp:positionH>
          <wp:positionV relativeFrom="paragraph">
            <wp:posOffset>294199</wp:posOffset>
          </wp:positionV>
          <wp:extent cx="8263300" cy="339890"/>
          <wp:effectExtent l="0" t="0" r="4445" b="3175"/>
          <wp:wrapNone/>
          <wp:docPr id="1603367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28458" name="Picture 220728458"/>
                  <pic:cNvPicPr/>
                </pic:nvPicPr>
                <pic:blipFill>
                  <a:blip r:embed="rId1">
                    <a:extLst>
                      <a:ext uri="{28A0092B-C50C-407E-A947-70E740481C1C}">
                        <a14:useLocalDpi xmlns:a14="http://schemas.microsoft.com/office/drawing/2010/main" val="0"/>
                      </a:ext>
                    </a:extLst>
                  </a:blip>
                  <a:stretch>
                    <a:fillRect/>
                  </a:stretch>
                </pic:blipFill>
                <pic:spPr>
                  <a:xfrm>
                    <a:off x="0" y="0"/>
                    <a:ext cx="8263300" cy="33989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80A0" w14:textId="77777777" w:rsidR="005E3F3B" w:rsidRDefault="005E3F3B" w:rsidP="00DF619C">
      <w:pPr>
        <w:spacing w:line="240" w:lineRule="auto"/>
      </w:pPr>
      <w:r>
        <w:separator/>
      </w:r>
    </w:p>
  </w:footnote>
  <w:footnote w:type="continuationSeparator" w:id="0">
    <w:p w14:paraId="7C4993D9" w14:textId="77777777" w:rsidR="005E3F3B" w:rsidRDefault="005E3F3B" w:rsidP="00DF619C">
      <w:pPr>
        <w:spacing w:line="240" w:lineRule="auto"/>
      </w:pPr>
      <w:r>
        <w:continuationSeparator/>
      </w:r>
    </w:p>
  </w:footnote>
  <w:footnote w:type="continuationNotice" w:id="1">
    <w:p w14:paraId="4F0B9953" w14:textId="77777777" w:rsidR="005E3F3B" w:rsidRDefault="005E3F3B">
      <w:pPr>
        <w:spacing w:line="240" w:lineRule="auto"/>
      </w:pPr>
    </w:p>
  </w:footnote>
  <w:footnote w:id="2">
    <w:p w14:paraId="5A9E82CD" w14:textId="77777777" w:rsidR="00884E60" w:rsidRPr="004D4170" w:rsidRDefault="00884E60" w:rsidP="00884E60">
      <w:pPr>
        <w:pStyle w:val="FootnoteText"/>
        <w:rPr>
          <w:sz w:val="16"/>
          <w:szCs w:val="16"/>
        </w:rPr>
      </w:pPr>
      <w:r w:rsidRPr="004D4170">
        <w:rPr>
          <w:rStyle w:val="FootnoteReference"/>
          <w:sz w:val="16"/>
          <w:szCs w:val="16"/>
        </w:rPr>
        <w:footnoteRef/>
      </w:r>
      <w:r w:rsidRPr="004D4170">
        <w:rPr>
          <w:sz w:val="16"/>
          <w:szCs w:val="16"/>
        </w:rPr>
        <w:t xml:space="preserve"> This process was used to sample all English-speaking panelists who </w:t>
      </w:r>
      <w:proofErr w:type="gramStart"/>
      <w:r w:rsidRPr="004D4170">
        <w:rPr>
          <w:sz w:val="16"/>
          <w:szCs w:val="16"/>
        </w:rPr>
        <w:t>are able to</w:t>
      </w:r>
      <w:proofErr w:type="gramEnd"/>
      <w:r w:rsidRPr="004D4170">
        <w:rPr>
          <w:sz w:val="16"/>
          <w:szCs w:val="16"/>
        </w:rPr>
        <w:t xml:space="preserve"> respond by Web. Web-reluctant panelists and Spanish-speaking panelists were selected using simple random sampling (SRS) from all eligible panelists.</w:t>
      </w:r>
    </w:p>
  </w:footnote>
  <w:footnote w:id="3">
    <w:p w14:paraId="6037B397" w14:textId="77777777" w:rsidR="003B3E27" w:rsidRPr="00241F73" w:rsidRDefault="003B3E27" w:rsidP="003B3E27">
      <w:pPr>
        <w:pStyle w:val="FootnoteText"/>
        <w:rPr>
          <w:rFonts w:cstheme="minorHAnsi"/>
          <w:sz w:val="16"/>
          <w:szCs w:val="16"/>
        </w:rPr>
      </w:pPr>
      <w:r w:rsidRPr="00241F73">
        <w:rPr>
          <w:rStyle w:val="FootnoteReference"/>
          <w:rFonts w:cstheme="minorHAnsi"/>
          <w:sz w:val="16"/>
          <w:szCs w:val="16"/>
        </w:rPr>
        <w:footnoteRef/>
      </w:r>
      <w:r w:rsidRPr="00241F73">
        <w:rPr>
          <w:rFonts w:cstheme="minorHAnsi"/>
          <w:sz w:val="16"/>
          <w:szCs w:val="16"/>
        </w:rPr>
        <w:t xml:space="preserve"> </w:t>
      </w:r>
      <w:r w:rsidRPr="006303C4">
        <w:rPr>
          <w:rFonts w:cstheme="minorHAnsi"/>
          <w:color w:val="000000" w:themeColor="text1"/>
          <w:sz w:val="16"/>
          <w:szCs w:val="16"/>
        </w:rPr>
        <w:t>Steven Ruggles, Sarah Flood, Matthew Sobek, Daniel Backman, Grace Cooper, Julia A. Rivera Drew, Stephanie Richards, Renae Rodgers, Jonathan Schroeder, and Kari C.W. Williams. IPUMS USA: Version 16.0 [dataset]. Minneapolis, MN: IPUMS, 2025. https://doi.org/10.18128/D010.V16.0</w:t>
      </w:r>
    </w:p>
  </w:footnote>
  <w:footnote w:id="4">
    <w:p w14:paraId="53F18238" w14:textId="77777777" w:rsidR="003B3E27" w:rsidRPr="00241F73" w:rsidRDefault="003B3E27" w:rsidP="003B3E27">
      <w:pPr>
        <w:pStyle w:val="FootnoteText"/>
        <w:rPr>
          <w:rFonts w:cstheme="minorHAnsi"/>
          <w:sz w:val="16"/>
          <w:szCs w:val="16"/>
        </w:rPr>
      </w:pPr>
      <w:r w:rsidRPr="00241F73">
        <w:rPr>
          <w:rStyle w:val="FootnoteReference"/>
          <w:rFonts w:cstheme="minorHAnsi"/>
          <w:sz w:val="16"/>
          <w:szCs w:val="16"/>
        </w:rPr>
        <w:footnoteRef/>
      </w:r>
      <w:r w:rsidRPr="00241F73">
        <w:rPr>
          <w:rFonts w:cstheme="minorHAnsi"/>
          <w:sz w:val="16"/>
          <w:szCs w:val="16"/>
        </w:rPr>
        <w:t xml:space="preserve"> https://environicsanalytics.com/data/demographic/pop-facts-premier</w:t>
      </w:r>
    </w:p>
  </w:footnote>
  <w:footnote w:id="5">
    <w:p w14:paraId="731D7A6E" w14:textId="77777777" w:rsidR="003B3E27" w:rsidRPr="00C90E15" w:rsidRDefault="003B3E27" w:rsidP="003B3E27">
      <w:pPr>
        <w:pStyle w:val="FootnoteText"/>
        <w:rPr>
          <w:rFonts w:cstheme="minorHAnsi"/>
          <w:sz w:val="16"/>
          <w:szCs w:val="16"/>
        </w:rPr>
      </w:pPr>
      <w:r w:rsidRPr="00C90E15">
        <w:rPr>
          <w:rStyle w:val="FootnoteReference"/>
          <w:rFonts w:cstheme="minorHAnsi"/>
          <w:sz w:val="16"/>
          <w:szCs w:val="16"/>
        </w:rPr>
        <w:footnoteRef/>
      </w:r>
      <w:r w:rsidRPr="00C90E15">
        <w:rPr>
          <w:rFonts w:cstheme="minorHAnsi"/>
          <w:sz w:val="16"/>
          <w:szCs w:val="16"/>
        </w:rPr>
        <w:t xml:space="preserve"> https://www.pewresearch.org/methods/fact-sheet/national-public-opinion-reference-survey-npors/ - Feb </w:t>
      </w:r>
      <w:r>
        <w:rPr>
          <w:rFonts w:cstheme="minorHAnsi"/>
          <w:sz w:val="16"/>
          <w:szCs w:val="16"/>
        </w:rPr>
        <w:t>5</w:t>
      </w:r>
      <w:r w:rsidRPr="00C90E15">
        <w:rPr>
          <w:rFonts w:cstheme="minorHAnsi"/>
          <w:sz w:val="16"/>
          <w:szCs w:val="16"/>
        </w:rPr>
        <w:t xml:space="preserve"> to Jun 1</w:t>
      </w:r>
      <w:r>
        <w:rPr>
          <w:rFonts w:cstheme="minorHAnsi"/>
          <w:sz w:val="16"/>
          <w:szCs w:val="16"/>
        </w:rPr>
        <w:t>8</w:t>
      </w:r>
      <w:r w:rsidRPr="00C90E15">
        <w:rPr>
          <w:rFonts w:cstheme="minorHAnsi"/>
          <w:sz w:val="16"/>
          <w:szCs w:val="16"/>
        </w:rPr>
        <w:t>, 202</w:t>
      </w:r>
      <w:r>
        <w:rPr>
          <w:rFonts w:cstheme="minorHAnsi"/>
          <w:sz w:val="16"/>
          <w:szCs w:val="16"/>
        </w:rPr>
        <w:t>5</w:t>
      </w:r>
      <w:r w:rsidRPr="00C90E15">
        <w:rPr>
          <w:rFonts w:cstheme="minorHAnsi"/>
          <w:sz w:val="16"/>
          <w:szCs w:val="16"/>
        </w:rPr>
        <w:t>.</w:t>
      </w:r>
    </w:p>
  </w:footnote>
  <w:footnote w:id="6">
    <w:p w14:paraId="4CEEB0DE" w14:textId="77777777" w:rsidR="003B3E27" w:rsidRPr="00241F73" w:rsidRDefault="003B3E27" w:rsidP="003B3E27">
      <w:pPr>
        <w:pStyle w:val="FootnoteText"/>
        <w:rPr>
          <w:rFonts w:cstheme="minorHAnsi"/>
          <w:sz w:val="16"/>
          <w:szCs w:val="16"/>
        </w:rPr>
      </w:pPr>
      <w:r w:rsidRPr="00241F73">
        <w:rPr>
          <w:rStyle w:val="FootnoteReference"/>
          <w:rFonts w:cstheme="minorHAnsi"/>
          <w:sz w:val="16"/>
          <w:szCs w:val="16"/>
        </w:rPr>
        <w:footnoteRef/>
      </w:r>
      <w:r w:rsidRPr="00241F73">
        <w:rPr>
          <w:rFonts w:cstheme="minorHAnsi"/>
          <w:sz w:val="16"/>
          <w:szCs w:val="16"/>
        </w:rPr>
        <w:t xml:space="preserve"> </w:t>
      </w:r>
      <w:r w:rsidRPr="00241F73">
        <w:rPr>
          <w:rFonts w:eastAsia="MS Mincho" w:cstheme="minorHAnsi"/>
          <w:color w:val="000000" w:themeColor="text1"/>
          <w:sz w:val="16"/>
          <w:szCs w:val="16"/>
        </w:rPr>
        <w:t>Civically engaged respondents are defined as those who have volunteered in the past 12 months or who talk to / spend time with their neighbors daily.</w:t>
      </w:r>
    </w:p>
  </w:footnote>
  <w:footnote w:id="7">
    <w:p w14:paraId="7C04057E" w14:textId="77777777" w:rsidR="003B3E27" w:rsidRPr="00241F73" w:rsidRDefault="003B3E27" w:rsidP="003B3E27">
      <w:pPr>
        <w:pStyle w:val="FootnoteText"/>
        <w:rPr>
          <w:rFonts w:cstheme="minorHAnsi"/>
          <w:sz w:val="16"/>
          <w:szCs w:val="16"/>
        </w:rPr>
      </w:pPr>
      <w:r w:rsidRPr="00241F73">
        <w:rPr>
          <w:rStyle w:val="FootnoteReference"/>
          <w:rFonts w:cstheme="minorHAnsi"/>
          <w:sz w:val="16"/>
          <w:szCs w:val="16"/>
        </w:rPr>
        <w:footnoteRef/>
      </w:r>
      <w:r w:rsidRPr="00241F73">
        <w:rPr>
          <w:rFonts w:cstheme="minorHAnsi"/>
          <w:sz w:val="16"/>
          <w:szCs w:val="16"/>
        </w:rPr>
        <w:t xml:space="preserve"> </w:t>
      </w:r>
      <w:r w:rsidRPr="00241F73">
        <w:rPr>
          <w:rFonts w:eastAsia="MS Mincho" w:cstheme="minorHAnsi"/>
          <w:sz w:val="16"/>
          <w:szCs w:val="16"/>
        </w:rPr>
        <w:t xml:space="preserve">Sarah Flood, Miriam King, Renae Rodgers, Steven Ruggles, J. Robert </w:t>
      </w:r>
      <w:proofErr w:type="gramStart"/>
      <w:r w:rsidRPr="00241F73">
        <w:rPr>
          <w:rFonts w:eastAsia="MS Mincho" w:cstheme="minorHAnsi"/>
          <w:sz w:val="16"/>
          <w:szCs w:val="16"/>
        </w:rPr>
        <w:t>Warren,  Daniel</w:t>
      </w:r>
      <w:proofErr w:type="gramEnd"/>
      <w:r w:rsidRPr="00241F73">
        <w:rPr>
          <w:rFonts w:eastAsia="MS Mincho" w:cstheme="minorHAnsi"/>
          <w:sz w:val="16"/>
          <w:szCs w:val="16"/>
        </w:rPr>
        <w:t xml:space="preserve"> Backman, Annie Chen, Grace Cooper, Stephanie Richards, Megan Schouweiler, and Michael Westberry (2024). Integrated Public Use Microdata Series, Current Population Survey: Version 12.0 [dataset]. Minneapolis, MN: IPUMS, 2024. https://doi.org/10.18128/D030.V12.0</w:t>
      </w:r>
    </w:p>
  </w:footnote>
  <w:footnote w:id="8">
    <w:p w14:paraId="4153B29A" w14:textId="77777777" w:rsidR="003B3E27" w:rsidRDefault="003B3E27" w:rsidP="003B3E27">
      <w:pPr>
        <w:pStyle w:val="FootnoteText"/>
      </w:pPr>
      <w:r w:rsidRPr="00241F73">
        <w:rPr>
          <w:rStyle w:val="FootnoteReference"/>
          <w:rFonts w:cstheme="minorHAnsi"/>
          <w:sz w:val="16"/>
          <w:szCs w:val="16"/>
        </w:rPr>
        <w:footnoteRef/>
      </w:r>
      <w:r w:rsidRPr="00241F73">
        <w:rPr>
          <w:rFonts w:cstheme="minorHAnsi"/>
          <w:sz w:val="16"/>
          <w:szCs w:val="16"/>
        </w:rPr>
        <w:t xml:space="preserve"> </w:t>
      </w:r>
      <w:r w:rsidRPr="00241F73">
        <w:rPr>
          <w:rFonts w:cstheme="minorHAnsi"/>
          <w:color w:val="000000" w:themeColor="text1"/>
          <w:sz w:val="16"/>
          <w:szCs w:val="16"/>
        </w:rPr>
        <w:t>Current Population Survey, November 2024: Voting and Registration Supplement [machine-readable data file] conducted by the Bureau of the Census for the Bureau of Labor Statistics. - Washington: Bureau of the Census [producer and distributor], 2024.</w:t>
      </w:r>
    </w:p>
  </w:footnote>
  <w:footnote w:id="9">
    <w:p w14:paraId="42F7934A" w14:textId="77777777" w:rsidR="003B3E27" w:rsidRPr="003B3E27" w:rsidRDefault="003B3E27" w:rsidP="003B3E27">
      <w:pPr>
        <w:pStyle w:val="FootnoteText"/>
        <w:rPr>
          <w:rFonts w:cstheme="minorHAnsi"/>
          <w:sz w:val="16"/>
          <w:szCs w:val="16"/>
        </w:rPr>
      </w:pPr>
      <w:r w:rsidRPr="003B3E27">
        <w:rPr>
          <w:rStyle w:val="FootnoteReference"/>
          <w:rFonts w:cstheme="minorHAnsi"/>
          <w:sz w:val="16"/>
          <w:szCs w:val="16"/>
        </w:rPr>
        <w:footnoteRef/>
      </w:r>
      <w:r w:rsidRPr="003B3E27">
        <w:rPr>
          <w:rFonts w:cstheme="minorHAnsi"/>
          <w:sz w:val="16"/>
          <w:szCs w:val="16"/>
        </w:rPr>
        <w:t xml:space="preserve"> Kish, L. (1992). Weighting for Unequal Pi. Journal of Official Statistics, Vol. 8, No.2, 1992, pp. 183-200.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267" w14:textId="77777777" w:rsidR="002A5E0A" w:rsidRDefault="002A5E0A" w:rsidP="002E333F">
    <w:pPr>
      <w:pStyle w:val="Header"/>
      <w:tabs>
        <w:tab w:val="clear" w:pos="4680"/>
        <w:tab w:val="clear" w:pos="9360"/>
        <w:tab w:val="left" w:pos="1415"/>
        <w:tab w:val="left" w:pos="172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E4B4" w14:textId="495FE69F" w:rsidR="00C10DDE" w:rsidRDefault="00EA1023" w:rsidP="00C10DDE">
    <w:pPr>
      <w:pStyle w:val="Header"/>
      <w:tabs>
        <w:tab w:val="clear" w:pos="4680"/>
        <w:tab w:val="clear" w:pos="9360"/>
        <w:tab w:val="left" w:pos="5171"/>
      </w:tabs>
    </w:pPr>
    <w:r>
      <w:rPr>
        <w:noProof/>
      </w:rPr>
      <w:drawing>
        <wp:inline distT="0" distB="0" distL="0" distR="0" wp14:anchorId="7F1F3D19" wp14:editId="32B0E9E0">
          <wp:extent cx="2194560" cy="308786"/>
          <wp:effectExtent l="0" t="0" r="0" b="0"/>
          <wp:docPr id="521071279" name="Picture 2" descr="A black and white image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1279" name="Picture 2" descr="A black and white image of a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3376" cy="317062"/>
                  </a:xfrm>
                  <a:prstGeom prst="rect">
                    <a:avLst/>
                  </a:prstGeom>
                </pic:spPr>
              </pic:pic>
            </a:graphicData>
          </a:graphic>
        </wp:inline>
      </w:drawing>
    </w:r>
    <w:r w:rsidR="00C10DDE">
      <w:tab/>
    </w:r>
  </w:p>
  <w:p w14:paraId="13067984" w14:textId="77777777" w:rsidR="00C10DDE" w:rsidRDefault="00C10DDE" w:rsidP="00C10DDE">
    <w:pPr>
      <w:pStyle w:val="Header"/>
      <w:tabs>
        <w:tab w:val="clear" w:pos="4680"/>
        <w:tab w:val="clear" w:pos="9360"/>
        <w:tab w:val="left" w:pos="5171"/>
      </w:tabs>
    </w:pPr>
  </w:p>
  <w:p w14:paraId="46DDDA66" w14:textId="77777777" w:rsidR="00C10DDE" w:rsidRPr="00E91126" w:rsidRDefault="00C10DDE" w:rsidP="00C10DDE">
    <w:pPr>
      <w:pStyle w:val="Header"/>
      <w:tabs>
        <w:tab w:val="clear" w:pos="4680"/>
        <w:tab w:val="clear" w:pos="9360"/>
        <w:tab w:val="left" w:pos="5171"/>
      </w:tabs>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1819F" w14:textId="68A9EF7A" w:rsidR="00722DF2" w:rsidRDefault="00EA1023" w:rsidP="00A55334">
    <w:pPr>
      <w:pStyle w:val="Header"/>
    </w:pPr>
    <w:r>
      <w:rPr>
        <w:noProof/>
      </w:rPr>
      <w:drawing>
        <wp:inline distT="0" distB="0" distL="0" distR="0" wp14:anchorId="5A550019" wp14:editId="09F1A4B0">
          <wp:extent cx="2194560" cy="308786"/>
          <wp:effectExtent l="0" t="0" r="0" b="0"/>
          <wp:docPr id="199710958" name="Picture 2" descr="A black and white image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1279" name="Picture 2" descr="A black and white image of a lett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3376" cy="317062"/>
                  </a:xfrm>
                  <a:prstGeom prst="rect">
                    <a:avLst/>
                  </a:prstGeom>
                </pic:spPr>
              </pic:pic>
            </a:graphicData>
          </a:graphic>
        </wp:inline>
      </w:drawing>
    </w:r>
  </w:p>
  <w:p w14:paraId="21ACC737" w14:textId="77777777" w:rsidR="00EA2F3A" w:rsidRDefault="00EA2F3A">
    <w:pPr>
      <w:pStyle w:val="Header"/>
    </w:pPr>
  </w:p>
  <w:p w14:paraId="09A52557" w14:textId="77777777" w:rsidR="00790FDB" w:rsidRPr="002D6CD8" w:rsidRDefault="00790FDB" w:rsidP="002D6CD8">
    <w:pPr>
      <w:pStyle w:val="Header"/>
      <w:ind w:firstLine="72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49D8"/>
    <w:multiLevelType w:val="hybridMultilevel"/>
    <w:tmpl w:val="C7929F66"/>
    <w:lvl w:ilvl="0" w:tplc="871A58FE">
      <w:start w:val="1"/>
      <w:numFmt w:val="bullet"/>
      <w:lvlText w:val=""/>
      <w:lvlJc w:val="left"/>
      <w:pPr>
        <w:ind w:left="720" w:hanging="360"/>
      </w:pPr>
      <w:rPr>
        <w:rFonts w:ascii="Symbol" w:hAnsi="Symbol" w:hint="default"/>
        <w:color w:val="BFBFBF" w:themeColor="background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D5AB7"/>
    <w:multiLevelType w:val="hybridMultilevel"/>
    <w:tmpl w:val="54F6F0EC"/>
    <w:lvl w:ilvl="0" w:tplc="FFFFFFFF">
      <w:start w:val="1"/>
      <w:numFmt w:val="bullet"/>
      <w:lvlText w:val=""/>
      <w:lvlJc w:val="left"/>
      <w:pPr>
        <w:ind w:left="720" w:hanging="360"/>
      </w:pPr>
      <w:rPr>
        <w:rFonts w:ascii="Symbol" w:hAnsi="Symbol" w:hint="default"/>
        <w:color w:val="BFBFBF" w:themeColor="background1" w:themeShade="BF"/>
      </w:rPr>
    </w:lvl>
    <w:lvl w:ilvl="1" w:tplc="BA1898F6">
      <w:start w:val="1"/>
      <w:numFmt w:val="bullet"/>
      <w:lvlText w:val="–"/>
      <w:lvlJc w:val="left"/>
      <w:pPr>
        <w:ind w:left="1440" w:hanging="360"/>
      </w:pPr>
      <w:rPr>
        <w:rFonts w:ascii="Trade Gothic Next" w:hAnsi="Trade Gothic Next" w:hint="default"/>
        <w:color w:val="00B0F0" w:themeColor="accent1"/>
      </w:rPr>
    </w:lvl>
    <w:lvl w:ilvl="2" w:tplc="514E6E66">
      <w:start w:val="1"/>
      <w:numFmt w:val="bullet"/>
      <w:lvlText w:val="§"/>
      <w:lvlJc w:val="left"/>
      <w:pPr>
        <w:ind w:left="720" w:hanging="360"/>
      </w:pPr>
      <w:rPr>
        <w:rFonts w:ascii="Wingdings" w:hAnsi="Wingdings" w:hint="default"/>
        <w:color w:val="8BC400" w:themeColor="accent3"/>
      </w:rPr>
    </w:lvl>
    <w:lvl w:ilvl="3" w:tplc="3D567434">
      <w:start w:val="1"/>
      <w:numFmt w:val="bullet"/>
      <w:lvlText w:val="§"/>
      <w:lvlJc w:val="left"/>
      <w:pPr>
        <w:ind w:left="720" w:hanging="360"/>
      </w:pPr>
      <w:rPr>
        <w:rFonts w:ascii="Wingdings" w:hAnsi="Wingdings" w:hint="default"/>
        <w:color w:val="8BC400" w:themeColor="accent3"/>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DB0708"/>
    <w:multiLevelType w:val="hybridMultilevel"/>
    <w:tmpl w:val="D2D4C290"/>
    <w:lvl w:ilvl="0" w:tplc="CF7EA0DE">
      <w:start w:val="1"/>
      <w:numFmt w:val="bullet"/>
      <w:lvlText w:val=""/>
      <w:lvlJc w:val="left"/>
      <w:pPr>
        <w:ind w:left="720" w:hanging="360"/>
      </w:pPr>
      <w:rPr>
        <w:rFonts w:ascii="Symbol" w:hAnsi="Symbol" w:hint="default"/>
        <w:color w:val="00B0F0"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07DB2"/>
    <w:multiLevelType w:val="hybridMultilevel"/>
    <w:tmpl w:val="6D8E3794"/>
    <w:lvl w:ilvl="0" w:tplc="B67A1DC8">
      <w:start w:val="1"/>
      <w:numFmt w:val="bullet"/>
      <w:lvlText w:val=""/>
      <w:lvlJc w:val="left"/>
      <w:pPr>
        <w:ind w:left="720" w:hanging="360"/>
      </w:pPr>
      <w:rPr>
        <w:rFonts w:ascii="Symbol" w:hAnsi="Symbol" w:hint="default"/>
        <w:color w:val="00B0F0"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C20904"/>
    <w:multiLevelType w:val="hybridMultilevel"/>
    <w:tmpl w:val="F25A2C10"/>
    <w:lvl w:ilvl="0" w:tplc="FFFFFFFF">
      <w:start w:val="1"/>
      <w:numFmt w:val="bullet"/>
      <w:lvlText w:val=""/>
      <w:lvlJc w:val="left"/>
      <w:pPr>
        <w:ind w:left="720" w:hanging="360"/>
      </w:pPr>
      <w:rPr>
        <w:rFonts w:ascii="Symbol" w:hAnsi="Symbol" w:hint="default"/>
        <w:color w:val="00B0F0" w:themeColor="accent1"/>
      </w:rPr>
    </w:lvl>
    <w:lvl w:ilvl="1" w:tplc="A2065A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A03FF8"/>
    <w:multiLevelType w:val="hybridMultilevel"/>
    <w:tmpl w:val="456474BC"/>
    <w:lvl w:ilvl="0" w:tplc="871A58FE">
      <w:start w:val="1"/>
      <w:numFmt w:val="bullet"/>
      <w:lvlText w:val=""/>
      <w:lvlJc w:val="left"/>
      <w:pPr>
        <w:ind w:left="720" w:hanging="360"/>
      </w:pPr>
      <w:rPr>
        <w:rFonts w:ascii="Symbol" w:hAnsi="Symbol" w:hint="default"/>
        <w:color w:val="BFBFBF" w:themeColor="background1" w:themeShade="BF"/>
      </w:rPr>
    </w:lvl>
    <w:lvl w:ilvl="1" w:tplc="001EC52E">
      <w:start w:val="1"/>
      <w:numFmt w:val="bullet"/>
      <w:lvlText w:val="­"/>
      <w:lvlJc w:val="left"/>
      <w:pPr>
        <w:ind w:left="1440" w:hanging="360"/>
      </w:pPr>
      <w:rPr>
        <w:rFonts w:ascii="Segoe UI" w:hAnsi="Segoe UI" w:hint="default"/>
        <w:color w:val="8BC400" w:themeColor="accent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63CF3"/>
    <w:multiLevelType w:val="hybridMultilevel"/>
    <w:tmpl w:val="BD8EA670"/>
    <w:lvl w:ilvl="0" w:tplc="9C84FBAC">
      <w:start w:val="1"/>
      <w:numFmt w:val="decimal"/>
      <w:lvlText w:val="%1."/>
      <w:lvlJc w:val="left"/>
      <w:pPr>
        <w:ind w:left="720" w:hanging="360"/>
      </w:pPr>
      <w:rPr>
        <w:rFonts w:ascii="Segoe UI" w:eastAsiaTheme="minorHAnsi" w:hAnsi="Segoe U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9875C2"/>
    <w:multiLevelType w:val="hybridMultilevel"/>
    <w:tmpl w:val="A77263D0"/>
    <w:lvl w:ilvl="0" w:tplc="CF7EA0DE">
      <w:start w:val="1"/>
      <w:numFmt w:val="bullet"/>
      <w:lvlText w:val=""/>
      <w:lvlJc w:val="left"/>
      <w:pPr>
        <w:ind w:left="720" w:hanging="360"/>
      </w:pPr>
      <w:rPr>
        <w:rFonts w:ascii="Symbol" w:hAnsi="Symbol" w:hint="default"/>
        <w:color w:val="00B0F0"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A1285B"/>
    <w:multiLevelType w:val="hybridMultilevel"/>
    <w:tmpl w:val="2A3CAB12"/>
    <w:lvl w:ilvl="0" w:tplc="FFFFFFFF">
      <w:start w:val="1"/>
      <w:numFmt w:val="bullet"/>
      <w:lvlText w:val=""/>
      <w:lvlJc w:val="left"/>
      <w:pPr>
        <w:ind w:left="720" w:hanging="360"/>
      </w:pPr>
      <w:rPr>
        <w:rFonts w:ascii="Symbol" w:hAnsi="Symbol" w:hint="default"/>
        <w:color w:val="00B0F0" w:themeColor="accent1"/>
      </w:rPr>
    </w:lvl>
    <w:lvl w:ilvl="1" w:tplc="A2065A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472B97"/>
    <w:multiLevelType w:val="hybridMultilevel"/>
    <w:tmpl w:val="2158976E"/>
    <w:lvl w:ilvl="0" w:tplc="FFFFFFFF">
      <w:start w:val="1"/>
      <w:numFmt w:val="bullet"/>
      <w:lvlText w:val=""/>
      <w:lvlJc w:val="left"/>
      <w:pPr>
        <w:ind w:left="720" w:hanging="360"/>
      </w:pPr>
      <w:rPr>
        <w:rFonts w:ascii="Symbol" w:hAnsi="Symbol" w:hint="default"/>
      </w:rPr>
    </w:lvl>
    <w:lvl w:ilvl="1" w:tplc="A2065AEA">
      <w:start w:val="1"/>
      <w:numFmt w:val="bullet"/>
      <w:lvlText w:val="­"/>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440131B"/>
    <w:multiLevelType w:val="hybridMultilevel"/>
    <w:tmpl w:val="95CC3D00"/>
    <w:lvl w:ilvl="0" w:tplc="FFFFFFFF">
      <w:start w:val="1"/>
      <w:numFmt w:val="bullet"/>
      <w:lvlText w:val=""/>
      <w:lvlJc w:val="left"/>
      <w:pPr>
        <w:ind w:left="720" w:hanging="360"/>
      </w:pPr>
      <w:rPr>
        <w:rFonts w:ascii="Symbol" w:hAnsi="Symbol" w:hint="default"/>
        <w:color w:val="00B0F0" w:themeColor="accent1"/>
      </w:rPr>
    </w:lvl>
    <w:lvl w:ilvl="1" w:tplc="A2065A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CD5FD6"/>
    <w:multiLevelType w:val="hybridMultilevel"/>
    <w:tmpl w:val="998050C0"/>
    <w:lvl w:ilvl="0" w:tplc="77206EEE">
      <w:start w:val="1"/>
      <w:numFmt w:val="bullet"/>
      <w:lvlText w:val=""/>
      <w:lvlJc w:val="left"/>
      <w:pPr>
        <w:ind w:left="720" w:hanging="360"/>
      </w:pPr>
      <w:rPr>
        <w:rFonts w:ascii="Symbol" w:hAnsi="Symbol" w:hint="default"/>
        <w:color w:val="808080" w:themeColor="background1" w:themeShade="80"/>
      </w:rPr>
    </w:lvl>
    <w:lvl w:ilvl="1" w:tplc="FFFFFFFF">
      <w:start w:val="1"/>
      <w:numFmt w:val="bullet"/>
      <w:lvlText w:val="­"/>
      <w:lvlJc w:val="left"/>
      <w:pPr>
        <w:ind w:left="1440" w:hanging="360"/>
      </w:pPr>
      <w:rPr>
        <w:rFonts w:ascii="Segoe UI" w:hAnsi="Segoe UI" w:hint="default"/>
        <w:color w:val="8BC400" w:themeColor="accent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F84573"/>
    <w:multiLevelType w:val="hybridMultilevel"/>
    <w:tmpl w:val="9B408038"/>
    <w:lvl w:ilvl="0" w:tplc="37D41FA6">
      <w:start w:val="1"/>
      <w:numFmt w:val="bullet"/>
      <w:lvlText w:val=""/>
      <w:lvlJc w:val="left"/>
      <w:pPr>
        <w:ind w:left="720" w:hanging="360"/>
      </w:pPr>
      <w:rPr>
        <w:rFonts w:ascii="Symbol" w:hAnsi="Symbol" w:hint="default"/>
        <w:color w:val="00B0F0"/>
      </w:rPr>
    </w:lvl>
    <w:lvl w:ilvl="1" w:tplc="FFFFFFFF">
      <w:start w:val="1"/>
      <w:numFmt w:val="bullet"/>
      <w:lvlText w:val=""/>
      <w:lvlJc w:val="left"/>
      <w:pPr>
        <w:ind w:left="1440" w:hanging="360"/>
      </w:pPr>
      <w:rPr>
        <w:rFonts w:ascii="Symbol" w:hAnsi="Symbol" w:hint="default"/>
        <w:color w:val="00B0F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AC2340B"/>
    <w:multiLevelType w:val="hybridMultilevel"/>
    <w:tmpl w:val="339AE0EC"/>
    <w:lvl w:ilvl="0" w:tplc="FFFFFFFF">
      <w:start w:val="1"/>
      <w:numFmt w:val="bullet"/>
      <w:lvlText w:val=""/>
      <w:lvlJc w:val="left"/>
      <w:pPr>
        <w:ind w:left="720" w:hanging="360"/>
      </w:pPr>
      <w:rPr>
        <w:rFonts w:ascii="Symbol" w:hAnsi="Symbol" w:hint="default"/>
        <w:color w:val="00B0F0" w:themeColor="accent1"/>
      </w:rPr>
    </w:lvl>
    <w:lvl w:ilvl="1" w:tplc="A2065AE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612B4D"/>
    <w:multiLevelType w:val="hybridMultilevel"/>
    <w:tmpl w:val="1CD8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C44917"/>
    <w:multiLevelType w:val="hybridMultilevel"/>
    <w:tmpl w:val="C6DA492C"/>
    <w:lvl w:ilvl="0" w:tplc="B67A1DC8">
      <w:start w:val="1"/>
      <w:numFmt w:val="bullet"/>
      <w:lvlText w:val=""/>
      <w:lvlJc w:val="left"/>
      <w:pPr>
        <w:tabs>
          <w:tab w:val="num" w:pos="720"/>
        </w:tabs>
        <w:ind w:left="720" w:hanging="360"/>
      </w:pPr>
      <w:rPr>
        <w:rFonts w:ascii="Symbol" w:hAnsi="Symbol" w:hint="default"/>
        <w:color w:val="00B0F0" w:themeColor="accent1"/>
      </w:rPr>
    </w:lvl>
    <w:lvl w:ilvl="1" w:tplc="0D04A46C">
      <w:numFmt w:val="bullet"/>
      <w:lvlText w:val="–"/>
      <w:lvlJc w:val="left"/>
      <w:pPr>
        <w:tabs>
          <w:tab w:val="num" w:pos="1440"/>
        </w:tabs>
        <w:ind w:left="1440" w:hanging="360"/>
      </w:pPr>
      <w:rPr>
        <w:rFonts w:ascii="Arial" w:hAnsi="Arial" w:hint="default"/>
      </w:rPr>
    </w:lvl>
    <w:lvl w:ilvl="2" w:tplc="636C9408" w:tentative="1">
      <w:start w:val="1"/>
      <w:numFmt w:val="bullet"/>
      <w:lvlText w:val="•"/>
      <w:lvlJc w:val="left"/>
      <w:pPr>
        <w:tabs>
          <w:tab w:val="num" w:pos="2160"/>
        </w:tabs>
        <w:ind w:left="2160" w:hanging="360"/>
      </w:pPr>
      <w:rPr>
        <w:rFonts w:ascii="Arial" w:hAnsi="Arial" w:hint="default"/>
      </w:rPr>
    </w:lvl>
    <w:lvl w:ilvl="3" w:tplc="923C6B2A" w:tentative="1">
      <w:start w:val="1"/>
      <w:numFmt w:val="bullet"/>
      <w:lvlText w:val="•"/>
      <w:lvlJc w:val="left"/>
      <w:pPr>
        <w:tabs>
          <w:tab w:val="num" w:pos="2880"/>
        </w:tabs>
        <w:ind w:left="2880" w:hanging="360"/>
      </w:pPr>
      <w:rPr>
        <w:rFonts w:ascii="Arial" w:hAnsi="Arial" w:hint="default"/>
      </w:rPr>
    </w:lvl>
    <w:lvl w:ilvl="4" w:tplc="A35801E2" w:tentative="1">
      <w:start w:val="1"/>
      <w:numFmt w:val="bullet"/>
      <w:lvlText w:val="•"/>
      <w:lvlJc w:val="left"/>
      <w:pPr>
        <w:tabs>
          <w:tab w:val="num" w:pos="3600"/>
        </w:tabs>
        <w:ind w:left="3600" w:hanging="360"/>
      </w:pPr>
      <w:rPr>
        <w:rFonts w:ascii="Arial" w:hAnsi="Arial" w:hint="default"/>
      </w:rPr>
    </w:lvl>
    <w:lvl w:ilvl="5" w:tplc="90BE4E82" w:tentative="1">
      <w:start w:val="1"/>
      <w:numFmt w:val="bullet"/>
      <w:lvlText w:val="•"/>
      <w:lvlJc w:val="left"/>
      <w:pPr>
        <w:tabs>
          <w:tab w:val="num" w:pos="4320"/>
        </w:tabs>
        <w:ind w:left="4320" w:hanging="360"/>
      </w:pPr>
      <w:rPr>
        <w:rFonts w:ascii="Arial" w:hAnsi="Arial" w:hint="default"/>
      </w:rPr>
    </w:lvl>
    <w:lvl w:ilvl="6" w:tplc="2C74E950" w:tentative="1">
      <w:start w:val="1"/>
      <w:numFmt w:val="bullet"/>
      <w:lvlText w:val="•"/>
      <w:lvlJc w:val="left"/>
      <w:pPr>
        <w:tabs>
          <w:tab w:val="num" w:pos="5040"/>
        </w:tabs>
        <w:ind w:left="5040" w:hanging="360"/>
      </w:pPr>
      <w:rPr>
        <w:rFonts w:ascii="Arial" w:hAnsi="Arial" w:hint="default"/>
      </w:rPr>
    </w:lvl>
    <w:lvl w:ilvl="7" w:tplc="697C4E90" w:tentative="1">
      <w:start w:val="1"/>
      <w:numFmt w:val="bullet"/>
      <w:lvlText w:val="•"/>
      <w:lvlJc w:val="left"/>
      <w:pPr>
        <w:tabs>
          <w:tab w:val="num" w:pos="5760"/>
        </w:tabs>
        <w:ind w:left="5760" w:hanging="360"/>
      </w:pPr>
      <w:rPr>
        <w:rFonts w:ascii="Arial" w:hAnsi="Arial" w:hint="default"/>
      </w:rPr>
    </w:lvl>
    <w:lvl w:ilvl="8" w:tplc="76B8F50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3ED6BF7"/>
    <w:multiLevelType w:val="hybridMultilevel"/>
    <w:tmpl w:val="4FCE0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523852"/>
    <w:multiLevelType w:val="hybridMultilevel"/>
    <w:tmpl w:val="CA98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B9469A"/>
    <w:multiLevelType w:val="hybridMultilevel"/>
    <w:tmpl w:val="87CE4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5078E7"/>
    <w:multiLevelType w:val="hybridMultilevel"/>
    <w:tmpl w:val="4FCE0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00068F"/>
    <w:multiLevelType w:val="hybridMultilevel"/>
    <w:tmpl w:val="E9F4F914"/>
    <w:lvl w:ilvl="0" w:tplc="031482C4">
      <w:start w:val="1"/>
      <w:numFmt w:val="bullet"/>
      <w:lvlText w:val=""/>
      <w:lvlJc w:val="left"/>
      <w:pPr>
        <w:ind w:left="720" w:hanging="360"/>
      </w:pPr>
      <w:rPr>
        <w:rFonts w:ascii="Symbol" w:hAnsi="Symbol" w:hint="default"/>
        <w:color w:val="BFBFBF" w:themeColor="background1" w:themeShade="BF"/>
      </w:rPr>
    </w:lvl>
    <w:lvl w:ilvl="1" w:tplc="FFFFFFFF">
      <w:start w:val="1"/>
      <w:numFmt w:val="bullet"/>
      <w:lvlText w:val="­"/>
      <w:lvlJc w:val="left"/>
      <w:pPr>
        <w:ind w:left="1440" w:hanging="360"/>
      </w:pPr>
      <w:rPr>
        <w:rFonts w:ascii="Segoe UI" w:hAnsi="Segoe UI" w:hint="default"/>
        <w:color w:val="8BC400" w:themeColor="accent3"/>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14854932">
    <w:abstractNumId w:val="12"/>
  </w:num>
  <w:num w:numId="2" w16cid:durableId="1249732788">
    <w:abstractNumId w:val="2"/>
  </w:num>
  <w:num w:numId="3" w16cid:durableId="393238604">
    <w:abstractNumId w:val="4"/>
  </w:num>
  <w:num w:numId="4" w16cid:durableId="570894071">
    <w:abstractNumId w:val="8"/>
  </w:num>
  <w:num w:numId="5" w16cid:durableId="1138647608">
    <w:abstractNumId w:val="9"/>
  </w:num>
  <w:num w:numId="6" w16cid:durableId="985355586">
    <w:abstractNumId w:val="13"/>
  </w:num>
  <w:num w:numId="7" w16cid:durableId="694384103">
    <w:abstractNumId w:val="15"/>
  </w:num>
  <w:num w:numId="8" w16cid:durableId="1337155181">
    <w:abstractNumId w:val="19"/>
  </w:num>
  <w:num w:numId="9" w16cid:durableId="986202556">
    <w:abstractNumId w:val="16"/>
  </w:num>
  <w:num w:numId="10" w16cid:durableId="1660646079">
    <w:abstractNumId w:val="6"/>
  </w:num>
  <w:num w:numId="11" w16cid:durableId="1004165372">
    <w:abstractNumId w:val="7"/>
  </w:num>
  <w:num w:numId="12" w16cid:durableId="2071073342">
    <w:abstractNumId w:val="10"/>
  </w:num>
  <w:num w:numId="13" w16cid:durableId="418479281">
    <w:abstractNumId w:val="18"/>
  </w:num>
  <w:num w:numId="14" w16cid:durableId="125314722">
    <w:abstractNumId w:val="14"/>
  </w:num>
  <w:num w:numId="15" w16cid:durableId="1787429092">
    <w:abstractNumId w:val="17"/>
  </w:num>
  <w:num w:numId="16" w16cid:durableId="1571113859">
    <w:abstractNumId w:val="3"/>
  </w:num>
  <w:num w:numId="17" w16cid:durableId="178587464">
    <w:abstractNumId w:val="0"/>
  </w:num>
  <w:num w:numId="18" w16cid:durableId="876551524">
    <w:abstractNumId w:val="5"/>
  </w:num>
  <w:num w:numId="19" w16cid:durableId="1635525358">
    <w:abstractNumId w:val="11"/>
  </w:num>
  <w:num w:numId="20" w16cid:durableId="1208103725">
    <w:abstractNumId w:val="20"/>
  </w:num>
  <w:num w:numId="21" w16cid:durableId="1776754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E7"/>
    <w:rsid w:val="0001766F"/>
    <w:rsid w:val="00022163"/>
    <w:rsid w:val="000278E3"/>
    <w:rsid w:val="0003069C"/>
    <w:rsid w:val="00036C26"/>
    <w:rsid w:val="00046DAC"/>
    <w:rsid w:val="00056636"/>
    <w:rsid w:val="000642F4"/>
    <w:rsid w:val="00064B54"/>
    <w:rsid w:val="00072CA1"/>
    <w:rsid w:val="000936AD"/>
    <w:rsid w:val="0009422F"/>
    <w:rsid w:val="0009539A"/>
    <w:rsid w:val="000957F1"/>
    <w:rsid w:val="00096AF7"/>
    <w:rsid w:val="000A020D"/>
    <w:rsid w:val="000A5343"/>
    <w:rsid w:val="000B08F0"/>
    <w:rsid w:val="000B09CE"/>
    <w:rsid w:val="000B1FFA"/>
    <w:rsid w:val="000C1367"/>
    <w:rsid w:val="000C36A8"/>
    <w:rsid w:val="000E3F38"/>
    <w:rsid w:val="000F080C"/>
    <w:rsid w:val="000F3D37"/>
    <w:rsid w:val="00104543"/>
    <w:rsid w:val="00131317"/>
    <w:rsid w:val="00131EA7"/>
    <w:rsid w:val="001444E7"/>
    <w:rsid w:val="00146C05"/>
    <w:rsid w:val="00146F14"/>
    <w:rsid w:val="00153D5F"/>
    <w:rsid w:val="0015555C"/>
    <w:rsid w:val="0016500E"/>
    <w:rsid w:val="00170DD4"/>
    <w:rsid w:val="00172B8C"/>
    <w:rsid w:val="00177C57"/>
    <w:rsid w:val="00183949"/>
    <w:rsid w:val="001B26FC"/>
    <w:rsid w:val="001B2B49"/>
    <w:rsid w:val="001B50DD"/>
    <w:rsid w:val="001B6C94"/>
    <w:rsid w:val="001D0F60"/>
    <w:rsid w:val="001D5D24"/>
    <w:rsid w:val="001D6DE0"/>
    <w:rsid w:val="00202350"/>
    <w:rsid w:val="002036FD"/>
    <w:rsid w:val="002048FC"/>
    <w:rsid w:val="0020676E"/>
    <w:rsid w:val="002167A5"/>
    <w:rsid w:val="002176C5"/>
    <w:rsid w:val="00226434"/>
    <w:rsid w:val="00243649"/>
    <w:rsid w:val="00243CB7"/>
    <w:rsid w:val="00250CEC"/>
    <w:rsid w:val="00252974"/>
    <w:rsid w:val="00253BE3"/>
    <w:rsid w:val="0025627B"/>
    <w:rsid w:val="00256CA0"/>
    <w:rsid w:val="00262BEC"/>
    <w:rsid w:val="00271FB0"/>
    <w:rsid w:val="002740C6"/>
    <w:rsid w:val="002763E2"/>
    <w:rsid w:val="00296768"/>
    <w:rsid w:val="00296D2B"/>
    <w:rsid w:val="002A0185"/>
    <w:rsid w:val="002A4F2A"/>
    <w:rsid w:val="002A5E0A"/>
    <w:rsid w:val="002B2792"/>
    <w:rsid w:val="002B6B25"/>
    <w:rsid w:val="002B7FFE"/>
    <w:rsid w:val="002C5D53"/>
    <w:rsid w:val="002D176F"/>
    <w:rsid w:val="002D3B2B"/>
    <w:rsid w:val="002D6CD8"/>
    <w:rsid w:val="002E6295"/>
    <w:rsid w:val="002F1D04"/>
    <w:rsid w:val="002F2B28"/>
    <w:rsid w:val="002F5238"/>
    <w:rsid w:val="002F5877"/>
    <w:rsid w:val="00301D33"/>
    <w:rsid w:val="00310A9D"/>
    <w:rsid w:val="00315EA1"/>
    <w:rsid w:val="003348BF"/>
    <w:rsid w:val="00336786"/>
    <w:rsid w:val="00351762"/>
    <w:rsid w:val="00372B78"/>
    <w:rsid w:val="00376B5C"/>
    <w:rsid w:val="00376E7F"/>
    <w:rsid w:val="003815F1"/>
    <w:rsid w:val="00382077"/>
    <w:rsid w:val="00395282"/>
    <w:rsid w:val="003A5128"/>
    <w:rsid w:val="003B3E27"/>
    <w:rsid w:val="003C242B"/>
    <w:rsid w:val="003C4FDB"/>
    <w:rsid w:val="003C6345"/>
    <w:rsid w:val="003D3EFB"/>
    <w:rsid w:val="003F3416"/>
    <w:rsid w:val="00400ED8"/>
    <w:rsid w:val="004024C6"/>
    <w:rsid w:val="00437CCC"/>
    <w:rsid w:val="00437D99"/>
    <w:rsid w:val="00455170"/>
    <w:rsid w:val="00456EF4"/>
    <w:rsid w:val="00462996"/>
    <w:rsid w:val="00465D7A"/>
    <w:rsid w:val="00470627"/>
    <w:rsid w:val="00470F0C"/>
    <w:rsid w:val="0047187D"/>
    <w:rsid w:val="00473580"/>
    <w:rsid w:val="0047752A"/>
    <w:rsid w:val="00482448"/>
    <w:rsid w:val="004825AC"/>
    <w:rsid w:val="004930C3"/>
    <w:rsid w:val="004A0655"/>
    <w:rsid w:val="004B11B2"/>
    <w:rsid w:val="004B786F"/>
    <w:rsid w:val="004D1080"/>
    <w:rsid w:val="004D1089"/>
    <w:rsid w:val="004D2857"/>
    <w:rsid w:val="004E4ECD"/>
    <w:rsid w:val="00504FCD"/>
    <w:rsid w:val="00505D96"/>
    <w:rsid w:val="005158A0"/>
    <w:rsid w:val="00540A77"/>
    <w:rsid w:val="00545928"/>
    <w:rsid w:val="00557ED8"/>
    <w:rsid w:val="00562C50"/>
    <w:rsid w:val="005772E6"/>
    <w:rsid w:val="00577952"/>
    <w:rsid w:val="00577DEB"/>
    <w:rsid w:val="00585400"/>
    <w:rsid w:val="005855BE"/>
    <w:rsid w:val="00585D85"/>
    <w:rsid w:val="00591623"/>
    <w:rsid w:val="005925FF"/>
    <w:rsid w:val="00594D59"/>
    <w:rsid w:val="005A14E4"/>
    <w:rsid w:val="005A1A9C"/>
    <w:rsid w:val="005A6664"/>
    <w:rsid w:val="005B4986"/>
    <w:rsid w:val="005B7E51"/>
    <w:rsid w:val="005C40F0"/>
    <w:rsid w:val="005C5360"/>
    <w:rsid w:val="005D15F1"/>
    <w:rsid w:val="005E1E86"/>
    <w:rsid w:val="005E3F3B"/>
    <w:rsid w:val="005F2AF1"/>
    <w:rsid w:val="005F44EB"/>
    <w:rsid w:val="00613327"/>
    <w:rsid w:val="006213D6"/>
    <w:rsid w:val="00621B43"/>
    <w:rsid w:val="00625130"/>
    <w:rsid w:val="00632760"/>
    <w:rsid w:val="00632A70"/>
    <w:rsid w:val="00634668"/>
    <w:rsid w:val="00634A05"/>
    <w:rsid w:val="006378F4"/>
    <w:rsid w:val="00653284"/>
    <w:rsid w:val="00657A48"/>
    <w:rsid w:val="006622BC"/>
    <w:rsid w:val="0067378B"/>
    <w:rsid w:val="00677291"/>
    <w:rsid w:val="00681672"/>
    <w:rsid w:val="00687B0B"/>
    <w:rsid w:val="006937C0"/>
    <w:rsid w:val="006A58BE"/>
    <w:rsid w:val="006B48AD"/>
    <w:rsid w:val="006B671B"/>
    <w:rsid w:val="006B7410"/>
    <w:rsid w:val="006D123E"/>
    <w:rsid w:val="006D29D5"/>
    <w:rsid w:val="006E0C24"/>
    <w:rsid w:val="006E18FE"/>
    <w:rsid w:val="006E20AF"/>
    <w:rsid w:val="006E4CB7"/>
    <w:rsid w:val="006F1DF6"/>
    <w:rsid w:val="00706894"/>
    <w:rsid w:val="00722DF2"/>
    <w:rsid w:val="007235F8"/>
    <w:rsid w:val="0072380B"/>
    <w:rsid w:val="0072590F"/>
    <w:rsid w:val="00735AD8"/>
    <w:rsid w:val="00740107"/>
    <w:rsid w:val="00751BF1"/>
    <w:rsid w:val="00765554"/>
    <w:rsid w:val="00770E28"/>
    <w:rsid w:val="00775893"/>
    <w:rsid w:val="007767C2"/>
    <w:rsid w:val="00783367"/>
    <w:rsid w:val="00790D85"/>
    <w:rsid w:val="00790FDB"/>
    <w:rsid w:val="00793581"/>
    <w:rsid w:val="00793B4D"/>
    <w:rsid w:val="007A2543"/>
    <w:rsid w:val="007A42B2"/>
    <w:rsid w:val="007A73AC"/>
    <w:rsid w:val="007C0A96"/>
    <w:rsid w:val="007C1E94"/>
    <w:rsid w:val="007D007B"/>
    <w:rsid w:val="007D3C67"/>
    <w:rsid w:val="007E1909"/>
    <w:rsid w:val="007E2594"/>
    <w:rsid w:val="007E2DEC"/>
    <w:rsid w:val="007E6B65"/>
    <w:rsid w:val="007F0BCA"/>
    <w:rsid w:val="007F2ADB"/>
    <w:rsid w:val="00807478"/>
    <w:rsid w:val="008259A8"/>
    <w:rsid w:val="00825FA0"/>
    <w:rsid w:val="00826D61"/>
    <w:rsid w:val="00853C77"/>
    <w:rsid w:val="00866934"/>
    <w:rsid w:val="00876A5D"/>
    <w:rsid w:val="00876E97"/>
    <w:rsid w:val="00880559"/>
    <w:rsid w:val="00884E60"/>
    <w:rsid w:val="00892A6B"/>
    <w:rsid w:val="008A7598"/>
    <w:rsid w:val="008B0BCB"/>
    <w:rsid w:val="008B1E7E"/>
    <w:rsid w:val="008B3D17"/>
    <w:rsid w:val="008B47B3"/>
    <w:rsid w:val="008C651D"/>
    <w:rsid w:val="008C77AA"/>
    <w:rsid w:val="008D0962"/>
    <w:rsid w:val="008D10D5"/>
    <w:rsid w:val="008D4A2C"/>
    <w:rsid w:val="008D7D15"/>
    <w:rsid w:val="008F725E"/>
    <w:rsid w:val="008F7E38"/>
    <w:rsid w:val="009008A5"/>
    <w:rsid w:val="009020DA"/>
    <w:rsid w:val="0091466F"/>
    <w:rsid w:val="00917D38"/>
    <w:rsid w:val="0092483E"/>
    <w:rsid w:val="00925EFA"/>
    <w:rsid w:val="0094638C"/>
    <w:rsid w:val="00951090"/>
    <w:rsid w:val="00952F5D"/>
    <w:rsid w:val="00953FF3"/>
    <w:rsid w:val="0095667C"/>
    <w:rsid w:val="00962614"/>
    <w:rsid w:val="009633C8"/>
    <w:rsid w:val="0097628F"/>
    <w:rsid w:val="00980501"/>
    <w:rsid w:val="00980AAA"/>
    <w:rsid w:val="00980F1F"/>
    <w:rsid w:val="009A0323"/>
    <w:rsid w:val="009A1730"/>
    <w:rsid w:val="009B73E9"/>
    <w:rsid w:val="009C04A7"/>
    <w:rsid w:val="009C39D0"/>
    <w:rsid w:val="009D0F54"/>
    <w:rsid w:val="009D2541"/>
    <w:rsid w:val="009F46D4"/>
    <w:rsid w:val="009F48F4"/>
    <w:rsid w:val="009F6606"/>
    <w:rsid w:val="00A0299F"/>
    <w:rsid w:val="00A05144"/>
    <w:rsid w:val="00A06180"/>
    <w:rsid w:val="00A1121A"/>
    <w:rsid w:val="00A15C4B"/>
    <w:rsid w:val="00A15E44"/>
    <w:rsid w:val="00A17C98"/>
    <w:rsid w:val="00A20174"/>
    <w:rsid w:val="00A24165"/>
    <w:rsid w:val="00A27CC6"/>
    <w:rsid w:val="00A36454"/>
    <w:rsid w:val="00A370A0"/>
    <w:rsid w:val="00A40003"/>
    <w:rsid w:val="00A43E7E"/>
    <w:rsid w:val="00A4596A"/>
    <w:rsid w:val="00A47F75"/>
    <w:rsid w:val="00A51ABB"/>
    <w:rsid w:val="00A55334"/>
    <w:rsid w:val="00A55AC0"/>
    <w:rsid w:val="00A76335"/>
    <w:rsid w:val="00AC053D"/>
    <w:rsid w:val="00AC2844"/>
    <w:rsid w:val="00AC3008"/>
    <w:rsid w:val="00AD0109"/>
    <w:rsid w:val="00AD4105"/>
    <w:rsid w:val="00AD47D2"/>
    <w:rsid w:val="00AE5415"/>
    <w:rsid w:val="00AE6809"/>
    <w:rsid w:val="00AF00E7"/>
    <w:rsid w:val="00AF2ADC"/>
    <w:rsid w:val="00B249A6"/>
    <w:rsid w:val="00B274E3"/>
    <w:rsid w:val="00B34398"/>
    <w:rsid w:val="00B506D1"/>
    <w:rsid w:val="00B71404"/>
    <w:rsid w:val="00B751DD"/>
    <w:rsid w:val="00B85B90"/>
    <w:rsid w:val="00B85BA7"/>
    <w:rsid w:val="00B909A6"/>
    <w:rsid w:val="00BA644E"/>
    <w:rsid w:val="00BC2FCD"/>
    <w:rsid w:val="00BD24E1"/>
    <w:rsid w:val="00BD7BCC"/>
    <w:rsid w:val="00BE1F6F"/>
    <w:rsid w:val="00BE6AEE"/>
    <w:rsid w:val="00BE7C75"/>
    <w:rsid w:val="00BF0B45"/>
    <w:rsid w:val="00BF7BF7"/>
    <w:rsid w:val="00C043BA"/>
    <w:rsid w:val="00C10033"/>
    <w:rsid w:val="00C10DDE"/>
    <w:rsid w:val="00C12591"/>
    <w:rsid w:val="00C13CCF"/>
    <w:rsid w:val="00C176A9"/>
    <w:rsid w:val="00C227A6"/>
    <w:rsid w:val="00C254D4"/>
    <w:rsid w:val="00C263E7"/>
    <w:rsid w:val="00C31D3F"/>
    <w:rsid w:val="00C36C48"/>
    <w:rsid w:val="00C71B65"/>
    <w:rsid w:val="00C8045C"/>
    <w:rsid w:val="00C8284A"/>
    <w:rsid w:val="00CA0D12"/>
    <w:rsid w:val="00CA45CB"/>
    <w:rsid w:val="00CB2253"/>
    <w:rsid w:val="00CB338B"/>
    <w:rsid w:val="00CD6E90"/>
    <w:rsid w:val="00CD741B"/>
    <w:rsid w:val="00CE5A47"/>
    <w:rsid w:val="00CE6095"/>
    <w:rsid w:val="00CF3B4A"/>
    <w:rsid w:val="00D10C69"/>
    <w:rsid w:val="00D21873"/>
    <w:rsid w:val="00D26E65"/>
    <w:rsid w:val="00D4646A"/>
    <w:rsid w:val="00D51C61"/>
    <w:rsid w:val="00D746AB"/>
    <w:rsid w:val="00D85E23"/>
    <w:rsid w:val="00D96A7E"/>
    <w:rsid w:val="00DA252D"/>
    <w:rsid w:val="00DB0B70"/>
    <w:rsid w:val="00DC4032"/>
    <w:rsid w:val="00DC710B"/>
    <w:rsid w:val="00DD36BF"/>
    <w:rsid w:val="00DD640C"/>
    <w:rsid w:val="00DD6891"/>
    <w:rsid w:val="00DF3A8F"/>
    <w:rsid w:val="00DF619C"/>
    <w:rsid w:val="00E417C5"/>
    <w:rsid w:val="00E44510"/>
    <w:rsid w:val="00E447CB"/>
    <w:rsid w:val="00E52C5F"/>
    <w:rsid w:val="00E70C2B"/>
    <w:rsid w:val="00E73B38"/>
    <w:rsid w:val="00E7461E"/>
    <w:rsid w:val="00E852E2"/>
    <w:rsid w:val="00E91126"/>
    <w:rsid w:val="00E91EEB"/>
    <w:rsid w:val="00E936A6"/>
    <w:rsid w:val="00E93CD3"/>
    <w:rsid w:val="00E959D9"/>
    <w:rsid w:val="00EA1023"/>
    <w:rsid w:val="00EA2F3A"/>
    <w:rsid w:val="00EB19C6"/>
    <w:rsid w:val="00EB6E4E"/>
    <w:rsid w:val="00EC1B1D"/>
    <w:rsid w:val="00EC5ABB"/>
    <w:rsid w:val="00ED0300"/>
    <w:rsid w:val="00ED1F23"/>
    <w:rsid w:val="00ED6B55"/>
    <w:rsid w:val="00ED78CD"/>
    <w:rsid w:val="00EF227F"/>
    <w:rsid w:val="00EF69AC"/>
    <w:rsid w:val="00F0546D"/>
    <w:rsid w:val="00F112CC"/>
    <w:rsid w:val="00F16D1E"/>
    <w:rsid w:val="00F2001E"/>
    <w:rsid w:val="00F331B0"/>
    <w:rsid w:val="00F33923"/>
    <w:rsid w:val="00F42EE7"/>
    <w:rsid w:val="00F504D9"/>
    <w:rsid w:val="00F641FA"/>
    <w:rsid w:val="00F73758"/>
    <w:rsid w:val="00F765E7"/>
    <w:rsid w:val="00F8472F"/>
    <w:rsid w:val="00F85C53"/>
    <w:rsid w:val="00F879D9"/>
    <w:rsid w:val="00F90492"/>
    <w:rsid w:val="00F90861"/>
    <w:rsid w:val="00F97DE3"/>
    <w:rsid w:val="00FA4578"/>
    <w:rsid w:val="00FA5C6B"/>
    <w:rsid w:val="00FB05E6"/>
    <w:rsid w:val="00FC52F2"/>
    <w:rsid w:val="00FC60B2"/>
    <w:rsid w:val="00FD0AA6"/>
    <w:rsid w:val="00FD4A49"/>
    <w:rsid w:val="00FD69C2"/>
    <w:rsid w:val="00FD75FB"/>
    <w:rsid w:val="00FE1224"/>
    <w:rsid w:val="00FE46C3"/>
    <w:rsid w:val="00FF009A"/>
    <w:rsid w:val="00FF5D13"/>
    <w:rsid w:val="00FF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019CB"/>
  <w15:docId w15:val="{2BB7F7CB-3975-4E14-825B-661E8F49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D12"/>
    <w:pPr>
      <w:spacing w:after="0"/>
      <w:jc w:val="both"/>
    </w:pPr>
  </w:style>
  <w:style w:type="paragraph" w:styleId="Heading1">
    <w:name w:val="heading 1"/>
    <w:basedOn w:val="Normal"/>
    <w:next w:val="Normal"/>
    <w:link w:val="Heading1Char"/>
    <w:uiPriority w:val="9"/>
    <w:qFormat/>
    <w:rsid w:val="00740107"/>
    <w:pPr>
      <w:keepNext/>
      <w:keepLines/>
      <w:spacing w:before="120" w:after="120" w:line="240" w:lineRule="auto"/>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213D6"/>
    <w:pPr>
      <w:keepNext/>
      <w:keepLines/>
      <w:spacing w:after="120" w:line="240" w:lineRule="auto"/>
      <w:outlineLvl w:val="1"/>
    </w:pPr>
    <w:rPr>
      <w:rFonts w:ascii="Segoe UI Semibold" w:eastAsiaTheme="majorEastAsia" w:hAnsi="Segoe UI Semibold" w:cstheme="majorBidi"/>
      <w:color w:val="00B0F0" w:themeColor="accent1"/>
      <w:kern w:val="0"/>
      <w:sz w:val="28"/>
      <w:szCs w:val="26"/>
    </w:rPr>
  </w:style>
  <w:style w:type="paragraph" w:styleId="Heading3">
    <w:name w:val="heading 3"/>
    <w:basedOn w:val="Normal"/>
    <w:next w:val="Normal"/>
    <w:link w:val="Heading3Char"/>
    <w:uiPriority w:val="9"/>
    <w:unhideWhenUsed/>
    <w:qFormat/>
    <w:rsid w:val="006213D6"/>
    <w:pPr>
      <w:keepNext/>
      <w:keepLines/>
      <w:spacing w:after="120"/>
      <w:outlineLvl w:val="2"/>
    </w:pPr>
    <w:rPr>
      <w:rFonts w:asciiTheme="majorHAnsi" w:eastAsiaTheme="majorEastAsia" w:hAnsiTheme="majorHAnsi" w:cstheme="majorBidi"/>
      <w:i/>
      <w:color w:val="8BC400" w:themeColor="accent3"/>
      <w:sz w:val="24"/>
      <w:szCs w:val="24"/>
    </w:rPr>
  </w:style>
  <w:style w:type="paragraph" w:styleId="Heading4">
    <w:name w:val="heading 4"/>
    <w:basedOn w:val="Normal"/>
    <w:next w:val="Normal"/>
    <w:link w:val="Heading4Char"/>
    <w:uiPriority w:val="9"/>
    <w:unhideWhenUsed/>
    <w:qFormat/>
    <w:rsid w:val="006213D6"/>
    <w:pPr>
      <w:keepNext/>
      <w:keepLines/>
      <w:spacing w:after="120"/>
      <w:outlineLvl w:val="3"/>
    </w:pPr>
    <w:rPr>
      <w:rFonts w:ascii="Segoe UI Semibold" w:eastAsiaTheme="majorEastAsia" w:hAnsi="Segoe UI Semibold" w:cstheme="majorBidi"/>
      <w:iCs/>
      <w:color w:val="FF9700" w:themeColor="accent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13D6"/>
    <w:rPr>
      <w:rFonts w:ascii="Segoe UI Semibold" w:eastAsiaTheme="majorEastAsia" w:hAnsi="Segoe UI Semibold" w:cstheme="majorBidi"/>
      <w:color w:val="00B0F0" w:themeColor="accent1"/>
      <w:kern w:val="0"/>
      <w:sz w:val="28"/>
      <w:szCs w:val="26"/>
    </w:rPr>
  </w:style>
  <w:style w:type="paragraph" w:styleId="ListParagraph">
    <w:name w:val="List Paragraph"/>
    <w:aliases w:val="Table bullet,FooterText,Bullet List,numbered,List Paragraph1,Paragraphe de liste1,Bulletr List Paragraph,列出段落,列出段落1,Listeafsnit1,Parágrafo da Lista1,List Paragraph2,List Paragraph21,Listenabsatz,cS List Paragraph,Bullets"/>
    <w:basedOn w:val="Normal"/>
    <w:link w:val="ListParagraphChar"/>
    <w:uiPriority w:val="34"/>
    <w:rsid w:val="00AF00E7"/>
    <w:pPr>
      <w:spacing w:after="120"/>
      <w:ind w:left="720"/>
      <w:contextualSpacing/>
    </w:pPr>
    <w:rPr>
      <w:rFonts w:ascii="Segoe UI" w:hAnsi="Segoe UI"/>
      <w:kern w:val="0"/>
      <w:sz w:val="20"/>
    </w:rPr>
  </w:style>
  <w:style w:type="character" w:customStyle="1" w:styleId="ListParagraphChar">
    <w:name w:val="List Paragraph Char"/>
    <w:aliases w:val="Table bullet Char,FooterText Char,Bullet List Char,numbered Char,List Paragraph1 Char,Paragraphe de liste1 Char,Bulletr List Paragraph Char,列出段落 Char,列出段落1 Char,Listeafsnit1 Char,Parágrafo da Lista1 Char,List Paragraph2 Char"/>
    <w:basedOn w:val="DefaultParagraphFont"/>
    <w:link w:val="ListParagraph"/>
    <w:uiPriority w:val="34"/>
    <w:locked/>
    <w:rsid w:val="00AF00E7"/>
    <w:rPr>
      <w:rFonts w:ascii="Segoe UI" w:hAnsi="Segoe UI"/>
      <w:kern w:val="0"/>
      <w:sz w:val="20"/>
    </w:rPr>
  </w:style>
  <w:style w:type="character" w:customStyle="1" w:styleId="Heading1Char">
    <w:name w:val="Heading 1 Char"/>
    <w:basedOn w:val="DefaultParagraphFont"/>
    <w:link w:val="Heading1"/>
    <w:uiPriority w:val="9"/>
    <w:rsid w:val="00740107"/>
    <w:rPr>
      <w:rFonts w:eastAsiaTheme="majorEastAsia" w:cstheme="majorBidi"/>
      <w:b/>
      <w:sz w:val="32"/>
      <w:szCs w:val="32"/>
    </w:rPr>
  </w:style>
  <w:style w:type="character" w:customStyle="1" w:styleId="Heading3Char">
    <w:name w:val="Heading 3 Char"/>
    <w:basedOn w:val="DefaultParagraphFont"/>
    <w:link w:val="Heading3"/>
    <w:uiPriority w:val="9"/>
    <w:rsid w:val="006213D6"/>
    <w:rPr>
      <w:rFonts w:asciiTheme="majorHAnsi" w:eastAsiaTheme="majorEastAsia" w:hAnsiTheme="majorHAnsi" w:cstheme="majorBidi"/>
      <w:i/>
      <w:color w:val="8BC400" w:themeColor="accent3"/>
      <w:sz w:val="24"/>
      <w:szCs w:val="24"/>
    </w:rPr>
  </w:style>
  <w:style w:type="character" w:customStyle="1" w:styleId="A4">
    <w:name w:val="A4"/>
    <w:basedOn w:val="DefaultParagraphFont"/>
    <w:uiPriority w:val="99"/>
    <w:rsid w:val="00296D2B"/>
    <w:rPr>
      <w:rFonts w:ascii="Proxima Nova" w:hAnsi="Proxima Nova" w:hint="default"/>
      <w:color w:val="000000"/>
    </w:rPr>
  </w:style>
  <w:style w:type="character" w:styleId="Hyperlink">
    <w:name w:val="Hyperlink"/>
    <w:basedOn w:val="DefaultParagraphFont"/>
    <w:uiPriority w:val="99"/>
    <w:unhideWhenUsed/>
    <w:rsid w:val="00296D2B"/>
    <w:rPr>
      <w:color w:val="0000FF"/>
      <w:u w:val="single"/>
    </w:rPr>
  </w:style>
  <w:style w:type="table" w:styleId="TableGrid">
    <w:name w:val="Table Grid"/>
    <w:basedOn w:val="TableNormal"/>
    <w:uiPriority w:val="39"/>
    <w:rsid w:val="00A51AB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4B11B2"/>
    <w:rPr>
      <w:sz w:val="16"/>
      <w:szCs w:val="16"/>
    </w:rPr>
  </w:style>
  <w:style w:type="paragraph" w:styleId="CommentText">
    <w:name w:val="annotation text"/>
    <w:basedOn w:val="Normal"/>
    <w:link w:val="CommentTextChar"/>
    <w:uiPriority w:val="99"/>
    <w:unhideWhenUsed/>
    <w:rsid w:val="004B11B2"/>
    <w:pPr>
      <w:spacing w:after="120" w:line="240" w:lineRule="auto"/>
    </w:pPr>
    <w:rPr>
      <w:rFonts w:ascii="Segoe UI" w:eastAsia="Quattrocento Sans" w:hAnsi="Segoe UI" w:cs="Quattrocento Sans"/>
      <w:kern w:val="0"/>
      <w:sz w:val="20"/>
      <w:szCs w:val="20"/>
    </w:rPr>
  </w:style>
  <w:style w:type="character" w:customStyle="1" w:styleId="CommentTextChar">
    <w:name w:val="Comment Text Char"/>
    <w:basedOn w:val="DefaultParagraphFont"/>
    <w:link w:val="CommentText"/>
    <w:uiPriority w:val="99"/>
    <w:rsid w:val="004B11B2"/>
    <w:rPr>
      <w:rFonts w:ascii="Segoe UI" w:eastAsia="Quattrocento Sans" w:hAnsi="Segoe UI" w:cs="Quattrocento Sans"/>
      <w:kern w:val="0"/>
      <w:sz w:val="20"/>
      <w:szCs w:val="20"/>
    </w:rPr>
  </w:style>
  <w:style w:type="paragraph" w:styleId="CommentSubject">
    <w:name w:val="annotation subject"/>
    <w:basedOn w:val="CommentText"/>
    <w:next w:val="CommentText"/>
    <w:link w:val="CommentSubjectChar"/>
    <w:uiPriority w:val="99"/>
    <w:semiHidden/>
    <w:unhideWhenUsed/>
    <w:rsid w:val="000278E3"/>
    <w:pPr>
      <w:spacing w:after="160"/>
      <w:jc w:val="left"/>
    </w:pPr>
    <w:rPr>
      <w:rFonts w:asciiTheme="minorHAnsi" w:eastAsiaTheme="minorHAnsi" w:hAnsiTheme="minorHAnsi" w:cstheme="minorBidi"/>
      <w:b/>
      <w:bCs/>
      <w:kern w:val="2"/>
    </w:rPr>
  </w:style>
  <w:style w:type="character" w:customStyle="1" w:styleId="CommentSubjectChar">
    <w:name w:val="Comment Subject Char"/>
    <w:basedOn w:val="CommentTextChar"/>
    <w:link w:val="CommentSubject"/>
    <w:uiPriority w:val="99"/>
    <w:semiHidden/>
    <w:rsid w:val="000278E3"/>
    <w:rPr>
      <w:rFonts w:ascii="Segoe UI" w:eastAsia="Quattrocento Sans" w:hAnsi="Segoe UI" w:cs="Quattrocento Sans"/>
      <w:b/>
      <w:bCs/>
      <w:kern w:val="0"/>
      <w:sz w:val="20"/>
      <w:szCs w:val="20"/>
    </w:rPr>
  </w:style>
  <w:style w:type="character" w:styleId="FootnoteReference">
    <w:name w:val="footnote reference"/>
    <w:basedOn w:val="DefaultParagraphFont"/>
    <w:uiPriority w:val="99"/>
    <w:unhideWhenUsed/>
    <w:rsid w:val="00DF619C"/>
    <w:rPr>
      <w:vertAlign w:val="superscript"/>
    </w:rPr>
  </w:style>
  <w:style w:type="character" w:customStyle="1" w:styleId="FootnoteTextChar">
    <w:name w:val="Footnote Text Char"/>
    <w:aliases w:val="F1 Char,Tablenote Text Char"/>
    <w:basedOn w:val="DefaultParagraphFont"/>
    <w:link w:val="FootnoteText"/>
    <w:uiPriority w:val="99"/>
    <w:rsid w:val="00DF619C"/>
    <w:rPr>
      <w:sz w:val="20"/>
      <w:szCs w:val="20"/>
    </w:rPr>
  </w:style>
  <w:style w:type="paragraph" w:styleId="FootnoteText">
    <w:name w:val="footnote text"/>
    <w:aliases w:val="F1,Tablenote Text"/>
    <w:basedOn w:val="Normal"/>
    <w:link w:val="FootnoteTextChar"/>
    <w:uiPriority w:val="99"/>
    <w:unhideWhenUsed/>
    <w:rsid w:val="00DF619C"/>
    <w:pPr>
      <w:spacing w:line="240" w:lineRule="auto"/>
    </w:pPr>
    <w:rPr>
      <w:sz w:val="20"/>
      <w:szCs w:val="20"/>
    </w:rPr>
  </w:style>
  <w:style w:type="character" w:customStyle="1" w:styleId="FootnoteTextChar1">
    <w:name w:val="Footnote Text Char1"/>
    <w:basedOn w:val="DefaultParagraphFont"/>
    <w:uiPriority w:val="99"/>
    <w:semiHidden/>
    <w:rsid w:val="00DF619C"/>
    <w:rPr>
      <w:sz w:val="20"/>
      <w:szCs w:val="20"/>
    </w:rPr>
  </w:style>
  <w:style w:type="paragraph" w:customStyle="1" w:styleId="ydpfc08abe1msonormal">
    <w:name w:val="ydpfc08abe1msonormal"/>
    <w:basedOn w:val="Normal"/>
    <w:rsid w:val="00DF619C"/>
    <w:pPr>
      <w:spacing w:before="100" w:beforeAutospacing="1" w:after="100" w:afterAutospacing="1" w:line="240" w:lineRule="auto"/>
    </w:pPr>
    <w:rPr>
      <w:rFonts w:ascii="Calibri" w:hAnsi="Calibri" w:cs="Calibri"/>
      <w:kern w:val="0"/>
      <w:lang w:eastAsia="ja-JP"/>
    </w:rPr>
  </w:style>
  <w:style w:type="paragraph" w:styleId="Header">
    <w:name w:val="header"/>
    <w:basedOn w:val="Normal"/>
    <w:link w:val="HeaderChar"/>
    <w:uiPriority w:val="99"/>
    <w:unhideWhenUsed/>
    <w:rsid w:val="00226434"/>
    <w:pPr>
      <w:tabs>
        <w:tab w:val="center" w:pos="4680"/>
        <w:tab w:val="right" w:pos="9360"/>
      </w:tabs>
      <w:spacing w:line="240" w:lineRule="auto"/>
    </w:pPr>
  </w:style>
  <w:style w:type="character" w:customStyle="1" w:styleId="HeaderChar">
    <w:name w:val="Header Char"/>
    <w:basedOn w:val="DefaultParagraphFont"/>
    <w:link w:val="Header"/>
    <w:uiPriority w:val="99"/>
    <w:rsid w:val="00226434"/>
  </w:style>
  <w:style w:type="paragraph" w:styleId="Footer">
    <w:name w:val="footer"/>
    <w:basedOn w:val="Normal"/>
    <w:link w:val="FooterChar"/>
    <w:uiPriority w:val="99"/>
    <w:unhideWhenUsed/>
    <w:rsid w:val="00226434"/>
    <w:pPr>
      <w:tabs>
        <w:tab w:val="center" w:pos="4680"/>
        <w:tab w:val="right" w:pos="9360"/>
      </w:tabs>
      <w:spacing w:line="240" w:lineRule="auto"/>
    </w:pPr>
  </w:style>
  <w:style w:type="character" w:customStyle="1" w:styleId="FooterChar">
    <w:name w:val="Footer Char"/>
    <w:basedOn w:val="DefaultParagraphFont"/>
    <w:link w:val="Footer"/>
    <w:uiPriority w:val="99"/>
    <w:rsid w:val="00226434"/>
  </w:style>
  <w:style w:type="paragraph" w:styleId="Revision">
    <w:name w:val="Revision"/>
    <w:hidden/>
    <w:uiPriority w:val="99"/>
    <w:semiHidden/>
    <w:rsid w:val="00A1121A"/>
    <w:pPr>
      <w:spacing w:after="0" w:line="240" w:lineRule="auto"/>
    </w:pPr>
  </w:style>
  <w:style w:type="paragraph" w:styleId="NoSpacing">
    <w:name w:val="No Spacing"/>
    <w:link w:val="NoSpacingChar"/>
    <w:uiPriority w:val="1"/>
    <w:rsid w:val="008259A8"/>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8259A8"/>
    <w:rPr>
      <w:rFonts w:eastAsiaTheme="minorEastAsia"/>
      <w:kern w:val="0"/>
    </w:rPr>
  </w:style>
  <w:style w:type="character" w:styleId="UnresolvedMention">
    <w:name w:val="Unresolved Mention"/>
    <w:basedOn w:val="DefaultParagraphFont"/>
    <w:uiPriority w:val="99"/>
    <w:semiHidden/>
    <w:unhideWhenUsed/>
    <w:rsid w:val="00F8472F"/>
    <w:rPr>
      <w:color w:val="605E5C"/>
      <w:shd w:val="clear" w:color="auto" w:fill="E1DFDD"/>
    </w:rPr>
  </w:style>
  <w:style w:type="character" w:customStyle="1" w:styleId="Heading4Char">
    <w:name w:val="Heading 4 Char"/>
    <w:basedOn w:val="DefaultParagraphFont"/>
    <w:link w:val="Heading4"/>
    <w:uiPriority w:val="9"/>
    <w:rsid w:val="006213D6"/>
    <w:rPr>
      <w:rFonts w:ascii="Segoe UI Semibold" w:eastAsiaTheme="majorEastAsia" w:hAnsi="Segoe UI Semibold" w:cstheme="majorBidi"/>
      <w:iCs/>
      <w:color w:val="FF9700" w:themeColor="accent5"/>
    </w:rPr>
  </w:style>
  <w:style w:type="paragraph" w:customStyle="1" w:styleId="pf0">
    <w:name w:val="pf0"/>
    <w:basedOn w:val="Normal"/>
    <w:rsid w:val="00BE6AEE"/>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cf01">
    <w:name w:val="cf01"/>
    <w:basedOn w:val="DefaultParagraphFont"/>
    <w:rsid w:val="00BE6AEE"/>
    <w:rPr>
      <w:rFonts w:ascii="Segoe UI" w:hAnsi="Segoe UI" w:cs="Segoe UI" w:hint="default"/>
      <w:sz w:val="18"/>
      <w:szCs w:val="18"/>
    </w:rPr>
  </w:style>
  <w:style w:type="paragraph" w:styleId="TOCHeading">
    <w:name w:val="TOC Heading"/>
    <w:basedOn w:val="Heading1"/>
    <w:next w:val="Normal"/>
    <w:uiPriority w:val="39"/>
    <w:unhideWhenUsed/>
    <w:qFormat/>
    <w:rsid w:val="009C04A7"/>
    <w:pPr>
      <w:spacing w:before="240" w:after="240" w:line="259" w:lineRule="auto"/>
      <w:outlineLvl w:val="9"/>
    </w:pPr>
    <w:rPr>
      <w:kern w:val="0"/>
      <w14:ligatures w14:val="none"/>
    </w:rPr>
  </w:style>
  <w:style w:type="paragraph" w:styleId="TOC1">
    <w:name w:val="toc 1"/>
    <w:basedOn w:val="Normal"/>
    <w:next w:val="Normal"/>
    <w:autoRedefine/>
    <w:uiPriority w:val="39"/>
    <w:unhideWhenUsed/>
    <w:rsid w:val="003C4FDB"/>
    <w:pPr>
      <w:tabs>
        <w:tab w:val="right" w:leader="dot" w:pos="9350"/>
      </w:tabs>
    </w:pPr>
    <w:rPr>
      <w:rFonts w:asciiTheme="majorHAnsi" w:hAnsiTheme="majorHAnsi" w:cstheme="majorHAnsi"/>
      <w:noProof/>
    </w:rPr>
  </w:style>
  <w:style w:type="paragraph" w:styleId="TOC2">
    <w:name w:val="toc 2"/>
    <w:basedOn w:val="Normal"/>
    <w:next w:val="Normal"/>
    <w:autoRedefine/>
    <w:uiPriority w:val="39"/>
    <w:unhideWhenUsed/>
    <w:rsid w:val="0072380B"/>
    <w:pPr>
      <w:spacing w:after="100"/>
      <w:ind w:left="220"/>
    </w:pPr>
  </w:style>
  <w:style w:type="paragraph" w:styleId="TOC3">
    <w:name w:val="toc 3"/>
    <w:basedOn w:val="Normal"/>
    <w:next w:val="Normal"/>
    <w:autoRedefine/>
    <w:uiPriority w:val="39"/>
    <w:unhideWhenUsed/>
    <w:rsid w:val="0072380B"/>
    <w:pPr>
      <w:spacing w:after="100"/>
      <w:ind w:left="440"/>
    </w:pPr>
  </w:style>
  <w:style w:type="character" w:styleId="Strong">
    <w:name w:val="Strong"/>
    <w:basedOn w:val="DefaultParagraphFont"/>
    <w:uiPriority w:val="22"/>
    <w:rsid w:val="00653284"/>
    <w:rPr>
      <w:b/>
      <w:bCs/>
    </w:rPr>
  </w:style>
  <w:style w:type="table" w:customStyle="1" w:styleId="Tablestyle1">
    <w:name w:val="Table style 1"/>
    <w:basedOn w:val="TableNormal"/>
    <w:uiPriority w:val="99"/>
    <w:rsid w:val="00632760"/>
    <w:pPr>
      <w:spacing w:after="0" w:line="240" w:lineRule="auto"/>
    </w:pPr>
    <w:tblPr/>
    <w:tblStylePr w:type="firstRow">
      <w:rPr>
        <w:rFonts w:asciiTheme="majorHAnsi" w:hAnsiTheme="majorHAnsi"/>
        <w:color w:val="000000" w:themeColor="text1"/>
        <w:sz w:val="24"/>
      </w:rPr>
    </w:tblStylePr>
    <w:tblStylePr w:type="lastRow">
      <w:rPr>
        <w:rFonts w:asciiTheme="minorHAnsi" w:hAnsiTheme="minorHAnsi"/>
        <w:sz w:val="22"/>
      </w:rPr>
      <w:tblPr/>
      <w:tcPr>
        <w:tcBorders>
          <w:insideV w:val="nil"/>
        </w:tcBorders>
      </w:tcPr>
    </w:tblStylePr>
    <w:tblStylePr w:type="firstCol">
      <w:rPr>
        <w:rFonts w:asciiTheme="minorHAnsi" w:hAnsiTheme="minorHAnsi"/>
        <w:sz w:val="22"/>
      </w:rPr>
      <w:tblPr/>
      <w:tcPr>
        <w:tcBorders>
          <w:right w:val="nil"/>
        </w:tcBorders>
      </w:tcPr>
    </w:tblStylePr>
  </w:style>
  <w:style w:type="paragraph" w:styleId="NormalWeb">
    <w:name w:val="Normal (Web)"/>
    <w:basedOn w:val="Normal"/>
    <w:uiPriority w:val="99"/>
    <w:unhideWhenUsed/>
    <w:rsid w:val="002A5E0A"/>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23755">
      <w:bodyDiv w:val="1"/>
      <w:marLeft w:val="0"/>
      <w:marRight w:val="0"/>
      <w:marTop w:val="0"/>
      <w:marBottom w:val="0"/>
      <w:divBdr>
        <w:top w:val="none" w:sz="0" w:space="0" w:color="auto"/>
        <w:left w:val="none" w:sz="0" w:space="0" w:color="auto"/>
        <w:bottom w:val="none" w:sz="0" w:space="0" w:color="auto"/>
        <w:right w:val="none" w:sz="0" w:space="0" w:color="auto"/>
      </w:divBdr>
    </w:div>
    <w:div w:id="474493210">
      <w:bodyDiv w:val="1"/>
      <w:marLeft w:val="0"/>
      <w:marRight w:val="0"/>
      <w:marTop w:val="0"/>
      <w:marBottom w:val="0"/>
      <w:divBdr>
        <w:top w:val="none" w:sz="0" w:space="0" w:color="auto"/>
        <w:left w:val="none" w:sz="0" w:space="0" w:color="auto"/>
        <w:bottom w:val="none" w:sz="0" w:space="0" w:color="auto"/>
        <w:right w:val="none" w:sz="0" w:space="0" w:color="auto"/>
      </w:divBdr>
    </w:div>
    <w:div w:id="542786953">
      <w:bodyDiv w:val="1"/>
      <w:marLeft w:val="0"/>
      <w:marRight w:val="0"/>
      <w:marTop w:val="0"/>
      <w:marBottom w:val="0"/>
      <w:divBdr>
        <w:top w:val="none" w:sz="0" w:space="0" w:color="auto"/>
        <w:left w:val="none" w:sz="0" w:space="0" w:color="auto"/>
        <w:bottom w:val="none" w:sz="0" w:space="0" w:color="auto"/>
        <w:right w:val="none" w:sz="0" w:space="0" w:color="auto"/>
      </w:divBdr>
    </w:div>
    <w:div w:id="594246986">
      <w:bodyDiv w:val="1"/>
      <w:marLeft w:val="0"/>
      <w:marRight w:val="0"/>
      <w:marTop w:val="0"/>
      <w:marBottom w:val="0"/>
      <w:divBdr>
        <w:top w:val="none" w:sz="0" w:space="0" w:color="auto"/>
        <w:left w:val="none" w:sz="0" w:space="0" w:color="auto"/>
        <w:bottom w:val="none" w:sz="0" w:space="0" w:color="auto"/>
        <w:right w:val="none" w:sz="0" w:space="0" w:color="auto"/>
      </w:divBdr>
    </w:div>
    <w:div w:id="608464398">
      <w:bodyDiv w:val="1"/>
      <w:marLeft w:val="0"/>
      <w:marRight w:val="0"/>
      <w:marTop w:val="0"/>
      <w:marBottom w:val="0"/>
      <w:divBdr>
        <w:top w:val="none" w:sz="0" w:space="0" w:color="auto"/>
        <w:left w:val="none" w:sz="0" w:space="0" w:color="auto"/>
        <w:bottom w:val="none" w:sz="0" w:space="0" w:color="auto"/>
        <w:right w:val="none" w:sz="0" w:space="0" w:color="auto"/>
      </w:divBdr>
    </w:div>
    <w:div w:id="823739093">
      <w:bodyDiv w:val="1"/>
      <w:marLeft w:val="0"/>
      <w:marRight w:val="0"/>
      <w:marTop w:val="0"/>
      <w:marBottom w:val="0"/>
      <w:divBdr>
        <w:top w:val="none" w:sz="0" w:space="0" w:color="auto"/>
        <w:left w:val="none" w:sz="0" w:space="0" w:color="auto"/>
        <w:bottom w:val="none" w:sz="0" w:space="0" w:color="auto"/>
        <w:right w:val="none" w:sz="0" w:space="0" w:color="auto"/>
      </w:divBdr>
    </w:div>
    <w:div w:id="847796219">
      <w:bodyDiv w:val="1"/>
      <w:marLeft w:val="0"/>
      <w:marRight w:val="0"/>
      <w:marTop w:val="0"/>
      <w:marBottom w:val="0"/>
      <w:divBdr>
        <w:top w:val="none" w:sz="0" w:space="0" w:color="auto"/>
        <w:left w:val="none" w:sz="0" w:space="0" w:color="auto"/>
        <w:bottom w:val="none" w:sz="0" w:space="0" w:color="auto"/>
        <w:right w:val="none" w:sz="0" w:space="0" w:color="auto"/>
      </w:divBdr>
    </w:div>
    <w:div w:id="1067532613">
      <w:bodyDiv w:val="1"/>
      <w:marLeft w:val="0"/>
      <w:marRight w:val="0"/>
      <w:marTop w:val="0"/>
      <w:marBottom w:val="0"/>
      <w:divBdr>
        <w:top w:val="none" w:sz="0" w:space="0" w:color="auto"/>
        <w:left w:val="none" w:sz="0" w:space="0" w:color="auto"/>
        <w:bottom w:val="none" w:sz="0" w:space="0" w:color="auto"/>
        <w:right w:val="none" w:sz="0" w:space="0" w:color="auto"/>
      </w:divBdr>
    </w:div>
    <w:div w:id="1079205673">
      <w:bodyDiv w:val="1"/>
      <w:marLeft w:val="0"/>
      <w:marRight w:val="0"/>
      <w:marTop w:val="0"/>
      <w:marBottom w:val="0"/>
      <w:divBdr>
        <w:top w:val="none" w:sz="0" w:space="0" w:color="auto"/>
        <w:left w:val="none" w:sz="0" w:space="0" w:color="auto"/>
        <w:bottom w:val="none" w:sz="0" w:space="0" w:color="auto"/>
        <w:right w:val="none" w:sz="0" w:space="0" w:color="auto"/>
      </w:divBdr>
    </w:div>
    <w:div w:id="1269313490">
      <w:bodyDiv w:val="1"/>
      <w:marLeft w:val="0"/>
      <w:marRight w:val="0"/>
      <w:marTop w:val="0"/>
      <w:marBottom w:val="0"/>
      <w:divBdr>
        <w:top w:val="none" w:sz="0" w:space="0" w:color="auto"/>
        <w:left w:val="none" w:sz="0" w:space="0" w:color="auto"/>
        <w:bottom w:val="none" w:sz="0" w:space="0" w:color="auto"/>
        <w:right w:val="none" w:sz="0" w:space="0" w:color="auto"/>
      </w:divBdr>
    </w:div>
    <w:div w:id="1352411555">
      <w:bodyDiv w:val="1"/>
      <w:marLeft w:val="0"/>
      <w:marRight w:val="0"/>
      <w:marTop w:val="0"/>
      <w:marBottom w:val="0"/>
      <w:divBdr>
        <w:top w:val="none" w:sz="0" w:space="0" w:color="auto"/>
        <w:left w:val="none" w:sz="0" w:space="0" w:color="auto"/>
        <w:bottom w:val="none" w:sz="0" w:space="0" w:color="auto"/>
        <w:right w:val="none" w:sz="0" w:space="0" w:color="auto"/>
      </w:divBdr>
    </w:div>
    <w:div w:id="1371491704">
      <w:bodyDiv w:val="1"/>
      <w:marLeft w:val="0"/>
      <w:marRight w:val="0"/>
      <w:marTop w:val="0"/>
      <w:marBottom w:val="0"/>
      <w:divBdr>
        <w:top w:val="none" w:sz="0" w:space="0" w:color="auto"/>
        <w:left w:val="none" w:sz="0" w:space="0" w:color="auto"/>
        <w:bottom w:val="none" w:sz="0" w:space="0" w:color="auto"/>
        <w:right w:val="none" w:sz="0" w:space="0" w:color="auto"/>
      </w:divBdr>
      <w:divsChild>
        <w:div w:id="297691912">
          <w:marLeft w:val="0"/>
          <w:marRight w:val="0"/>
          <w:marTop w:val="0"/>
          <w:marBottom w:val="240"/>
          <w:divBdr>
            <w:top w:val="none" w:sz="0" w:space="0" w:color="auto"/>
            <w:left w:val="none" w:sz="0" w:space="0" w:color="auto"/>
            <w:bottom w:val="none" w:sz="0" w:space="0" w:color="auto"/>
            <w:right w:val="none" w:sz="0" w:space="0" w:color="auto"/>
          </w:divBdr>
          <w:divsChild>
            <w:div w:id="160133">
              <w:marLeft w:val="0"/>
              <w:marRight w:val="0"/>
              <w:marTop w:val="0"/>
              <w:marBottom w:val="0"/>
              <w:divBdr>
                <w:top w:val="none" w:sz="0" w:space="0" w:color="auto"/>
                <w:left w:val="none" w:sz="0" w:space="0" w:color="auto"/>
                <w:bottom w:val="none" w:sz="0" w:space="0" w:color="auto"/>
                <w:right w:val="none" w:sz="0" w:space="0" w:color="auto"/>
              </w:divBdr>
              <w:divsChild>
                <w:div w:id="553541752">
                  <w:marLeft w:val="0"/>
                  <w:marRight w:val="0"/>
                  <w:marTop w:val="100"/>
                  <w:marBottom w:val="100"/>
                  <w:divBdr>
                    <w:top w:val="none" w:sz="0" w:space="0" w:color="auto"/>
                    <w:left w:val="none" w:sz="0" w:space="0" w:color="auto"/>
                    <w:bottom w:val="none" w:sz="0" w:space="0" w:color="auto"/>
                    <w:right w:val="none" w:sz="0" w:space="0" w:color="auto"/>
                  </w:divBdr>
                  <w:divsChild>
                    <w:div w:id="1671056467">
                      <w:marLeft w:val="0"/>
                      <w:marRight w:val="0"/>
                      <w:marTop w:val="750"/>
                      <w:marBottom w:val="0"/>
                      <w:divBdr>
                        <w:top w:val="none" w:sz="0" w:space="0" w:color="auto"/>
                        <w:left w:val="none" w:sz="0" w:space="0" w:color="auto"/>
                        <w:bottom w:val="none" w:sz="0" w:space="0" w:color="auto"/>
                        <w:right w:val="none" w:sz="0" w:space="0" w:color="auto"/>
                      </w:divBdr>
                      <w:divsChild>
                        <w:div w:id="7340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56863">
              <w:marLeft w:val="0"/>
              <w:marRight w:val="0"/>
              <w:marTop w:val="0"/>
              <w:marBottom w:val="0"/>
              <w:divBdr>
                <w:top w:val="none" w:sz="0" w:space="0" w:color="auto"/>
                <w:left w:val="none" w:sz="0" w:space="0" w:color="auto"/>
                <w:bottom w:val="none" w:sz="0" w:space="0" w:color="auto"/>
                <w:right w:val="none" w:sz="0" w:space="0" w:color="auto"/>
              </w:divBdr>
            </w:div>
            <w:div w:id="1526285241">
              <w:marLeft w:val="0"/>
              <w:marRight w:val="0"/>
              <w:marTop w:val="0"/>
              <w:marBottom w:val="0"/>
              <w:divBdr>
                <w:top w:val="none" w:sz="0" w:space="0" w:color="auto"/>
                <w:left w:val="none" w:sz="0" w:space="0" w:color="auto"/>
                <w:bottom w:val="none" w:sz="0" w:space="0" w:color="auto"/>
                <w:right w:val="none" w:sz="0" w:space="0" w:color="auto"/>
              </w:divBdr>
            </w:div>
          </w:divsChild>
        </w:div>
        <w:div w:id="577246608">
          <w:marLeft w:val="-60"/>
          <w:marRight w:val="-60"/>
          <w:marTop w:val="420"/>
          <w:marBottom w:val="0"/>
          <w:divBdr>
            <w:top w:val="none" w:sz="0" w:space="0" w:color="auto"/>
            <w:left w:val="none" w:sz="0" w:space="0" w:color="auto"/>
            <w:bottom w:val="none" w:sz="0" w:space="0" w:color="auto"/>
            <w:right w:val="none" w:sz="0" w:space="0" w:color="auto"/>
          </w:divBdr>
          <w:divsChild>
            <w:div w:id="80226421">
              <w:marLeft w:val="0"/>
              <w:marRight w:val="0"/>
              <w:marTop w:val="0"/>
              <w:marBottom w:val="0"/>
              <w:divBdr>
                <w:top w:val="none" w:sz="0" w:space="0" w:color="auto"/>
                <w:left w:val="none" w:sz="0" w:space="0" w:color="auto"/>
                <w:bottom w:val="none" w:sz="0" w:space="0" w:color="auto"/>
                <w:right w:val="none" w:sz="0" w:space="0" w:color="auto"/>
              </w:divBdr>
              <w:divsChild>
                <w:div w:id="625350751">
                  <w:marLeft w:val="0"/>
                  <w:marRight w:val="0"/>
                  <w:marTop w:val="0"/>
                  <w:marBottom w:val="0"/>
                  <w:divBdr>
                    <w:top w:val="none" w:sz="0" w:space="0" w:color="auto"/>
                    <w:left w:val="none" w:sz="0" w:space="0" w:color="auto"/>
                    <w:bottom w:val="none" w:sz="0" w:space="0" w:color="auto"/>
                    <w:right w:val="none" w:sz="0" w:space="0" w:color="auto"/>
                  </w:divBdr>
                  <w:divsChild>
                    <w:div w:id="1103721107">
                      <w:marLeft w:val="0"/>
                      <w:marRight w:val="0"/>
                      <w:marTop w:val="0"/>
                      <w:marBottom w:val="0"/>
                      <w:divBdr>
                        <w:top w:val="none" w:sz="0" w:space="0" w:color="auto"/>
                        <w:left w:val="none" w:sz="0" w:space="0" w:color="auto"/>
                        <w:bottom w:val="none" w:sz="0" w:space="0" w:color="auto"/>
                        <w:right w:val="none" w:sz="0" w:space="0" w:color="auto"/>
                      </w:divBdr>
                      <w:divsChild>
                        <w:div w:id="2060857089">
                          <w:marLeft w:val="192"/>
                          <w:marRight w:val="0"/>
                          <w:marTop w:val="0"/>
                          <w:marBottom w:val="0"/>
                          <w:divBdr>
                            <w:top w:val="none" w:sz="0" w:space="0" w:color="auto"/>
                            <w:left w:val="none" w:sz="0" w:space="0" w:color="auto"/>
                            <w:bottom w:val="none" w:sz="0" w:space="0" w:color="auto"/>
                            <w:right w:val="none" w:sz="0" w:space="0" w:color="auto"/>
                          </w:divBdr>
                          <w:divsChild>
                            <w:div w:id="803473425">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928468518">
                  <w:marLeft w:val="0"/>
                  <w:marRight w:val="0"/>
                  <w:marTop w:val="0"/>
                  <w:marBottom w:val="240"/>
                  <w:divBdr>
                    <w:top w:val="none" w:sz="0" w:space="0" w:color="auto"/>
                    <w:left w:val="none" w:sz="0" w:space="0" w:color="auto"/>
                    <w:bottom w:val="none" w:sz="0" w:space="0" w:color="auto"/>
                    <w:right w:val="none" w:sz="0" w:space="0" w:color="auto"/>
                  </w:divBdr>
                  <w:divsChild>
                    <w:div w:id="1408267774">
                      <w:marLeft w:val="0"/>
                      <w:marRight w:val="0"/>
                      <w:marTop w:val="0"/>
                      <w:marBottom w:val="0"/>
                      <w:divBdr>
                        <w:top w:val="none" w:sz="0" w:space="0" w:color="auto"/>
                        <w:left w:val="none" w:sz="0" w:space="0" w:color="auto"/>
                        <w:bottom w:val="none" w:sz="0" w:space="0" w:color="auto"/>
                        <w:right w:val="none" w:sz="0" w:space="0" w:color="auto"/>
                      </w:divBdr>
                      <w:divsChild>
                        <w:div w:id="681933091">
                          <w:marLeft w:val="192"/>
                          <w:marRight w:val="0"/>
                          <w:marTop w:val="0"/>
                          <w:marBottom w:val="0"/>
                          <w:divBdr>
                            <w:top w:val="none" w:sz="0" w:space="0" w:color="auto"/>
                            <w:left w:val="none" w:sz="0" w:space="0" w:color="auto"/>
                            <w:bottom w:val="none" w:sz="0" w:space="0" w:color="auto"/>
                            <w:right w:val="none" w:sz="0" w:space="0" w:color="auto"/>
                          </w:divBdr>
                          <w:divsChild>
                            <w:div w:id="1146514180">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032340029">
                  <w:marLeft w:val="0"/>
                  <w:marRight w:val="0"/>
                  <w:marTop w:val="0"/>
                  <w:marBottom w:val="240"/>
                  <w:divBdr>
                    <w:top w:val="none" w:sz="0" w:space="0" w:color="auto"/>
                    <w:left w:val="none" w:sz="0" w:space="0" w:color="auto"/>
                    <w:bottom w:val="none" w:sz="0" w:space="0" w:color="auto"/>
                    <w:right w:val="none" w:sz="0" w:space="0" w:color="auto"/>
                  </w:divBdr>
                  <w:divsChild>
                    <w:div w:id="1864199754">
                      <w:marLeft w:val="0"/>
                      <w:marRight w:val="0"/>
                      <w:marTop w:val="0"/>
                      <w:marBottom w:val="0"/>
                      <w:divBdr>
                        <w:top w:val="none" w:sz="0" w:space="0" w:color="auto"/>
                        <w:left w:val="none" w:sz="0" w:space="0" w:color="auto"/>
                        <w:bottom w:val="none" w:sz="0" w:space="0" w:color="auto"/>
                        <w:right w:val="none" w:sz="0" w:space="0" w:color="auto"/>
                      </w:divBdr>
                      <w:divsChild>
                        <w:div w:id="74980941">
                          <w:marLeft w:val="192"/>
                          <w:marRight w:val="0"/>
                          <w:marTop w:val="0"/>
                          <w:marBottom w:val="0"/>
                          <w:divBdr>
                            <w:top w:val="none" w:sz="0" w:space="0" w:color="auto"/>
                            <w:left w:val="none" w:sz="0" w:space="0" w:color="auto"/>
                            <w:bottom w:val="none" w:sz="0" w:space="0" w:color="auto"/>
                            <w:right w:val="none" w:sz="0" w:space="0" w:color="auto"/>
                          </w:divBdr>
                          <w:divsChild>
                            <w:div w:id="186444321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648052058">
                  <w:marLeft w:val="0"/>
                  <w:marRight w:val="0"/>
                  <w:marTop w:val="0"/>
                  <w:marBottom w:val="240"/>
                  <w:divBdr>
                    <w:top w:val="none" w:sz="0" w:space="0" w:color="auto"/>
                    <w:left w:val="none" w:sz="0" w:space="0" w:color="auto"/>
                    <w:bottom w:val="none" w:sz="0" w:space="0" w:color="auto"/>
                    <w:right w:val="none" w:sz="0" w:space="0" w:color="auto"/>
                  </w:divBdr>
                  <w:divsChild>
                    <w:div w:id="295794062">
                      <w:marLeft w:val="0"/>
                      <w:marRight w:val="0"/>
                      <w:marTop w:val="0"/>
                      <w:marBottom w:val="0"/>
                      <w:divBdr>
                        <w:top w:val="none" w:sz="0" w:space="0" w:color="auto"/>
                        <w:left w:val="none" w:sz="0" w:space="0" w:color="auto"/>
                        <w:bottom w:val="none" w:sz="0" w:space="0" w:color="auto"/>
                        <w:right w:val="none" w:sz="0" w:space="0" w:color="auto"/>
                      </w:divBdr>
                      <w:divsChild>
                        <w:div w:id="1335304552">
                          <w:marLeft w:val="192"/>
                          <w:marRight w:val="0"/>
                          <w:marTop w:val="0"/>
                          <w:marBottom w:val="0"/>
                          <w:divBdr>
                            <w:top w:val="none" w:sz="0" w:space="0" w:color="auto"/>
                            <w:left w:val="none" w:sz="0" w:space="0" w:color="auto"/>
                            <w:bottom w:val="none" w:sz="0" w:space="0" w:color="auto"/>
                            <w:right w:val="none" w:sz="0" w:space="0" w:color="auto"/>
                          </w:divBdr>
                          <w:divsChild>
                            <w:div w:id="1999459549">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2066025336">
                  <w:marLeft w:val="0"/>
                  <w:marRight w:val="0"/>
                  <w:marTop w:val="0"/>
                  <w:marBottom w:val="240"/>
                  <w:divBdr>
                    <w:top w:val="none" w:sz="0" w:space="0" w:color="auto"/>
                    <w:left w:val="none" w:sz="0" w:space="0" w:color="auto"/>
                    <w:bottom w:val="none" w:sz="0" w:space="0" w:color="auto"/>
                    <w:right w:val="none" w:sz="0" w:space="0" w:color="auto"/>
                  </w:divBdr>
                  <w:divsChild>
                    <w:div w:id="1030181313">
                      <w:marLeft w:val="0"/>
                      <w:marRight w:val="0"/>
                      <w:marTop w:val="0"/>
                      <w:marBottom w:val="0"/>
                      <w:divBdr>
                        <w:top w:val="none" w:sz="0" w:space="0" w:color="auto"/>
                        <w:left w:val="none" w:sz="0" w:space="0" w:color="auto"/>
                        <w:bottom w:val="none" w:sz="0" w:space="0" w:color="auto"/>
                        <w:right w:val="none" w:sz="0" w:space="0" w:color="auto"/>
                      </w:divBdr>
                      <w:divsChild>
                        <w:div w:id="946549338">
                          <w:marLeft w:val="192"/>
                          <w:marRight w:val="0"/>
                          <w:marTop w:val="0"/>
                          <w:marBottom w:val="0"/>
                          <w:divBdr>
                            <w:top w:val="none" w:sz="0" w:space="0" w:color="auto"/>
                            <w:left w:val="none" w:sz="0" w:space="0" w:color="auto"/>
                            <w:bottom w:val="none" w:sz="0" w:space="0" w:color="auto"/>
                            <w:right w:val="none" w:sz="0" w:space="0" w:color="auto"/>
                          </w:divBdr>
                          <w:divsChild>
                            <w:div w:id="1030451613">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455133">
      <w:bodyDiv w:val="1"/>
      <w:marLeft w:val="0"/>
      <w:marRight w:val="0"/>
      <w:marTop w:val="0"/>
      <w:marBottom w:val="0"/>
      <w:divBdr>
        <w:top w:val="none" w:sz="0" w:space="0" w:color="auto"/>
        <w:left w:val="none" w:sz="0" w:space="0" w:color="auto"/>
        <w:bottom w:val="none" w:sz="0" w:space="0" w:color="auto"/>
        <w:right w:val="none" w:sz="0" w:space="0" w:color="auto"/>
      </w:divBdr>
    </w:div>
    <w:div w:id="1868566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SSRS 2020">
      <a:dk1>
        <a:sysClr val="windowText" lastClr="000000"/>
      </a:dk1>
      <a:lt1>
        <a:sysClr val="window" lastClr="FFFFFF"/>
      </a:lt1>
      <a:dk2>
        <a:srgbClr val="171616"/>
      </a:dk2>
      <a:lt2>
        <a:srgbClr val="E7E6E6"/>
      </a:lt2>
      <a:accent1>
        <a:srgbClr val="00B0F0"/>
      </a:accent1>
      <a:accent2>
        <a:srgbClr val="171616"/>
      </a:accent2>
      <a:accent3>
        <a:srgbClr val="8BC400"/>
      </a:accent3>
      <a:accent4>
        <a:srgbClr val="A5A5A5"/>
      </a:accent4>
      <a:accent5>
        <a:srgbClr val="FF9700"/>
      </a:accent5>
      <a:accent6>
        <a:srgbClr val="E62882"/>
      </a:accent6>
      <a:hlink>
        <a:srgbClr val="00B0F0"/>
      </a:hlink>
      <a:folHlink>
        <a:srgbClr val="00B0F0"/>
      </a:folHlink>
    </a:clrScheme>
    <a:fontScheme name="SSRS 2020">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4D2A0-54C9-4E2C-9EFB-A4EEC9487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Crozier</dc:creator>
  <cp:keywords/>
  <dc:description/>
  <cp:lastModifiedBy>David Rodbart</cp:lastModifiedBy>
  <cp:revision>3</cp:revision>
  <dcterms:created xsi:type="dcterms:W3CDTF">2026-04-27T12:52:00Z</dcterms:created>
  <dcterms:modified xsi:type="dcterms:W3CDTF">2026-04-27T13:07:00Z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afd981-a41e-4f95-8090-227e8e1bed2c_Enabled">
    <vt:lpwstr>true</vt:lpwstr>
  </property>
  <property fmtid="{D5CDD505-2E9C-101B-9397-08002B2CF9AE}" pid="3" name="MSIP_Label_92afd981-a41e-4f95-8090-227e8e1bed2c_SetDate">
    <vt:lpwstr>2026-01-06T14:25:17Z</vt:lpwstr>
  </property>
  <property fmtid="{D5CDD505-2E9C-101B-9397-08002B2CF9AE}" pid="4" name="MSIP_Label_92afd981-a41e-4f95-8090-227e8e1bed2c_Method">
    <vt:lpwstr>Privileged</vt:lpwstr>
  </property>
  <property fmtid="{D5CDD505-2E9C-101B-9397-08002B2CF9AE}" pid="5" name="MSIP_Label_92afd981-a41e-4f95-8090-227e8e1bed2c_Name">
    <vt:lpwstr>Confidential</vt:lpwstr>
  </property>
  <property fmtid="{D5CDD505-2E9C-101B-9397-08002B2CF9AE}" pid="6" name="MSIP_Label_92afd981-a41e-4f95-8090-227e8e1bed2c_SiteId">
    <vt:lpwstr>832041c7-f05b-4141-b165-59a863b4aa3a</vt:lpwstr>
  </property>
  <property fmtid="{D5CDD505-2E9C-101B-9397-08002B2CF9AE}" pid="7" name="MSIP_Label_92afd981-a41e-4f95-8090-227e8e1bed2c_ActionId">
    <vt:lpwstr>f9e2de75-5b7f-4814-94ea-5203756135f8</vt:lpwstr>
  </property>
  <property fmtid="{D5CDD505-2E9C-101B-9397-08002B2CF9AE}" pid="8" name="MSIP_Label_92afd981-a41e-4f95-8090-227e8e1bed2c_ContentBits">
    <vt:lpwstr>0</vt:lpwstr>
  </property>
  <property fmtid="{D5CDD505-2E9C-101B-9397-08002B2CF9AE}" pid="9" name="MSIP_Label_92afd981-a41e-4f95-8090-227e8e1bed2c_Tag">
    <vt:lpwstr>10, 0, 1, 1</vt:lpwstr>
  </property>
</Properties>
</file>