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5B8E68" w14:textId="77777777" w:rsidR="00CC7EA4" w:rsidRPr="00026CBB" w:rsidRDefault="00876A17" w:rsidP="00026CBB">
      <w:pPr>
        <w:pStyle w:val="Title1"/>
        <w:jc w:val="center"/>
        <w:rPr>
          <w:rFonts w:ascii="Times New Roman" w:hAnsi="Times New Roman"/>
          <w:sz w:val="24"/>
          <w:szCs w:val="24"/>
        </w:rPr>
      </w:pPr>
      <w:r w:rsidRPr="00026CBB">
        <w:rPr>
          <w:rFonts w:ascii="Times New Roman" w:hAnsi="Times New Roman"/>
          <w:sz w:val="24"/>
          <w:szCs w:val="24"/>
        </w:rPr>
        <w:t>cchsflow: An open science approach to transform &amp; combine population health surveys</w:t>
      </w:r>
    </w:p>
    <w:p w14:paraId="1872EAF3" w14:textId="77777777" w:rsidR="00CC7EA4" w:rsidRPr="00026CBB" w:rsidRDefault="00876A17">
      <w:pPr>
        <w:pStyle w:val="Heading2"/>
        <w:rPr>
          <w:rFonts w:ascii="Times New Roman" w:hAnsi="Times New Roman"/>
          <w:sz w:val="20"/>
        </w:rPr>
      </w:pPr>
      <w:bookmarkStart w:id="0" w:name="abstract"/>
      <w:r w:rsidRPr="00026CBB">
        <w:rPr>
          <w:rFonts w:ascii="Times New Roman" w:hAnsi="Times New Roman"/>
          <w:sz w:val="20"/>
        </w:rPr>
        <w:t>Abstract</w:t>
      </w:r>
      <w:bookmarkEnd w:id="0"/>
    </w:p>
    <w:p w14:paraId="0BAC247A" w14:textId="77777777" w:rsidR="00CC7EA4" w:rsidRPr="00026CBB" w:rsidRDefault="00876A17">
      <w:pPr>
        <w:pStyle w:val="FirstParagraph"/>
        <w:rPr>
          <w:rFonts w:ascii="Times New Roman" w:hAnsi="Times New Roman" w:cs="Times New Roman"/>
          <w:sz w:val="20"/>
          <w:szCs w:val="20"/>
        </w:rPr>
      </w:pPr>
      <w:r w:rsidRPr="00026CBB">
        <w:rPr>
          <w:rFonts w:ascii="Times New Roman" w:hAnsi="Times New Roman" w:cs="Times New Roman"/>
          <w:b/>
          <w:sz w:val="20"/>
          <w:szCs w:val="20"/>
        </w:rPr>
        <w:t>Setting:</w:t>
      </w:r>
      <w:r w:rsidRPr="00026CBB">
        <w:rPr>
          <w:rFonts w:ascii="Times New Roman" w:hAnsi="Times New Roman" w:cs="Times New Roman"/>
          <w:sz w:val="20"/>
          <w:szCs w:val="20"/>
        </w:rPr>
        <w:t xml:space="preserve"> </w:t>
      </w:r>
      <w:r w:rsidRPr="00026CBB">
        <w:rPr>
          <w:rFonts w:ascii="Times New Roman" w:hAnsi="Times New Roman" w:cs="Times New Roman"/>
          <w:sz w:val="20"/>
          <w:szCs w:val="20"/>
        </w:rPr>
        <w:t>The Canadian Community Health Survey (CCHS) is one of the world’s largest onging cross-sectional population health surveys with over 130 000 respondents every two years or over 1.1 million respondents since its inception in 2001. While the survey remains r</w:t>
      </w:r>
      <w:r w:rsidRPr="00026CBB">
        <w:rPr>
          <w:rFonts w:ascii="Times New Roman" w:hAnsi="Times New Roman" w:cs="Times New Roman"/>
          <w:sz w:val="20"/>
          <w:szCs w:val="20"/>
        </w:rPr>
        <w:t>elatively consistent over the years, there are differences between cycles that pose a challenge to analyse the survey over time.</w:t>
      </w:r>
    </w:p>
    <w:p w14:paraId="660018A3" w14:textId="70614E1A" w:rsidR="00CC7EA4" w:rsidRPr="00026CBB" w:rsidRDefault="00876A17">
      <w:pPr>
        <w:pStyle w:val="BodyText"/>
        <w:rPr>
          <w:rFonts w:ascii="Times New Roman" w:hAnsi="Times New Roman" w:cs="Times New Roman"/>
          <w:sz w:val="20"/>
          <w:szCs w:val="20"/>
        </w:rPr>
      </w:pPr>
      <w:r w:rsidRPr="00026CBB">
        <w:rPr>
          <w:rFonts w:ascii="Times New Roman" w:hAnsi="Times New Roman" w:cs="Times New Roman"/>
          <w:b/>
          <w:sz w:val="20"/>
          <w:szCs w:val="20"/>
        </w:rPr>
        <w:t>Intervention:</w:t>
      </w:r>
      <w:r w:rsidRPr="00026CBB">
        <w:rPr>
          <w:rFonts w:ascii="Times New Roman" w:hAnsi="Times New Roman" w:cs="Times New Roman"/>
          <w:sz w:val="20"/>
          <w:szCs w:val="20"/>
        </w:rPr>
        <w:t xml:space="preserve"> A program package</w:t>
      </w:r>
      <w:r w:rsidR="00BF5331">
        <w:rPr>
          <w:rFonts w:ascii="Times New Roman" w:hAnsi="Times New Roman" w:cs="Times New Roman"/>
          <w:sz w:val="20"/>
          <w:szCs w:val="20"/>
        </w:rPr>
        <w:t xml:space="preserve"> called</w:t>
      </w:r>
      <w:r w:rsidRPr="00026CBB">
        <w:rPr>
          <w:rFonts w:ascii="Times New Roman" w:hAnsi="Times New Roman" w:cs="Times New Roman"/>
          <w:sz w:val="20"/>
          <w:szCs w:val="20"/>
        </w:rPr>
        <w:t xml:space="preserve"> </w:t>
      </w:r>
      <w:r w:rsidRPr="00026CBB">
        <w:rPr>
          <w:rFonts w:ascii="Times New Roman" w:hAnsi="Times New Roman" w:cs="Times New Roman"/>
          <w:i/>
          <w:sz w:val="20"/>
          <w:szCs w:val="20"/>
        </w:rPr>
        <w:t>cchsflow</w:t>
      </w:r>
      <w:r w:rsidRPr="00026CBB">
        <w:rPr>
          <w:rFonts w:ascii="Times New Roman" w:hAnsi="Times New Roman" w:cs="Times New Roman"/>
          <w:sz w:val="20"/>
          <w:szCs w:val="20"/>
        </w:rPr>
        <w:t xml:space="preserve"> was developed to transform &amp; harmonize CCHS variables to consistent formats across mul</w:t>
      </w:r>
      <w:r w:rsidRPr="00026CBB">
        <w:rPr>
          <w:rFonts w:ascii="Times New Roman" w:hAnsi="Times New Roman" w:cs="Times New Roman"/>
          <w:sz w:val="20"/>
          <w:szCs w:val="20"/>
        </w:rPr>
        <w:t>tiple survey cycles. An open science approach was used to maintain transparency, reproducibility and collaboration.</w:t>
      </w:r>
    </w:p>
    <w:p w14:paraId="2CBE0786" w14:textId="77777777" w:rsidR="00CC7EA4" w:rsidRPr="00026CBB" w:rsidRDefault="00876A17">
      <w:pPr>
        <w:pStyle w:val="BodyText"/>
        <w:rPr>
          <w:rFonts w:ascii="Times New Roman" w:hAnsi="Times New Roman" w:cs="Times New Roman"/>
          <w:sz w:val="20"/>
          <w:szCs w:val="20"/>
        </w:rPr>
      </w:pPr>
      <w:r w:rsidRPr="00026CBB">
        <w:rPr>
          <w:rFonts w:ascii="Times New Roman" w:hAnsi="Times New Roman" w:cs="Times New Roman"/>
          <w:b/>
          <w:sz w:val="20"/>
          <w:szCs w:val="20"/>
        </w:rPr>
        <w:t>Outcomes:</w:t>
      </w:r>
      <w:r w:rsidRPr="00026CBB">
        <w:rPr>
          <w:rFonts w:ascii="Times New Roman" w:hAnsi="Times New Roman" w:cs="Times New Roman"/>
          <w:sz w:val="20"/>
          <w:szCs w:val="20"/>
        </w:rPr>
        <w:t xml:space="preserve"> The </w:t>
      </w:r>
      <w:r w:rsidRPr="00026CBB">
        <w:rPr>
          <w:rFonts w:ascii="Times New Roman" w:hAnsi="Times New Roman" w:cs="Times New Roman"/>
          <w:i/>
          <w:sz w:val="20"/>
          <w:szCs w:val="20"/>
        </w:rPr>
        <w:t>cchsflow</w:t>
      </w:r>
      <w:r w:rsidRPr="00026CBB">
        <w:rPr>
          <w:rFonts w:ascii="Times New Roman" w:hAnsi="Times New Roman" w:cs="Times New Roman"/>
          <w:sz w:val="20"/>
          <w:szCs w:val="20"/>
        </w:rPr>
        <w:t xml:space="preserve"> R package uses CCHS survey data between 2001 and 2014. Worksheets were created that identify variables, their names i</w:t>
      </w:r>
      <w:r w:rsidRPr="00026CBB">
        <w:rPr>
          <w:rFonts w:ascii="Times New Roman" w:hAnsi="Times New Roman" w:cs="Times New Roman"/>
          <w:sz w:val="20"/>
          <w:szCs w:val="20"/>
        </w:rPr>
        <w:t>n previous cycles, their category structure, and their final variable names. These worksheets were then used to recode variables in each CCHS cycle into consistently named and labelled variables. Following, survey cycles can be combined. The package was th</w:t>
      </w:r>
      <w:r w:rsidRPr="00026CBB">
        <w:rPr>
          <w:rFonts w:ascii="Times New Roman" w:hAnsi="Times New Roman" w:cs="Times New Roman"/>
          <w:sz w:val="20"/>
          <w:szCs w:val="20"/>
        </w:rPr>
        <w:t>en added as a GitHub repository to encourage collaboration with other researchers.</w:t>
      </w:r>
    </w:p>
    <w:p w14:paraId="11335F26" w14:textId="77777777" w:rsidR="00CC7EA4" w:rsidRPr="00026CBB" w:rsidRDefault="00876A17">
      <w:pPr>
        <w:pStyle w:val="BodyText"/>
        <w:rPr>
          <w:rFonts w:ascii="Times New Roman" w:hAnsi="Times New Roman" w:cs="Times New Roman"/>
          <w:sz w:val="20"/>
          <w:szCs w:val="20"/>
        </w:rPr>
      </w:pPr>
      <w:r w:rsidRPr="00026CBB">
        <w:rPr>
          <w:rFonts w:ascii="Times New Roman" w:hAnsi="Times New Roman" w:cs="Times New Roman"/>
          <w:b/>
          <w:sz w:val="20"/>
          <w:szCs w:val="20"/>
        </w:rPr>
        <w:t>Implication:</w:t>
      </w:r>
      <w:r w:rsidRPr="00026CBB">
        <w:rPr>
          <w:rFonts w:ascii="Times New Roman" w:hAnsi="Times New Roman" w:cs="Times New Roman"/>
          <w:sz w:val="20"/>
          <w:szCs w:val="20"/>
        </w:rPr>
        <w:t xml:space="preserve"> The </w:t>
      </w:r>
      <w:r w:rsidRPr="00026CBB">
        <w:rPr>
          <w:rFonts w:ascii="Times New Roman" w:hAnsi="Times New Roman" w:cs="Times New Roman"/>
          <w:i/>
          <w:sz w:val="20"/>
          <w:szCs w:val="20"/>
        </w:rPr>
        <w:t>cchsflow</w:t>
      </w:r>
      <w:r w:rsidRPr="00026CBB">
        <w:rPr>
          <w:rFonts w:ascii="Times New Roman" w:hAnsi="Times New Roman" w:cs="Times New Roman"/>
          <w:sz w:val="20"/>
          <w:szCs w:val="20"/>
        </w:rPr>
        <w:t xml:space="preserve"> package has been added to the Comprehensive R Network (CRAN); and contains support for over 160 CCHS variables, generating a combined data set of o</w:t>
      </w:r>
      <w:r w:rsidRPr="00026CBB">
        <w:rPr>
          <w:rFonts w:ascii="Times New Roman" w:hAnsi="Times New Roman" w:cs="Times New Roman"/>
          <w:sz w:val="20"/>
          <w:szCs w:val="20"/>
        </w:rPr>
        <w:t xml:space="preserve">ver 1 million respondents. By implementing open science practices, </w:t>
      </w:r>
      <w:r w:rsidRPr="00026CBB">
        <w:rPr>
          <w:rFonts w:ascii="Times New Roman" w:hAnsi="Times New Roman" w:cs="Times New Roman"/>
          <w:i/>
          <w:sz w:val="20"/>
          <w:szCs w:val="20"/>
        </w:rPr>
        <w:t>cchsflow</w:t>
      </w:r>
      <w:r w:rsidRPr="00026CBB">
        <w:rPr>
          <w:rFonts w:ascii="Times New Roman" w:hAnsi="Times New Roman" w:cs="Times New Roman"/>
          <w:sz w:val="20"/>
          <w:szCs w:val="20"/>
        </w:rPr>
        <w:t xml:space="preserve"> aims to minimize the amount of time needed to clean &amp; prepare data for the many CCHS users across Canada.</w:t>
      </w:r>
    </w:p>
    <w:p w14:paraId="7AD5E282" w14:textId="77777777" w:rsidR="00CC7EA4" w:rsidRPr="00026CBB" w:rsidRDefault="00876A17">
      <w:pPr>
        <w:pStyle w:val="BodyText"/>
        <w:rPr>
          <w:rFonts w:ascii="Times New Roman" w:hAnsi="Times New Roman" w:cs="Times New Roman"/>
          <w:sz w:val="20"/>
          <w:szCs w:val="20"/>
        </w:rPr>
      </w:pPr>
      <w:r w:rsidRPr="00026CBB">
        <w:rPr>
          <w:rFonts w:ascii="Times New Roman" w:hAnsi="Times New Roman" w:cs="Times New Roman"/>
          <w:b/>
          <w:sz w:val="20"/>
          <w:szCs w:val="20"/>
        </w:rPr>
        <w:t>Keywords:</w:t>
      </w:r>
      <w:r w:rsidRPr="00026CBB">
        <w:rPr>
          <w:rFonts w:ascii="Times New Roman" w:hAnsi="Times New Roman" w:cs="Times New Roman"/>
          <w:sz w:val="20"/>
          <w:szCs w:val="20"/>
        </w:rPr>
        <w:t xml:space="preserve"> Health Surveys, Data Analysis, Data Science, Population Health</w:t>
      </w:r>
    </w:p>
    <w:p w14:paraId="7A5F8DC8" w14:textId="77777777" w:rsidR="00CC7EA4" w:rsidRPr="00026CBB" w:rsidRDefault="00876A17">
      <w:pPr>
        <w:rPr>
          <w:sz w:val="20"/>
          <w:szCs w:val="20"/>
        </w:rPr>
      </w:pPr>
      <w:r w:rsidRPr="00026CBB">
        <w:rPr>
          <w:sz w:val="20"/>
          <w:szCs w:val="20"/>
        </w:rPr>
        <w:br w:type="page"/>
      </w:r>
    </w:p>
    <w:p w14:paraId="3ECF3BE6" w14:textId="77777777" w:rsidR="00CC7EA4" w:rsidRPr="00026CBB" w:rsidRDefault="00876A17">
      <w:pPr>
        <w:pStyle w:val="Heading2"/>
        <w:rPr>
          <w:rFonts w:ascii="Times New Roman" w:hAnsi="Times New Roman"/>
          <w:sz w:val="20"/>
        </w:rPr>
      </w:pPr>
      <w:bookmarkStart w:id="1" w:name="résumé"/>
      <w:r w:rsidRPr="00026CBB">
        <w:rPr>
          <w:rFonts w:ascii="Times New Roman" w:hAnsi="Times New Roman"/>
          <w:sz w:val="20"/>
        </w:rPr>
        <w:lastRenderedPageBreak/>
        <w:t>Résumé</w:t>
      </w:r>
      <w:bookmarkEnd w:id="1"/>
    </w:p>
    <w:p w14:paraId="2F39C557" w14:textId="77777777" w:rsidR="00CC7EA4" w:rsidRPr="00026CBB" w:rsidRDefault="00876A17">
      <w:pPr>
        <w:pStyle w:val="FirstParagraph"/>
        <w:rPr>
          <w:rFonts w:ascii="Times New Roman" w:hAnsi="Times New Roman" w:cs="Times New Roman"/>
          <w:sz w:val="20"/>
          <w:szCs w:val="20"/>
        </w:rPr>
      </w:pPr>
      <w:r w:rsidRPr="00026CBB">
        <w:rPr>
          <w:rFonts w:ascii="Times New Roman" w:hAnsi="Times New Roman" w:cs="Times New Roman"/>
          <w:b/>
          <w:sz w:val="20"/>
          <w:szCs w:val="20"/>
        </w:rPr>
        <w:t>État Actuel:</w:t>
      </w:r>
      <w:r w:rsidRPr="00026CBB">
        <w:rPr>
          <w:rFonts w:ascii="Times New Roman" w:hAnsi="Times New Roman" w:cs="Times New Roman"/>
          <w:sz w:val="20"/>
          <w:szCs w:val="20"/>
        </w:rPr>
        <w:t xml:space="preserve"> L’Enquête sur la santé dans les collectivités canadiennes (ESCC) est l’une des plus grandes enquêtes transversales sur la santé de la population avec plus de 130 000 sondés tous les deux ans et plus de 1.1 million de sondés depuis son </w:t>
      </w:r>
      <w:r w:rsidRPr="00026CBB">
        <w:rPr>
          <w:rFonts w:ascii="Times New Roman" w:hAnsi="Times New Roman" w:cs="Times New Roman"/>
          <w:sz w:val="20"/>
          <w:szCs w:val="20"/>
        </w:rPr>
        <w:t>début en 2001. Tant que l’enquête reste relativement cohérent, il y a des différences entre des cycles qui pose une challenge majeure pour analyser l’enquête au fil du temps.</w:t>
      </w:r>
    </w:p>
    <w:p w14:paraId="56546BD4" w14:textId="1FE0CA9E" w:rsidR="00CC7EA4" w:rsidRPr="00EB4209" w:rsidRDefault="00876A17">
      <w:pPr>
        <w:pStyle w:val="BodyText"/>
        <w:rPr>
          <w:rFonts w:ascii="Times New Roman" w:hAnsi="Times New Roman" w:cs="Times New Roman"/>
          <w:sz w:val="20"/>
          <w:szCs w:val="20"/>
          <w:lang w:val="en-CA"/>
        </w:rPr>
      </w:pPr>
      <w:r w:rsidRPr="00026CBB">
        <w:rPr>
          <w:rFonts w:ascii="Times New Roman" w:hAnsi="Times New Roman" w:cs="Times New Roman"/>
          <w:b/>
          <w:sz w:val="20"/>
          <w:szCs w:val="20"/>
        </w:rPr>
        <w:t>Intervention:</w:t>
      </w:r>
      <w:r w:rsidRPr="00026CBB">
        <w:rPr>
          <w:rFonts w:ascii="Times New Roman" w:hAnsi="Times New Roman" w:cs="Times New Roman"/>
          <w:sz w:val="20"/>
          <w:szCs w:val="20"/>
        </w:rPr>
        <w:t xml:space="preserve"> </w:t>
      </w:r>
      <w:r w:rsidR="00EB4209" w:rsidRPr="00EB4209">
        <w:rPr>
          <w:rFonts w:ascii="Times New Roman" w:hAnsi="Times New Roman" w:cs="Times New Roman"/>
          <w:sz w:val="20"/>
          <w:szCs w:val="20"/>
          <w:lang w:val="en-CA"/>
        </w:rPr>
        <w:t>Un paquet de programme appelé cchsflow a été développé pour transformer et harmoniser les variables CCHS aux formats cohérents à travers plusieurs cycles de sondage. Une approche de science ouverte était utilisée pour maintenir la transparence, la reproductibilité et la collaboration.</w:t>
      </w:r>
    </w:p>
    <w:p w14:paraId="7FB979F4" w14:textId="77777777" w:rsidR="00CC7EA4" w:rsidRPr="00026CBB" w:rsidRDefault="00876A17">
      <w:pPr>
        <w:pStyle w:val="BodyText"/>
        <w:rPr>
          <w:rFonts w:ascii="Times New Roman" w:hAnsi="Times New Roman" w:cs="Times New Roman"/>
          <w:sz w:val="20"/>
          <w:szCs w:val="20"/>
        </w:rPr>
      </w:pPr>
      <w:r w:rsidRPr="00026CBB">
        <w:rPr>
          <w:rFonts w:ascii="Times New Roman" w:hAnsi="Times New Roman" w:cs="Times New Roman"/>
          <w:b/>
          <w:sz w:val="20"/>
          <w:szCs w:val="20"/>
        </w:rPr>
        <w:t>Résultats:</w:t>
      </w:r>
      <w:r w:rsidRPr="00026CBB">
        <w:rPr>
          <w:rFonts w:ascii="Times New Roman" w:hAnsi="Times New Roman" w:cs="Times New Roman"/>
          <w:sz w:val="20"/>
          <w:szCs w:val="20"/>
        </w:rPr>
        <w:t xml:space="preserve"> Le paquet cchsflow R développé utilisait les données d’enquête de l’ESCC entre 2001 et 2014. Les feuilles de travail étaient crées pour </w:t>
      </w:r>
      <w:r w:rsidRPr="00026CBB">
        <w:rPr>
          <w:rFonts w:ascii="Times New Roman" w:hAnsi="Times New Roman" w:cs="Times New Roman"/>
          <w:sz w:val="20"/>
          <w:szCs w:val="20"/>
        </w:rPr>
        <w:t xml:space="preserve">identifier des variables, leurs noms dans des cycles précédents, leurs structures de catégories et leurs noms des variables finales. Ces feuilles de travail ont ensuite été utilisées pour ré-coder les variables dans chaque cycle de l’ESCC pour générer les </w:t>
      </w:r>
      <w:r w:rsidRPr="00026CBB">
        <w:rPr>
          <w:rFonts w:ascii="Times New Roman" w:hAnsi="Times New Roman" w:cs="Times New Roman"/>
          <w:sz w:val="20"/>
          <w:szCs w:val="20"/>
        </w:rPr>
        <w:t>ensembles de données harmonisés qui peuvent être combiner dans un ensemble de données constamment étiqueté pour analyser. Le paquet a ensuite été ajouté comme un entrepôt de GitHub pour encourager la collaboration entre les autres chercheurs.</w:t>
      </w:r>
    </w:p>
    <w:p w14:paraId="098892F6" w14:textId="77777777" w:rsidR="00CC7EA4" w:rsidRPr="00026CBB" w:rsidRDefault="00876A17">
      <w:pPr>
        <w:pStyle w:val="BodyText"/>
        <w:rPr>
          <w:rFonts w:ascii="Times New Roman" w:hAnsi="Times New Roman" w:cs="Times New Roman"/>
          <w:sz w:val="20"/>
          <w:szCs w:val="20"/>
        </w:rPr>
      </w:pPr>
      <w:r w:rsidRPr="00026CBB">
        <w:rPr>
          <w:rFonts w:ascii="Times New Roman" w:hAnsi="Times New Roman" w:cs="Times New Roman"/>
          <w:b/>
          <w:sz w:val="20"/>
          <w:szCs w:val="20"/>
        </w:rPr>
        <w:t>Implication:</w:t>
      </w:r>
      <w:r w:rsidRPr="00026CBB">
        <w:rPr>
          <w:rFonts w:ascii="Times New Roman" w:hAnsi="Times New Roman" w:cs="Times New Roman"/>
          <w:sz w:val="20"/>
          <w:szCs w:val="20"/>
        </w:rPr>
        <w:t xml:space="preserve"> </w:t>
      </w:r>
      <w:r w:rsidRPr="00026CBB">
        <w:rPr>
          <w:rFonts w:ascii="Times New Roman" w:hAnsi="Times New Roman" w:cs="Times New Roman"/>
          <w:sz w:val="20"/>
          <w:szCs w:val="20"/>
        </w:rPr>
        <w:t xml:space="preserve">Le paquet cchsflow a été ajoute au Comprehensive R Archive Network (CRAN) et contient appui pour plus de 160 variables de l’ESCC, générer un ensemble de données de plus d’un million de sondés. En exécutant les pratiques de sciences ouvertes, cchsflow vise </w:t>
      </w:r>
      <w:r w:rsidRPr="00026CBB">
        <w:rPr>
          <w:rFonts w:ascii="Times New Roman" w:hAnsi="Times New Roman" w:cs="Times New Roman"/>
          <w:sz w:val="20"/>
          <w:szCs w:val="20"/>
        </w:rPr>
        <w:t>de minimiser le montant de temps nécessaires pour nettoyer et préparer les données pour les plusieurs CCHS participants à travers le Canada.</w:t>
      </w:r>
    </w:p>
    <w:p w14:paraId="577A8AA8" w14:textId="77777777" w:rsidR="00CC7EA4" w:rsidRPr="00026CBB" w:rsidRDefault="00876A17">
      <w:pPr>
        <w:pStyle w:val="BodyText"/>
        <w:rPr>
          <w:rFonts w:ascii="Times New Roman" w:hAnsi="Times New Roman" w:cs="Times New Roman"/>
          <w:sz w:val="20"/>
          <w:szCs w:val="20"/>
        </w:rPr>
      </w:pPr>
      <w:r w:rsidRPr="00026CBB">
        <w:rPr>
          <w:rFonts w:ascii="Times New Roman" w:hAnsi="Times New Roman" w:cs="Times New Roman"/>
          <w:b/>
          <w:sz w:val="20"/>
          <w:szCs w:val="20"/>
        </w:rPr>
        <w:t>Mots clés:</w:t>
      </w:r>
      <w:r w:rsidRPr="00026CBB">
        <w:rPr>
          <w:rFonts w:ascii="Times New Roman" w:hAnsi="Times New Roman" w:cs="Times New Roman"/>
          <w:sz w:val="20"/>
          <w:szCs w:val="20"/>
        </w:rPr>
        <w:t xml:space="preserve"> Enquêtes de santé, Analyse des données, Science des données, Santé de la population</w:t>
      </w:r>
    </w:p>
    <w:p w14:paraId="13263E14" w14:textId="77777777" w:rsidR="00CC7EA4" w:rsidRDefault="00876A17">
      <w:r>
        <w:br w:type="page"/>
      </w:r>
    </w:p>
    <w:p w14:paraId="3D284016" w14:textId="77777777" w:rsidR="00CC7EA4" w:rsidRPr="00026CBB" w:rsidRDefault="00876A17" w:rsidP="0084632C">
      <w:pPr>
        <w:pStyle w:val="Heading2"/>
        <w:spacing w:line="240" w:lineRule="auto"/>
        <w:rPr>
          <w:rFonts w:ascii="Times New Roman" w:hAnsi="Times New Roman"/>
          <w:sz w:val="20"/>
        </w:rPr>
      </w:pPr>
      <w:bookmarkStart w:id="2" w:name="introduction"/>
      <w:r w:rsidRPr="00026CBB">
        <w:rPr>
          <w:rFonts w:ascii="Times New Roman" w:hAnsi="Times New Roman"/>
          <w:sz w:val="20"/>
        </w:rPr>
        <w:lastRenderedPageBreak/>
        <w:t>Introduction</w:t>
      </w:r>
      <w:bookmarkEnd w:id="2"/>
    </w:p>
    <w:p w14:paraId="4C2F5605" w14:textId="77777777" w:rsidR="00CC7EA4" w:rsidRPr="00026CBB" w:rsidRDefault="00876A17" w:rsidP="0084632C">
      <w:pPr>
        <w:pStyle w:val="BlockText"/>
        <w:rPr>
          <w:rFonts w:ascii="Times New Roman" w:hAnsi="Times New Roman" w:cs="Times New Roman"/>
          <w:sz w:val="20"/>
          <w:szCs w:val="20"/>
        </w:rPr>
      </w:pPr>
      <w:r w:rsidRPr="00026CBB">
        <w:rPr>
          <w:rFonts w:ascii="Times New Roman" w:hAnsi="Times New Roman" w:cs="Times New Roman"/>
          <w:sz w:val="20"/>
          <w:szCs w:val="20"/>
        </w:rPr>
        <w:t>You a</w:t>
      </w:r>
      <w:r w:rsidRPr="00026CBB">
        <w:rPr>
          <w:rFonts w:ascii="Times New Roman" w:hAnsi="Times New Roman" w:cs="Times New Roman"/>
          <w:sz w:val="20"/>
          <w:szCs w:val="20"/>
        </w:rPr>
        <w:t xml:space="preserve">re a public health epidemiologist who would like to report the change in body mass index (BMI) in your health unit over the past 15 years. You review the codebook for the Canadian Community Health Survey (CCHS) and note that BMI is collected. BMI </w:t>
      </w:r>
      <w:r w:rsidRPr="00026CBB">
        <w:rPr>
          <w:rFonts w:ascii="Times New Roman" w:hAnsi="Times New Roman" w:cs="Times New Roman"/>
          <w:i/>
          <w:sz w:val="20"/>
          <w:szCs w:val="20"/>
        </w:rPr>
        <w:t>seems</w:t>
      </w:r>
      <w:r w:rsidRPr="00026CBB">
        <w:rPr>
          <w:rFonts w:ascii="Times New Roman" w:hAnsi="Times New Roman" w:cs="Times New Roman"/>
          <w:sz w:val="20"/>
          <w:szCs w:val="20"/>
        </w:rPr>
        <w:t xml:space="preserve"> lik</w:t>
      </w:r>
      <w:r w:rsidRPr="00026CBB">
        <w:rPr>
          <w:rFonts w:ascii="Times New Roman" w:hAnsi="Times New Roman" w:cs="Times New Roman"/>
          <w:sz w:val="20"/>
          <w:szCs w:val="20"/>
        </w:rPr>
        <w:t>e a straightforward measure that is routinely collected worldwide.(Statistics Canada, 2001) Indeed, BMI is included in all CCHS cycles. You examine the documentation and find the variable HWTAGBMI in the CCHS 2001 corresponds to body mass index, but that i</w:t>
      </w:r>
      <w:r w:rsidRPr="00026CBB">
        <w:rPr>
          <w:rFonts w:ascii="Times New Roman" w:hAnsi="Times New Roman" w:cs="Times New Roman"/>
          <w:sz w:val="20"/>
          <w:szCs w:val="20"/>
        </w:rPr>
        <w:t>n other cycles, the variable name changes to HWTCGBMI, HWTDGBMI, HWTEGBMI, etc. On reading the documentation, you notice that some cycles round the value to one decimal, whereas other cycles round to two digits. Furthermore, some cycles don’t calculate BMI</w:t>
      </w:r>
      <w:r w:rsidRPr="00026CBB">
        <w:rPr>
          <w:rFonts w:ascii="Times New Roman" w:hAnsi="Times New Roman" w:cs="Times New Roman"/>
          <w:sz w:val="20"/>
          <w:szCs w:val="20"/>
        </w:rPr>
        <w:t xml:space="preserve"> for respondents under the age of 20 or over the age of 64 years. Also, some cycles calculate BMI only if height and weight are within specific ranges.</w:t>
      </w:r>
    </w:p>
    <w:p w14:paraId="4F03E957" w14:textId="77777777" w:rsidR="00CC7EA4" w:rsidRPr="00026CBB" w:rsidRDefault="00876A17" w:rsidP="0084632C">
      <w:pPr>
        <w:pStyle w:val="BlockText"/>
        <w:rPr>
          <w:rFonts w:ascii="Times New Roman" w:hAnsi="Times New Roman" w:cs="Times New Roman"/>
          <w:sz w:val="20"/>
          <w:szCs w:val="20"/>
        </w:rPr>
      </w:pPr>
      <w:r w:rsidRPr="00026CBB">
        <w:rPr>
          <w:rFonts w:ascii="Times New Roman" w:hAnsi="Times New Roman" w:cs="Times New Roman"/>
          <w:sz w:val="20"/>
          <w:szCs w:val="20"/>
        </w:rPr>
        <w:t xml:space="preserve">After spending hours on the task, you talk with a colleague in a neighbouring health unit. They did the </w:t>
      </w:r>
      <w:r w:rsidRPr="00026CBB">
        <w:rPr>
          <w:rFonts w:ascii="Times New Roman" w:hAnsi="Times New Roman" w:cs="Times New Roman"/>
          <w:sz w:val="20"/>
          <w:szCs w:val="20"/>
        </w:rPr>
        <w:t>same task a few years ago. You share your Stata code by email and compare notes, only to realize that you both had different approaches, each with errors.</w:t>
      </w:r>
    </w:p>
    <w:p w14:paraId="641B7B2E" w14:textId="77777777" w:rsidR="00CC7EA4" w:rsidRPr="00026CBB" w:rsidRDefault="00876A17" w:rsidP="0084632C">
      <w:pPr>
        <w:pStyle w:val="FirstParagraph"/>
        <w:rPr>
          <w:rFonts w:ascii="Times New Roman" w:hAnsi="Times New Roman" w:cs="Times New Roman"/>
          <w:sz w:val="20"/>
          <w:szCs w:val="20"/>
        </w:rPr>
      </w:pPr>
      <w:r w:rsidRPr="00026CBB">
        <w:rPr>
          <w:rFonts w:ascii="Times New Roman" w:hAnsi="Times New Roman" w:cs="Times New Roman"/>
          <w:sz w:val="20"/>
          <w:szCs w:val="20"/>
        </w:rPr>
        <w:t xml:space="preserve">A process called </w:t>
      </w:r>
      <w:r w:rsidRPr="00026CBB">
        <w:rPr>
          <w:rFonts w:ascii="Times New Roman" w:hAnsi="Times New Roman" w:cs="Times New Roman"/>
          <w:i/>
          <w:sz w:val="20"/>
          <w:szCs w:val="20"/>
        </w:rPr>
        <w:t>cchsflow</w:t>
      </w:r>
      <w:r w:rsidRPr="00026CBB">
        <w:rPr>
          <w:rFonts w:ascii="Times New Roman" w:hAnsi="Times New Roman" w:cs="Times New Roman"/>
          <w:sz w:val="20"/>
          <w:szCs w:val="20"/>
        </w:rPr>
        <w:t xml:space="preserve"> was created to minimize the amount of time public health epidemiologists an</w:t>
      </w:r>
      <w:r w:rsidRPr="00026CBB">
        <w:rPr>
          <w:rFonts w:ascii="Times New Roman" w:hAnsi="Times New Roman" w:cs="Times New Roman"/>
          <w:sz w:val="20"/>
          <w:szCs w:val="20"/>
        </w:rPr>
        <w:t xml:space="preserve">d others spend cleaning and transforming CCHS variables across multiple survey cycles. An open science approach was sought for the development of </w:t>
      </w:r>
      <w:r w:rsidRPr="00026CBB">
        <w:rPr>
          <w:rFonts w:ascii="Times New Roman" w:hAnsi="Times New Roman" w:cs="Times New Roman"/>
          <w:i/>
          <w:sz w:val="20"/>
          <w:szCs w:val="20"/>
        </w:rPr>
        <w:t>cchsflow</w:t>
      </w:r>
      <w:r w:rsidRPr="00026CBB">
        <w:rPr>
          <w:rFonts w:ascii="Times New Roman" w:hAnsi="Times New Roman" w:cs="Times New Roman"/>
          <w:sz w:val="20"/>
          <w:szCs w:val="20"/>
        </w:rPr>
        <w:t>. Open science is the movement to improve research reproducibility, accessibility, and collaboration.(</w:t>
      </w:r>
      <w:r w:rsidRPr="00026CBB">
        <w:rPr>
          <w:rFonts w:ascii="Times New Roman" w:hAnsi="Times New Roman" w:cs="Times New Roman"/>
          <w:sz w:val="20"/>
          <w:szCs w:val="20"/>
        </w:rPr>
        <w:t>Ross &amp; Krumholz, 2013) Public health practice strives for these qualities and, therefore, the field can potentially benefit from the same tools that are used to support open science. An example of the open science toolkit is versioning software and cloud-b</w:t>
      </w:r>
      <w:r w:rsidRPr="00026CBB">
        <w:rPr>
          <w:rFonts w:ascii="Times New Roman" w:hAnsi="Times New Roman" w:cs="Times New Roman"/>
          <w:sz w:val="20"/>
          <w:szCs w:val="20"/>
        </w:rPr>
        <w:t>ased repositories such as GitHub and GitLab that allow people to collaborate and share programming code.</w:t>
      </w:r>
    </w:p>
    <w:p w14:paraId="0D5185FB" w14:textId="77777777" w:rsidR="00CC7EA4" w:rsidRPr="00026CBB" w:rsidRDefault="00876A17" w:rsidP="0084632C">
      <w:pPr>
        <w:pStyle w:val="BodyText"/>
        <w:rPr>
          <w:rFonts w:ascii="Times New Roman" w:hAnsi="Times New Roman" w:cs="Times New Roman"/>
          <w:sz w:val="20"/>
          <w:szCs w:val="20"/>
        </w:rPr>
      </w:pPr>
      <w:r w:rsidRPr="00026CBB">
        <w:rPr>
          <w:rFonts w:ascii="Times New Roman" w:hAnsi="Times New Roman" w:cs="Times New Roman"/>
          <w:sz w:val="20"/>
          <w:szCs w:val="20"/>
        </w:rPr>
        <w:t xml:space="preserve">Currently, </w:t>
      </w:r>
      <w:r w:rsidRPr="00026CBB">
        <w:rPr>
          <w:rFonts w:ascii="Times New Roman" w:hAnsi="Times New Roman" w:cs="Times New Roman"/>
          <w:i/>
          <w:sz w:val="20"/>
          <w:szCs w:val="20"/>
        </w:rPr>
        <w:t>cchsflow</w:t>
      </w:r>
      <w:r w:rsidRPr="00026CBB">
        <w:rPr>
          <w:rFonts w:ascii="Times New Roman" w:hAnsi="Times New Roman" w:cs="Times New Roman"/>
          <w:sz w:val="20"/>
          <w:szCs w:val="20"/>
        </w:rPr>
        <w:t xml:space="preserve"> harmonizes 160 variables for 1,092,951 survey respondents of the CCHS Public Use Microdata File (PUMF) from 2001 to 2014. </w:t>
      </w:r>
      <w:r w:rsidRPr="00026CBB">
        <w:rPr>
          <w:rFonts w:ascii="Times New Roman" w:hAnsi="Times New Roman" w:cs="Times New Roman"/>
          <w:i/>
          <w:sz w:val="20"/>
          <w:szCs w:val="20"/>
        </w:rPr>
        <w:t>cchsflow</w:t>
      </w:r>
      <w:r w:rsidRPr="00026CBB">
        <w:rPr>
          <w:rFonts w:ascii="Times New Roman" w:hAnsi="Times New Roman" w:cs="Times New Roman"/>
          <w:sz w:val="20"/>
          <w:szCs w:val="20"/>
        </w:rPr>
        <w:t xml:space="preserve"> </w:t>
      </w:r>
      <w:r w:rsidRPr="00026CBB">
        <w:rPr>
          <w:rFonts w:ascii="Times New Roman" w:hAnsi="Times New Roman" w:cs="Times New Roman"/>
          <w:sz w:val="20"/>
          <w:szCs w:val="20"/>
        </w:rPr>
        <w:t xml:space="preserve">uses open science tools to allow users the ability to contribute to the package, including making suggestions and requests, and identify errors. People can also “fork” the package, meaning they can use the </w:t>
      </w:r>
      <w:r w:rsidRPr="00026CBB">
        <w:rPr>
          <w:rFonts w:ascii="Times New Roman" w:hAnsi="Times New Roman" w:cs="Times New Roman"/>
          <w:i/>
          <w:sz w:val="20"/>
          <w:szCs w:val="20"/>
        </w:rPr>
        <w:t>cchsflow</w:t>
      </w:r>
      <w:r w:rsidRPr="00026CBB">
        <w:rPr>
          <w:rFonts w:ascii="Times New Roman" w:hAnsi="Times New Roman" w:cs="Times New Roman"/>
          <w:sz w:val="20"/>
          <w:szCs w:val="20"/>
        </w:rPr>
        <w:t xml:space="preserve"> approach to harmonize other databases. </w:t>
      </w:r>
      <w:r w:rsidRPr="00026CBB">
        <w:rPr>
          <w:rFonts w:ascii="Times New Roman" w:hAnsi="Times New Roman" w:cs="Times New Roman"/>
          <w:i/>
          <w:sz w:val="20"/>
          <w:szCs w:val="20"/>
        </w:rPr>
        <w:t>cc</w:t>
      </w:r>
      <w:r w:rsidRPr="00026CBB">
        <w:rPr>
          <w:rFonts w:ascii="Times New Roman" w:hAnsi="Times New Roman" w:cs="Times New Roman"/>
          <w:i/>
          <w:sz w:val="20"/>
          <w:szCs w:val="20"/>
        </w:rPr>
        <w:t>hsflow</w:t>
      </w:r>
      <w:r w:rsidRPr="00026CBB">
        <w:rPr>
          <w:rFonts w:ascii="Times New Roman" w:hAnsi="Times New Roman" w:cs="Times New Roman"/>
          <w:sz w:val="20"/>
          <w:szCs w:val="20"/>
        </w:rPr>
        <w:t xml:space="preserve"> uses R language package since R is the most commonly used open statistical programming language. The core of </w:t>
      </w:r>
      <w:r w:rsidRPr="00026CBB">
        <w:rPr>
          <w:rFonts w:ascii="Times New Roman" w:hAnsi="Times New Roman" w:cs="Times New Roman"/>
          <w:i/>
          <w:sz w:val="20"/>
          <w:szCs w:val="20"/>
        </w:rPr>
        <w:t>cchsflow</w:t>
      </w:r>
      <w:r w:rsidRPr="00026CBB">
        <w:rPr>
          <w:rFonts w:ascii="Times New Roman" w:hAnsi="Times New Roman" w:cs="Times New Roman"/>
          <w:sz w:val="20"/>
          <w:szCs w:val="20"/>
        </w:rPr>
        <w:t>, however, are reference files that could be used in other programming languages.</w:t>
      </w:r>
    </w:p>
    <w:p w14:paraId="0B8DA1BD" w14:textId="77777777" w:rsidR="00CC7EA4" w:rsidRPr="00026CBB" w:rsidRDefault="00876A17" w:rsidP="0084632C">
      <w:pPr>
        <w:pStyle w:val="BodyText"/>
        <w:rPr>
          <w:rFonts w:ascii="Times New Roman" w:hAnsi="Times New Roman" w:cs="Times New Roman"/>
          <w:sz w:val="20"/>
          <w:szCs w:val="20"/>
        </w:rPr>
      </w:pPr>
      <w:r w:rsidRPr="00026CBB">
        <w:rPr>
          <w:rFonts w:ascii="Times New Roman" w:hAnsi="Times New Roman" w:cs="Times New Roman"/>
          <w:sz w:val="20"/>
          <w:szCs w:val="20"/>
        </w:rPr>
        <w:t>Even this paper was created using the open science</w:t>
      </w:r>
      <w:r w:rsidRPr="00026CBB">
        <w:rPr>
          <w:rFonts w:ascii="Times New Roman" w:hAnsi="Times New Roman" w:cs="Times New Roman"/>
          <w:sz w:val="20"/>
          <w:szCs w:val="20"/>
        </w:rPr>
        <w:t xml:space="preserve"> principles. This paper was written using R Markdown - a notebook that allows R code to be executed within a document. Both the </w:t>
      </w:r>
      <w:r w:rsidRPr="00026CBB">
        <w:rPr>
          <w:rFonts w:ascii="Times New Roman" w:hAnsi="Times New Roman" w:cs="Times New Roman"/>
          <w:i/>
          <w:sz w:val="20"/>
          <w:szCs w:val="20"/>
        </w:rPr>
        <w:t>cchsflow</w:t>
      </w:r>
      <w:r w:rsidRPr="00026CBB">
        <w:rPr>
          <w:rFonts w:ascii="Times New Roman" w:hAnsi="Times New Roman" w:cs="Times New Roman"/>
          <w:sz w:val="20"/>
          <w:szCs w:val="20"/>
        </w:rPr>
        <w:t xml:space="preserve"> R package and this paper’s notebook are available on </w:t>
      </w:r>
      <w:hyperlink r:id="rId7">
        <w:r w:rsidRPr="00026CBB">
          <w:rPr>
            <w:rStyle w:val="Hyperlink"/>
            <w:rFonts w:ascii="Times New Roman" w:hAnsi="Times New Roman" w:cs="Times New Roman"/>
            <w:sz w:val="20"/>
            <w:szCs w:val="20"/>
          </w:rPr>
          <w:t>GitHub</w:t>
        </w:r>
      </w:hyperlink>
      <w:r w:rsidRPr="00026CBB">
        <w:rPr>
          <w:rFonts w:ascii="Times New Roman" w:hAnsi="Times New Roman" w:cs="Times New Roman"/>
          <w:sz w:val="20"/>
          <w:szCs w:val="20"/>
        </w:rPr>
        <w:t xml:space="preserve"> which allows readers to make comments, suggestions or note errors. Readers can execute or modify all examples in this paper in R.</w:t>
      </w:r>
    </w:p>
    <w:p w14:paraId="538281F0" w14:textId="77777777" w:rsidR="00CC7EA4" w:rsidRPr="00026CBB" w:rsidRDefault="00876A17" w:rsidP="0084632C">
      <w:pPr>
        <w:pStyle w:val="Heading2"/>
        <w:spacing w:line="240" w:lineRule="auto"/>
        <w:rPr>
          <w:rFonts w:ascii="Times New Roman" w:hAnsi="Times New Roman"/>
          <w:sz w:val="20"/>
        </w:rPr>
      </w:pPr>
      <w:bookmarkStart w:id="3" w:name="background"/>
      <w:r w:rsidRPr="00026CBB">
        <w:rPr>
          <w:rFonts w:ascii="Times New Roman" w:hAnsi="Times New Roman"/>
          <w:sz w:val="20"/>
        </w:rPr>
        <w:t>Background</w:t>
      </w:r>
      <w:bookmarkEnd w:id="3"/>
    </w:p>
    <w:p w14:paraId="50BFA975" w14:textId="77777777" w:rsidR="00CC7EA4" w:rsidRPr="00026CBB" w:rsidRDefault="00876A17" w:rsidP="0084632C">
      <w:pPr>
        <w:pStyle w:val="Heading3"/>
        <w:spacing w:line="240" w:lineRule="auto"/>
        <w:rPr>
          <w:rFonts w:ascii="Times New Roman" w:hAnsi="Times New Roman"/>
          <w:sz w:val="20"/>
        </w:rPr>
      </w:pPr>
      <w:bookmarkStart w:id="4" w:name="cleaning-and-transforming-cchs-data"/>
      <w:r w:rsidRPr="00026CBB">
        <w:rPr>
          <w:rFonts w:ascii="Times New Roman" w:hAnsi="Times New Roman"/>
          <w:sz w:val="20"/>
        </w:rPr>
        <w:t>Cleaning and transforming CCHS data</w:t>
      </w:r>
      <w:bookmarkEnd w:id="4"/>
    </w:p>
    <w:p w14:paraId="63D4BC1A" w14:textId="77777777" w:rsidR="00CC7EA4" w:rsidRPr="00026CBB" w:rsidRDefault="00876A17" w:rsidP="0084632C">
      <w:pPr>
        <w:pStyle w:val="FirstParagraph"/>
        <w:rPr>
          <w:rFonts w:ascii="Times New Roman" w:hAnsi="Times New Roman" w:cs="Times New Roman"/>
          <w:sz w:val="20"/>
          <w:szCs w:val="20"/>
        </w:rPr>
      </w:pPr>
      <w:r w:rsidRPr="00026CBB">
        <w:rPr>
          <w:rFonts w:ascii="Times New Roman" w:hAnsi="Times New Roman" w:cs="Times New Roman"/>
          <w:sz w:val="20"/>
          <w:szCs w:val="20"/>
        </w:rPr>
        <w:t>Data cleaning, including transf</w:t>
      </w:r>
      <w:r w:rsidRPr="00026CBB">
        <w:rPr>
          <w:rFonts w:ascii="Times New Roman" w:hAnsi="Times New Roman" w:cs="Times New Roman"/>
          <w:sz w:val="20"/>
          <w:szCs w:val="20"/>
        </w:rPr>
        <w:t>orming variables into harmonized or common variables, is typically the most time-consuming part of data analyses. According to Dasu &amp; Johnson, 80% of data analysis is spent on data cleaning.(Dasu &amp; Johnson, 2003) With the CCHS, data cleaning and harmonizat</w:t>
      </w:r>
      <w:r w:rsidRPr="00026CBB">
        <w:rPr>
          <w:rFonts w:ascii="Times New Roman" w:hAnsi="Times New Roman" w:cs="Times New Roman"/>
          <w:sz w:val="20"/>
          <w:szCs w:val="20"/>
        </w:rPr>
        <w:t>ion issues arise when combining CCHS surveys. Currently, there is no standardized method or tool used to combine CCHS survey cycles. Health units across Canada that use the CCHS do their own data cleaning and preparation, taking time away from other data a</w:t>
      </w:r>
      <w:r w:rsidRPr="00026CBB">
        <w:rPr>
          <w:rFonts w:ascii="Times New Roman" w:hAnsi="Times New Roman" w:cs="Times New Roman"/>
          <w:sz w:val="20"/>
          <w:szCs w:val="20"/>
        </w:rPr>
        <w:t>nalysis.</w:t>
      </w:r>
    </w:p>
    <w:p w14:paraId="73412009" w14:textId="77777777" w:rsidR="00CC7EA4" w:rsidRPr="00026CBB" w:rsidRDefault="00876A17" w:rsidP="0084632C">
      <w:pPr>
        <w:pStyle w:val="Heading3"/>
        <w:spacing w:line="240" w:lineRule="auto"/>
        <w:rPr>
          <w:rFonts w:ascii="Times New Roman" w:hAnsi="Times New Roman"/>
          <w:sz w:val="20"/>
        </w:rPr>
      </w:pPr>
      <w:bookmarkStart w:id="5" w:name="X9d9831627c76e49740e4e475ab3320c9947ae74"/>
      <w:r w:rsidRPr="00026CBB">
        <w:rPr>
          <w:rFonts w:ascii="Times New Roman" w:hAnsi="Times New Roman"/>
          <w:sz w:val="20"/>
        </w:rPr>
        <w:t>Open science and its benefits to public health practice</w:t>
      </w:r>
      <w:bookmarkEnd w:id="5"/>
    </w:p>
    <w:p w14:paraId="2476FD5F" w14:textId="77777777" w:rsidR="00CC7EA4" w:rsidRPr="00026CBB" w:rsidRDefault="00876A17" w:rsidP="0084632C">
      <w:pPr>
        <w:pStyle w:val="FirstParagraph"/>
        <w:rPr>
          <w:rFonts w:ascii="Times New Roman" w:hAnsi="Times New Roman" w:cs="Times New Roman"/>
          <w:sz w:val="20"/>
          <w:szCs w:val="20"/>
        </w:rPr>
      </w:pPr>
      <w:r w:rsidRPr="00026CBB">
        <w:rPr>
          <w:rFonts w:ascii="Times New Roman" w:hAnsi="Times New Roman" w:cs="Times New Roman"/>
          <w:sz w:val="20"/>
          <w:szCs w:val="20"/>
        </w:rPr>
        <w:t xml:space="preserve">Open science is defined as “transparent and accessible knowledge that is shared and developed through collaborative networks”.(Vicente-Saez &amp; Martinez-Fuentes, 2018) Included in open science </w:t>
      </w:r>
      <w:r w:rsidRPr="00026CBB">
        <w:rPr>
          <w:rFonts w:ascii="Times New Roman" w:hAnsi="Times New Roman" w:cs="Times New Roman"/>
          <w:sz w:val="20"/>
          <w:szCs w:val="20"/>
        </w:rPr>
        <w:t>is: open data, data that is publicly accessible such as the CCHS with Statistics Canada’s new Open License (Statistics Canada, 2020); open source, the use of open access programs such as data science languages including R, Python and Julia; and open method</w:t>
      </w:r>
      <w:r w:rsidRPr="00026CBB">
        <w:rPr>
          <w:rFonts w:ascii="Times New Roman" w:hAnsi="Times New Roman" w:cs="Times New Roman"/>
          <w:sz w:val="20"/>
          <w:szCs w:val="20"/>
        </w:rPr>
        <w:t>ology, program code that is publicly accessible and shared through online repositories.(McKiernan et al., 2016; Stodden, Guo, &amp; Ma, 2013) In public health, there has been a marked trend toward open data and sharing code - notably during the COVID-19 pandem</w:t>
      </w:r>
      <w:r w:rsidRPr="00026CBB">
        <w:rPr>
          <w:rFonts w:ascii="Times New Roman" w:hAnsi="Times New Roman" w:cs="Times New Roman"/>
          <w:sz w:val="20"/>
          <w:szCs w:val="20"/>
        </w:rPr>
        <w:t>ic.(Moorthy, Restrepo, Preziosi, &amp; Swaminathan, 2020)</w:t>
      </w:r>
    </w:p>
    <w:p w14:paraId="03E2E1FC" w14:textId="77777777" w:rsidR="00CC7EA4" w:rsidRPr="00026CBB" w:rsidRDefault="00876A17" w:rsidP="0084632C">
      <w:pPr>
        <w:pStyle w:val="BodyText"/>
        <w:rPr>
          <w:rFonts w:ascii="Times New Roman" w:hAnsi="Times New Roman" w:cs="Times New Roman"/>
          <w:sz w:val="20"/>
          <w:szCs w:val="20"/>
        </w:rPr>
      </w:pPr>
      <w:r w:rsidRPr="00026CBB">
        <w:rPr>
          <w:rFonts w:ascii="Times New Roman" w:hAnsi="Times New Roman" w:cs="Times New Roman"/>
          <w:sz w:val="20"/>
          <w:szCs w:val="20"/>
        </w:rPr>
        <w:lastRenderedPageBreak/>
        <w:t xml:space="preserve">Adopting open science practices comes with well-described benefits.(Donoho, 2017; Hicks &amp; Irizarry, 2018) McKiernan et al. found that open science is associated with increased research exposure in both </w:t>
      </w:r>
      <w:r w:rsidRPr="00026CBB">
        <w:rPr>
          <w:rFonts w:ascii="Times New Roman" w:hAnsi="Times New Roman" w:cs="Times New Roman"/>
          <w:sz w:val="20"/>
          <w:szCs w:val="20"/>
        </w:rPr>
        <w:t>media and in citations; and an increase in collaboration, funding, and job opportunities.(McKiernan et al., 2016) For public health professionals, an open science approach and toolkit facilitates collaboration as it allows for data &amp; coding methods to be s</w:t>
      </w:r>
      <w:r w:rsidRPr="00026CBB">
        <w:rPr>
          <w:rFonts w:ascii="Times New Roman" w:hAnsi="Times New Roman" w:cs="Times New Roman"/>
          <w:sz w:val="20"/>
          <w:szCs w:val="20"/>
        </w:rPr>
        <w:t>hared between different health units. Additional benefits include improved transparency, accessibility, efficiency, reduced coding errors, and faster analyses. As in other sectors, public health practitioners can use open science tools to potentially impro</w:t>
      </w:r>
      <w:r w:rsidRPr="00026CBB">
        <w:rPr>
          <w:rFonts w:ascii="Times New Roman" w:hAnsi="Times New Roman" w:cs="Times New Roman"/>
          <w:sz w:val="20"/>
          <w:szCs w:val="20"/>
        </w:rPr>
        <w:t>ve and compress many time consuming, repetitive, and inconsistent analysis tasks. In light of the COVID-19 pandemic, open science allows public health researchers to quickly aggregate and analyze data across many health units to guide policy-makers in maki</w:t>
      </w:r>
      <w:r w:rsidRPr="00026CBB">
        <w:rPr>
          <w:rFonts w:ascii="Times New Roman" w:hAnsi="Times New Roman" w:cs="Times New Roman"/>
          <w:sz w:val="20"/>
          <w:szCs w:val="20"/>
        </w:rPr>
        <w:t>ng informed public health decisions.</w:t>
      </w:r>
    </w:p>
    <w:p w14:paraId="32042410" w14:textId="77777777" w:rsidR="00CC7EA4" w:rsidRPr="00026CBB" w:rsidRDefault="00876A17" w:rsidP="0084632C">
      <w:pPr>
        <w:pStyle w:val="Heading2"/>
        <w:spacing w:line="240" w:lineRule="auto"/>
        <w:rPr>
          <w:rFonts w:ascii="Times New Roman" w:hAnsi="Times New Roman"/>
          <w:sz w:val="20"/>
        </w:rPr>
      </w:pPr>
      <w:bookmarkStart w:id="6" w:name="methods"/>
      <w:r w:rsidRPr="00026CBB">
        <w:rPr>
          <w:rFonts w:ascii="Times New Roman" w:hAnsi="Times New Roman"/>
          <w:sz w:val="20"/>
        </w:rPr>
        <w:t>Methods</w:t>
      </w:r>
      <w:bookmarkEnd w:id="6"/>
    </w:p>
    <w:p w14:paraId="63E85765" w14:textId="77777777" w:rsidR="00CC7EA4" w:rsidRPr="00026CBB" w:rsidRDefault="00876A17" w:rsidP="0084632C">
      <w:pPr>
        <w:pStyle w:val="FirstParagraph"/>
        <w:rPr>
          <w:rFonts w:ascii="Times New Roman" w:hAnsi="Times New Roman" w:cs="Times New Roman"/>
          <w:sz w:val="20"/>
          <w:szCs w:val="20"/>
        </w:rPr>
      </w:pPr>
      <w:r w:rsidRPr="00026CBB">
        <w:rPr>
          <w:rFonts w:ascii="Times New Roman" w:hAnsi="Times New Roman" w:cs="Times New Roman"/>
          <w:i/>
          <w:sz w:val="20"/>
          <w:szCs w:val="20"/>
        </w:rPr>
        <w:t>cchsflow</w:t>
      </w:r>
      <w:r w:rsidRPr="00026CBB">
        <w:rPr>
          <w:rFonts w:ascii="Times New Roman" w:hAnsi="Times New Roman" w:cs="Times New Roman"/>
          <w:sz w:val="20"/>
          <w:szCs w:val="20"/>
        </w:rPr>
        <w:t xml:space="preserve"> follows the approach of the Open Source Initiative and open software for research. The developers of </w:t>
      </w:r>
      <w:r w:rsidRPr="00026CBB">
        <w:rPr>
          <w:rFonts w:ascii="Times New Roman" w:hAnsi="Times New Roman" w:cs="Times New Roman"/>
          <w:i/>
          <w:sz w:val="20"/>
          <w:szCs w:val="20"/>
        </w:rPr>
        <w:t>cchsflow</w:t>
      </w:r>
      <w:r w:rsidRPr="00026CBB">
        <w:rPr>
          <w:rFonts w:ascii="Times New Roman" w:hAnsi="Times New Roman" w:cs="Times New Roman"/>
          <w:sz w:val="20"/>
          <w:szCs w:val="20"/>
        </w:rPr>
        <w:t xml:space="preserve"> </w:t>
      </w:r>
      <w:r w:rsidRPr="00026CBB">
        <w:rPr>
          <w:rFonts w:ascii="Times New Roman" w:hAnsi="Times New Roman" w:cs="Times New Roman"/>
          <w:sz w:val="20"/>
          <w:szCs w:val="20"/>
        </w:rPr>
        <w:t xml:space="preserve">are public health researchers who collaborate with federal, provincial and local public health units. </w:t>
      </w:r>
      <w:r w:rsidRPr="00026CBB">
        <w:rPr>
          <w:rFonts w:ascii="Times New Roman" w:hAnsi="Times New Roman" w:cs="Times New Roman"/>
          <w:i/>
          <w:sz w:val="20"/>
          <w:szCs w:val="20"/>
        </w:rPr>
        <w:t>cchsflow</w:t>
      </w:r>
      <w:r w:rsidRPr="00026CBB">
        <w:rPr>
          <w:rFonts w:ascii="Times New Roman" w:hAnsi="Times New Roman" w:cs="Times New Roman"/>
          <w:sz w:val="20"/>
          <w:szCs w:val="20"/>
        </w:rPr>
        <w:t xml:space="preserve"> began following the publication of several peer-reviewed reports created with Public Health Ontario, ICES and the Ontario Public Health Associati</w:t>
      </w:r>
      <w:r w:rsidRPr="00026CBB">
        <w:rPr>
          <w:rFonts w:ascii="Times New Roman" w:hAnsi="Times New Roman" w:cs="Times New Roman"/>
          <w:sz w:val="20"/>
          <w:szCs w:val="20"/>
        </w:rPr>
        <w:t xml:space="preserve">on.(Journal of Open Source Software, 2018; Manuel et al., 2012; Open Source Initiative, 2020) One of the developers of </w:t>
      </w:r>
      <w:r w:rsidRPr="00026CBB">
        <w:rPr>
          <w:rFonts w:ascii="Times New Roman" w:hAnsi="Times New Roman" w:cs="Times New Roman"/>
          <w:i/>
          <w:sz w:val="20"/>
          <w:szCs w:val="20"/>
        </w:rPr>
        <w:t>cchsflow</w:t>
      </w:r>
      <w:r w:rsidRPr="00026CBB">
        <w:rPr>
          <w:rFonts w:ascii="Times New Roman" w:hAnsi="Times New Roman" w:cs="Times New Roman"/>
          <w:sz w:val="20"/>
          <w:szCs w:val="20"/>
        </w:rPr>
        <w:t xml:space="preserve"> (DGM) is a part-time employee at Statistics Canada. The </w:t>
      </w:r>
      <w:r w:rsidRPr="00026CBB">
        <w:rPr>
          <w:rFonts w:ascii="Times New Roman" w:hAnsi="Times New Roman" w:cs="Times New Roman"/>
          <w:i/>
          <w:sz w:val="20"/>
          <w:szCs w:val="20"/>
        </w:rPr>
        <w:t>cchsflow</w:t>
      </w:r>
      <w:r w:rsidRPr="00026CBB">
        <w:rPr>
          <w:rFonts w:ascii="Times New Roman" w:hAnsi="Times New Roman" w:cs="Times New Roman"/>
          <w:sz w:val="20"/>
          <w:szCs w:val="20"/>
        </w:rPr>
        <w:t xml:space="preserve"> package is not a Statistics Canada product, nor is the package </w:t>
      </w:r>
      <w:r w:rsidRPr="00026CBB">
        <w:rPr>
          <w:rFonts w:ascii="Times New Roman" w:hAnsi="Times New Roman" w:cs="Times New Roman"/>
          <w:sz w:val="20"/>
          <w:szCs w:val="20"/>
        </w:rPr>
        <w:t xml:space="preserve">endorsed by Statistics Canada. However, analysts at Statistics Canada use </w:t>
      </w:r>
      <w:r w:rsidRPr="00026CBB">
        <w:rPr>
          <w:rFonts w:ascii="Times New Roman" w:hAnsi="Times New Roman" w:cs="Times New Roman"/>
          <w:i/>
          <w:sz w:val="20"/>
          <w:szCs w:val="20"/>
        </w:rPr>
        <w:t>cchslow</w:t>
      </w:r>
      <w:r w:rsidRPr="00026CBB">
        <w:rPr>
          <w:rFonts w:ascii="Times New Roman" w:hAnsi="Times New Roman" w:cs="Times New Roman"/>
          <w:sz w:val="20"/>
          <w:szCs w:val="20"/>
        </w:rPr>
        <w:t xml:space="preserve"> and have contributed to variable transformations.</w:t>
      </w:r>
    </w:p>
    <w:p w14:paraId="636DB8DF" w14:textId="77777777" w:rsidR="00CC7EA4" w:rsidRPr="00026CBB" w:rsidRDefault="00876A17" w:rsidP="0084632C">
      <w:pPr>
        <w:pStyle w:val="BodyText"/>
        <w:rPr>
          <w:rFonts w:ascii="Times New Roman" w:hAnsi="Times New Roman" w:cs="Times New Roman"/>
          <w:sz w:val="20"/>
          <w:szCs w:val="20"/>
        </w:rPr>
      </w:pPr>
      <w:r w:rsidRPr="00026CBB">
        <w:rPr>
          <w:rFonts w:ascii="Times New Roman" w:hAnsi="Times New Roman" w:cs="Times New Roman"/>
          <w:sz w:val="20"/>
          <w:szCs w:val="20"/>
        </w:rPr>
        <w:t>The package currently supports the first 10 cycles of the CCHS PUMF surveys from 2001 to 2014, in which the variables of eac</w:t>
      </w:r>
      <w:r w:rsidRPr="00026CBB">
        <w:rPr>
          <w:rFonts w:ascii="Times New Roman" w:hAnsi="Times New Roman" w:cs="Times New Roman"/>
          <w:sz w:val="20"/>
          <w:szCs w:val="20"/>
        </w:rPr>
        <w:t xml:space="preserve">h were harmonized and transformed to use the same set of variables. In </w:t>
      </w:r>
      <w:r w:rsidRPr="00026CBB">
        <w:rPr>
          <w:rFonts w:ascii="Times New Roman" w:hAnsi="Times New Roman" w:cs="Times New Roman"/>
          <w:i/>
          <w:sz w:val="20"/>
          <w:szCs w:val="20"/>
        </w:rPr>
        <w:t>cchsflow</w:t>
      </w:r>
      <w:r w:rsidRPr="00026CBB">
        <w:rPr>
          <w:rFonts w:ascii="Times New Roman" w:hAnsi="Times New Roman" w:cs="Times New Roman"/>
          <w:sz w:val="20"/>
          <w:szCs w:val="20"/>
        </w:rPr>
        <w:t>, variables were renamed to the variable names used in CCHS cycles from 2007 to 2014.</w:t>
      </w:r>
    </w:p>
    <w:p w14:paraId="035A3488" w14:textId="77777777" w:rsidR="00CC7EA4" w:rsidRPr="00026CBB" w:rsidRDefault="00876A17" w:rsidP="0084632C">
      <w:pPr>
        <w:pStyle w:val="BodyText"/>
        <w:rPr>
          <w:rFonts w:ascii="Times New Roman" w:hAnsi="Times New Roman" w:cs="Times New Roman"/>
          <w:sz w:val="20"/>
          <w:szCs w:val="20"/>
        </w:rPr>
      </w:pPr>
      <w:r w:rsidRPr="00026CBB">
        <w:rPr>
          <w:rFonts w:ascii="Times New Roman" w:hAnsi="Times New Roman" w:cs="Times New Roman"/>
          <w:sz w:val="20"/>
          <w:szCs w:val="20"/>
        </w:rPr>
        <w:t xml:space="preserve">Many variables in </w:t>
      </w:r>
      <w:r w:rsidRPr="00026CBB">
        <w:rPr>
          <w:rFonts w:ascii="Times New Roman" w:hAnsi="Times New Roman" w:cs="Times New Roman"/>
          <w:i/>
          <w:sz w:val="20"/>
          <w:szCs w:val="20"/>
        </w:rPr>
        <w:t>cchsflow</w:t>
      </w:r>
      <w:r w:rsidRPr="00026CBB">
        <w:rPr>
          <w:rFonts w:ascii="Times New Roman" w:hAnsi="Times New Roman" w:cs="Times New Roman"/>
          <w:sz w:val="20"/>
          <w:szCs w:val="20"/>
        </w:rPr>
        <w:t xml:space="preserve"> are used in peer-reviewed studies of our development team and ot</w:t>
      </w:r>
      <w:r w:rsidRPr="00026CBB">
        <w:rPr>
          <w:rFonts w:ascii="Times New Roman" w:hAnsi="Times New Roman" w:cs="Times New Roman"/>
          <w:sz w:val="20"/>
          <w:szCs w:val="20"/>
        </w:rPr>
        <w:t>her researchers.(Manuel et al., 2012, 2016, 2018; Douglas G Manuel et al., 2020) Occupation variables are an example that were incorporated from peer-reviewed occupation studies.(Nowrouzi-Kia, Baig, Li, Casole, &amp; Chai, 2019) Depression variables are an exa</w:t>
      </w:r>
      <w:r w:rsidRPr="00026CBB">
        <w:rPr>
          <w:rFonts w:ascii="Times New Roman" w:hAnsi="Times New Roman" w:cs="Times New Roman"/>
          <w:sz w:val="20"/>
          <w:szCs w:val="20"/>
        </w:rPr>
        <w:t xml:space="preserve">mple of variables where there were not consistent use in peer-reviewed literature, but were added in consultation with mental health researchers. Open discussion with the mental health researchers is included in the package development. </w:t>
      </w:r>
      <w:hyperlink r:id="rId8">
        <w:r w:rsidRPr="00026CBB">
          <w:rPr>
            <w:rStyle w:val="Hyperlink"/>
            <w:rFonts w:ascii="Times New Roman" w:hAnsi="Times New Roman" w:cs="Times New Roman"/>
            <w:sz w:val="20"/>
            <w:szCs w:val="20"/>
          </w:rPr>
          <w:t>https://github.com/Big-Life-Lab/cchsflow/pull/64</w:t>
        </w:r>
      </w:hyperlink>
      <w:r w:rsidRPr="00026CBB">
        <w:rPr>
          <w:rFonts w:ascii="Times New Roman" w:hAnsi="Times New Roman" w:cs="Times New Roman"/>
          <w:sz w:val="20"/>
          <w:szCs w:val="20"/>
        </w:rPr>
        <w:t xml:space="preserve"> Anyone can participate in the discussions when new variables are added. </w:t>
      </w:r>
      <w:r w:rsidRPr="00026CBB">
        <w:rPr>
          <w:rFonts w:ascii="Times New Roman" w:hAnsi="Times New Roman" w:cs="Times New Roman"/>
          <w:i/>
          <w:sz w:val="20"/>
          <w:szCs w:val="20"/>
        </w:rPr>
        <w:t>cchsflow</w:t>
      </w:r>
      <w:r w:rsidRPr="00026CBB">
        <w:rPr>
          <w:rFonts w:ascii="Times New Roman" w:hAnsi="Times New Roman" w:cs="Times New Roman"/>
          <w:sz w:val="20"/>
          <w:szCs w:val="20"/>
        </w:rPr>
        <w:t xml:space="preserve"> was created in R with provisions to support other program languages such as S</w:t>
      </w:r>
      <w:r w:rsidRPr="00026CBB">
        <w:rPr>
          <w:rFonts w:ascii="Times New Roman" w:hAnsi="Times New Roman" w:cs="Times New Roman"/>
          <w:sz w:val="20"/>
          <w:szCs w:val="20"/>
        </w:rPr>
        <w:t>tata or SAS.</w:t>
      </w:r>
    </w:p>
    <w:p w14:paraId="369E0000" w14:textId="77777777" w:rsidR="00CC7EA4" w:rsidRPr="00026CBB" w:rsidRDefault="00876A17" w:rsidP="0084632C">
      <w:pPr>
        <w:pStyle w:val="Heading3"/>
        <w:spacing w:line="240" w:lineRule="auto"/>
        <w:rPr>
          <w:rFonts w:ascii="Times New Roman" w:hAnsi="Times New Roman"/>
          <w:sz w:val="20"/>
        </w:rPr>
      </w:pPr>
      <w:bookmarkStart w:id="7" w:name="selection-of-variables"/>
      <w:r w:rsidRPr="00026CBB">
        <w:rPr>
          <w:rFonts w:ascii="Times New Roman" w:hAnsi="Times New Roman"/>
          <w:sz w:val="20"/>
        </w:rPr>
        <w:t>Selection of variables</w:t>
      </w:r>
      <w:bookmarkEnd w:id="7"/>
    </w:p>
    <w:p w14:paraId="6672DB7C" w14:textId="77777777" w:rsidR="00CC7EA4" w:rsidRPr="00026CBB" w:rsidRDefault="00876A17" w:rsidP="0084632C">
      <w:pPr>
        <w:pStyle w:val="FirstParagraph"/>
        <w:rPr>
          <w:rFonts w:ascii="Times New Roman" w:hAnsi="Times New Roman" w:cs="Times New Roman"/>
          <w:sz w:val="20"/>
          <w:szCs w:val="20"/>
        </w:rPr>
      </w:pPr>
      <w:r w:rsidRPr="00026CBB">
        <w:rPr>
          <w:rFonts w:ascii="Times New Roman" w:hAnsi="Times New Roman" w:cs="Times New Roman"/>
          <w:sz w:val="20"/>
          <w:szCs w:val="20"/>
        </w:rPr>
        <w:t xml:space="preserve">Variables included in </w:t>
      </w:r>
      <w:r w:rsidRPr="00026CBB">
        <w:rPr>
          <w:rFonts w:ascii="Times New Roman" w:hAnsi="Times New Roman" w:cs="Times New Roman"/>
          <w:i/>
          <w:sz w:val="20"/>
          <w:szCs w:val="20"/>
        </w:rPr>
        <w:t>cchsflow</w:t>
      </w:r>
      <w:r w:rsidRPr="00026CBB">
        <w:rPr>
          <w:rFonts w:ascii="Times New Roman" w:hAnsi="Times New Roman" w:cs="Times New Roman"/>
          <w:sz w:val="20"/>
          <w:szCs w:val="20"/>
        </w:rPr>
        <w:t xml:space="preserve"> fall into three categories: health behaviours, sociodemographic information, and health status. At the time of writing, there are 160 variables, 30 subjects and 6 sections. There are provis</w:t>
      </w:r>
      <w:r w:rsidRPr="00026CBB">
        <w:rPr>
          <w:rFonts w:ascii="Times New Roman" w:hAnsi="Times New Roman" w:cs="Times New Roman"/>
          <w:sz w:val="20"/>
          <w:szCs w:val="20"/>
        </w:rPr>
        <w:t>ions and instructions on how users can contribute or request the addition of new variables.</w:t>
      </w:r>
    </w:p>
    <w:p w14:paraId="5F5B1BEE" w14:textId="77777777" w:rsidR="00CC7EA4" w:rsidRPr="00026CBB" w:rsidRDefault="00876A17" w:rsidP="0084632C">
      <w:pPr>
        <w:pStyle w:val="BodyText"/>
        <w:rPr>
          <w:rFonts w:ascii="Times New Roman" w:hAnsi="Times New Roman" w:cs="Times New Roman"/>
          <w:sz w:val="20"/>
          <w:szCs w:val="20"/>
        </w:rPr>
      </w:pPr>
      <w:r w:rsidRPr="00026CBB">
        <w:rPr>
          <w:rFonts w:ascii="Times New Roman" w:hAnsi="Times New Roman" w:cs="Times New Roman"/>
          <w:sz w:val="20"/>
          <w:szCs w:val="20"/>
        </w:rPr>
        <w:t>Health behaviours variables include smoking, alcohol, diet, and physical activity.(Conner &amp; Norman, 2017) There are derived variables such as smoking pack-years (</w:t>
      </w:r>
      <w:r w:rsidRPr="00026CBB">
        <w:rPr>
          <w:rStyle w:val="VerbatimChar"/>
          <w:rFonts w:ascii="Times New Roman" w:hAnsi="Times New Roman" w:cs="Times New Roman"/>
          <w:sz w:val="20"/>
          <w:szCs w:val="20"/>
        </w:rPr>
        <w:t>pa</w:t>
      </w:r>
      <w:r w:rsidRPr="00026CBB">
        <w:rPr>
          <w:rStyle w:val="VerbatimChar"/>
          <w:rFonts w:ascii="Times New Roman" w:hAnsi="Times New Roman" w:cs="Times New Roman"/>
          <w:sz w:val="20"/>
          <w:szCs w:val="20"/>
        </w:rPr>
        <w:t>ck_years_der</w:t>
      </w:r>
      <w:r w:rsidRPr="00026CBB">
        <w:rPr>
          <w:rFonts w:ascii="Times New Roman" w:hAnsi="Times New Roman" w:cs="Times New Roman"/>
          <w:sz w:val="20"/>
          <w:szCs w:val="20"/>
        </w:rPr>
        <w:t>) that are not available in the original CCHS data files.</w:t>
      </w:r>
    </w:p>
    <w:p w14:paraId="454B6B47" w14:textId="77777777" w:rsidR="00CC7EA4" w:rsidRPr="00026CBB" w:rsidRDefault="00876A17" w:rsidP="0084632C">
      <w:pPr>
        <w:pStyle w:val="BodyText"/>
        <w:rPr>
          <w:rFonts w:ascii="Times New Roman" w:hAnsi="Times New Roman" w:cs="Times New Roman"/>
          <w:sz w:val="20"/>
          <w:szCs w:val="20"/>
        </w:rPr>
      </w:pPr>
      <w:r w:rsidRPr="00026CBB">
        <w:rPr>
          <w:rFonts w:ascii="Times New Roman" w:hAnsi="Times New Roman" w:cs="Times New Roman"/>
          <w:sz w:val="20"/>
          <w:szCs w:val="20"/>
        </w:rPr>
        <w:t>Sociodemographic variables include age, sex, immigration status, country of birth, time spent in Canada, ethnicity, education (individual and highest family), income (adjusted for provin</w:t>
      </w:r>
      <w:r w:rsidRPr="00026CBB">
        <w:rPr>
          <w:rFonts w:ascii="Times New Roman" w:hAnsi="Times New Roman" w:cs="Times New Roman"/>
          <w:sz w:val="20"/>
          <w:szCs w:val="20"/>
        </w:rPr>
        <w:t>ce and inflation), home ownership, and marital status. Harmonized occupation variables were created (</w:t>
      </w:r>
      <w:r w:rsidRPr="00026CBB">
        <w:rPr>
          <w:rStyle w:val="VerbatimChar"/>
          <w:rFonts w:ascii="Times New Roman" w:hAnsi="Times New Roman" w:cs="Times New Roman"/>
          <w:sz w:val="20"/>
          <w:szCs w:val="20"/>
        </w:rPr>
        <w:t>LBFA_31A</w:t>
      </w:r>
      <w:r w:rsidRPr="00026CBB">
        <w:rPr>
          <w:rFonts w:ascii="Times New Roman" w:hAnsi="Times New Roman" w:cs="Times New Roman"/>
          <w:sz w:val="20"/>
          <w:szCs w:val="20"/>
        </w:rPr>
        <w:t xml:space="preserve">, </w:t>
      </w:r>
      <w:r w:rsidRPr="00026CBB">
        <w:rPr>
          <w:rStyle w:val="VerbatimChar"/>
          <w:rFonts w:ascii="Times New Roman" w:hAnsi="Times New Roman" w:cs="Times New Roman"/>
          <w:sz w:val="20"/>
          <w:szCs w:val="20"/>
        </w:rPr>
        <w:t>LBFA_31A_A</w:t>
      </w:r>
      <w:r w:rsidRPr="00026CBB">
        <w:rPr>
          <w:rFonts w:ascii="Times New Roman" w:hAnsi="Times New Roman" w:cs="Times New Roman"/>
          <w:sz w:val="20"/>
          <w:szCs w:val="20"/>
        </w:rPr>
        <w:t xml:space="preserve"> and </w:t>
      </w:r>
      <w:r w:rsidRPr="00026CBB">
        <w:rPr>
          <w:rStyle w:val="VerbatimChar"/>
          <w:rFonts w:ascii="Times New Roman" w:hAnsi="Times New Roman" w:cs="Times New Roman"/>
          <w:sz w:val="20"/>
          <w:szCs w:val="20"/>
        </w:rPr>
        <w:t>LBFA_31A_B</w:t>
      </w:r>
      <w:r w:rsidRPr="00026CBB">
        <w:rPr>
          <w:rFonts w:ascii="Times New Roman" w:hAnsi="Times New Roman" w:cs="Times New Roman"/>
          <w:sz w:val="20"/>
          <w:szCs w:val="20"/>
        </w:rPr>
        <w:t>) by reviewing studies that used the CCHS to study occupation.(Nowrouzi-Kia et al., 2019) References to these papers are</w:t>
      </w:r>
      <w:r w:rsidRPr="00026CBB">
        <w:rPr>
          <w:rFonts w:ascii="Times New Roman" w:hAnsi="Times New Roman" w:cs="Times New Roman"/>
          <w:sz w:val="20"/>
          <w:szCs w:val="20"/>
        </w:rPr>
        <w:t xml:space="preserve"> included in the </w:t>
      </w:r>
      <w:r w:rsidRPr="00026CBB">
        <w:rPr>
          <w:rStyle w:val="VerbatimChar"/>
          <w:rFonts w:ascii="Times New Roman" w:hAnsi="Times New Roman" w:cs="Times New Roman"/>
          <w:sz w:val="20"/>
          <w:szCs w:val="20"/>
        </w:rPr>
        <w:t>notes</w:t>
      </w:r>
      <w:r w:rsidRPr="00026CBB">
        <w:rPr>
          <w:rFonts w:ascii="Times New Roman" w:hAnsi="Times New Roman" w:cs="Times New Roman"/>
          <w:sz w:val="20"/>
          <w:szCs w:val="20"/>
        </w:rPr>
        <w:t xml:space="preserve"> section of the variable transformation.</w:t>
      </w:r>
    </w:p>
    <w:p w14:paraId="795F5942" w14:textId="77777777" w:rsidR="00CC7EA4" w:rsidRPr="00026CBB" w:rsidRDefault="00876A17" w:rsidP="0084632C">
      <w:pPr>
        <w:pStyle w:val="BodyText"/>
        <w:rPr>
          <w:rFonts w:ascii="Times New Roman" w:hAnsi="Times New Roman" w:cs="Times New Roman"/>
          <w:sz w:val="20"/>
          <w:szCs w:val="20"/>
        </w:rPr>
      </w:pPr>
      <w:r w:rsidRPr="00026CBB">
        <w:rPr>
          <w:rFonts w:ascii="Times New Roman" w:hAnsi="Times New Roman" w:cs="Times New Roman"/>
          <w:sz w:val="20"/>
          <w:szCs w:val="20"/>
        </w:rPr>
        <w:t>Health status variables including chronic disease, the Health Utility Index, need for help for activities of daily living (ADL), mental health, and other measures. There is a new derived variab</w:t>
      </w:r>
      <w:r w:rsidRPr="00026CBB">
        <w:rPr>
          <w:rFonts w:ascii="Times New Roman" w:hAnsi="Times New Roman" w:cs="Times New Roman"/>
          <w:sz w:val="20"/>
          <w:szCs w:val="20"/>
        </w:rPr>
        <w:t>les for the number of ADL requiring assistance (</w:t>
      </w:r>
      <w:r w:rsidRPr="00026CBB">
        <w:rPr>
          <w:rStyle w:val="VerbatimChar"/>
          <w:rFonts w:ascii="Times New Roman" w:hAnsi="Times New Roman" w:cs="Times New Roman"/>
          <w:sz w:val="20"/>
          <w:szCs w:val="20"/>
        </w:rPr>
        <w:t>ADL_score_5</w:t>
      </w:r>
      <w:r w:rsidRPr="00026CBB">
        <w:rPr>
          <w:rFonts w:ascii="Times New Roman" w:hAnsi="Times New Roman" w:cs="Times New Roman"/>
          <w:sz w:val="20"/>
          <w:szCs w:val="20"/>
        </w:rPr>
        <w:t>) that is not available in the original CCHS data.</w:t>
      </w:r>
    </w:p>
    <w:p w14:paraId="59F02A58" w14:textId="77777777" w:rsidR="00CC7EA4" w:rsidRPr="00026CBB" w:rsidRDefault="00876A17" w:rsidP="0084632C">
      <w:pPr>
        <w:pStyle w:val="Heading3"/>
        <w:spacing w:line="240" w:lineRule="auto"/>
        <w:rPr>
          <w:rFonts w:ascii="Times New Roman" w:hAnsi="Times New Roman"/>
          <w:sz w:val="20"/>
        </w:rPr>
      </w:pPr>
      <w:bookmarkStart w:id="8" w:name="variable-mapping"/>
      <w:r w:rsidRPr="00026CBB">
        <w:rPr>
          <w:rFonts w:ascii="Times New Roman" w:hAnsi="Times New Roman"/>
          <w:sz w:val="20"/>
        </w:rPr>
        <w:t>Variable mapping</w:t>
      </w:r>
      <w:bookmarkEnd w:id="8"/>
    </w:p>
    <w:p w14:paraId="6D954510" w14:textId="77777777" w:rsidR="00CC7EA4" w:rsidRPr="00026CBB" w:rsidRDefault="00876A17" w:rsidP="0084632C">
      <w:pPr>
        <w:pStyle w:val="FirstParagraph"/>
        <w:rPr>
          <w:rFonts w:ascii="Times New Roman" w:hAnsi="Times New Roman" w:cs="Times New Roman"/>
          <w:sz w:val="20"/>
          <w:szCs w:val="20"/>
        </w:rPr>
      </w:pPr>
      <w:r w:rsidRPr="00026CBB">
        <w:rPr>
          <w:rFonts w:ascii="Times New Roman" w:hAnsi="Times New Roman" w:cs="Times New Roman"/>
          <w:sz w:val="20"/>
          <w:szCs w:val="20"/>
        </w:rPr>
        <w:t>CCHS variables were transformed across 10 survey cycles. For many variables, the only difference between cycles were their variab</w:t>
      </w:r>
      <w:r w:rsidRPr="00026CBB">
        <w:rPr>
          <w:rFonts w:ascii="Times New Roman" w:hAnsi="Times New Roman" w:cs="Times New Roman"/>
          <w:sz w:val="20"/>
          <w:szCs w:val="20"/>
        </w:rPr>
        <w:t>le name. As such, only a name change was required to standardize a variable across the 10 cycles.</w:t>
      </w:r>
    </w:p>
    <w:p w14:paraId="12876183" w14:textId="77777777" w:rsidR="00CC7EA4" w:rsidRPr="00026CBB" w:rsidRDefault="00876A17" w:rsidP="0084632C">
      <w:pPr>
        <w:pStyle w:val="BodyText"/>
        <w:rPr>
          <w:rFonts w:ascii="Times New Roman" w:hAnsi="Times New Roman" w:cs="Times New Roman"/>
          <w:sz w:val="20"/>
          <w:szCs w:val="20"/>
        </w:rPr>
      </w:pPr>
      <w:r w:rsidRPr="00026CBB">
        <w:rPr>
          <w:rFonts w:ascii="Times New Roman" w:hAnsi="Times New Roman" w:cs="Times New Roman"/>
          <w:sz w:val="20"/>
          <w:szCs w:val="20"/>
        </w:rPr>
        <w:lastRenderedPageBreak/>
        <w:t>Changes in the number and type of categories was also common. For example, in the 2001 and 2003 CCHS survey cycles, there were 15 age categories; while in CCH</w:t>
      </w:r>
      <w:r w:rsidRPr="00026CBB">
        <w:rPr>
          <w:rFonts w:ascii="Times New Roman" w:hAnsi="Times New Roman" w:cs="Times New Roman"/>
          <w:sz w:val="20"/>
          <w:szCs w:val="20"/>
        </w:rPr>
        <w:t>S survey cycles from 2005 to 2014, there were 16 age categories. There were two options for such variable category changes. The first option was to create a harmonized variable by collapsing categories into common forms. The second option was to maintain s</w:t>
      </w:r>
      <w:r w:rsidRPr="00026CBB">
        <w:rPr>
          <w:rFonts w:ascii="Times New Roman" w:hAnsi="Times New Roman" w:cs="Times New Roman"/>
          <w:sz w:val="20"/>
          <w:szCs w:val="20"/>
        </w:rPr>
        <w:t>eparate variables. For age a third option was also added to maximize age information by deriving a new continuous age variable, one that takes the midpoint of each age category for all cycles.</w:t>
      </w:r>
    </w:p>
    <w:p w14:paraId="6EB4AB3D" w14:textId="77777777" w:rsidR="00CC7EA4" w:rsidRPr="00026CBB" w:rsidRDefault="00876A17" w:rsidP="0084632C">
      <w:pPr>
        <w:pStyle w:val="BodyText"/>
        <w:rPr>
          <w:rFonts w:ascii="Times New Roman" w:hAnsi="Times New Roman" w:cs="Times New Roman"/>
          <w:sz w:val="20"/>
          <w:szCs w:val="20"/>
        </w:rPr>
      </w:pPr>
      <w:r w:rsidRPr="00026CBB">
        <w:rPr>
          <w:rFonts w:ascii="Times New Roman" w:hAnsi="Times New Roman" w:cs="Times New Roman"/>
          <w:sz w:val="20"/>
          <w:szCs w:val="20"/>
        </w:rPr>
        <w:t>There were also changes to question wording, missing categories</w:t>
      </w:r>
      <w:r w:rsidRPr="00026CBB">
        <w:rPr>
          <w:rFonts w:ascii="Times New Roman" w:hAnsi="Times New Roman" w:cs="Times New Roman"/>
          <w:sz w:val="20"/>
          <w:szCs w:val="20"/>
        </w:rPr>
        <w:t xml:space="preserve">, and inclusion and exclusion criteria. Variables were not included in all cycles or all health regions. Harmonized variables were included when there was a consensus amongst developers that the differences across cycles where small. </w:t>
      </w:r>
      <w:r w:rsidRPr="00026CBB">
        <w:rPr>
          <w:rFonts w:ascii="Times New Roman" w:hAnsi="Times New Roman" w:cs="Times New Roman"/>
          <w:i/>
          <w:sz w:val="20"/>
          <w:szCs w:val="20"/>
        </w:rPr>
        <w:t>Notes</w:t>
      </w:r>
      <w:r w:rsidRPr="00026CBB">
        <w:rPr>
          <w:rFonts w:ascii="Times New Roman" w:hAnsi="Times New Roman" w:cs="Times New Roman"/>
          <w:sz w:val="20"/>
          <w:szCs w:val="20"/>
        </w:rPr>
        <w:t xml:space="preserve"> were included wh</w:t>
      </w:r>
      <w:r w:rsidRPr="00026CBB">
        <w:rPr>
          <w:rFonts w:ascii="Times New Roman" w:hAnsi="Times New Roman" w:cs="Times New Roman"/>
          <w:sz w:val="20"/>
          <w:szCs w:val="20"/>
        </w:rPr>
        <w:t>en any difference was identified, with a default to print all notes during transformations.</w:t>
      </w:r>
    </w:p>
    <w:p w14:paraId="241A3C65" w14:textId="77777777" w:rsidR="00CC7EA4" w:rsidRPr="00026CBB" w:rsidRDefault="00876A17" w:rsidP="0084632C">
      <w:pPr>
        <w:pStyle w:val="Heading3"/>
        <w:spacing w:line="240" w:lineRule="auto"/>
        <w:rPr>
          <w:rFonts w:ascii="Times New Roman" w:hAnsi="Times New Roman"/>
          <w:sz w:val="20"/>
        </w:rPr>
      </w:pPr>
      <w:bookmarkStart w:id="9" w:name="Xec63e749310918a087f79bc0a80b00d4b929971"/>
      <w:r w:rsidRPr="00026CBB">
        <w:rPr>
          <w:rFonts w:ascii="Times New Roman" w:hAnsi="Times New Roman"/>
          <w:sz w:val="20"/>
        </w:rPr>
        <w:t>Transformation of variables through specification worksheets</w:t>
      </w:r>
      <w:bookmarkEnd w:id="9"/>
    </w:p>
    <w:p w14:paraId="1D8BC4A3" w14:textId="77777777" w:rsidR="00CC7EA4" w:rsidRPr="00026CBB" w:rsidRDefault="00876A17" w:rsidP="0084632C">
      <w:pPr>
        <w:pStyle w:val="FirstParagraph"/>
        <w:rPr>
          <w:rFonts w:ascii="Times New Roman" w:hAnsi="Times New Roman" w:cs="Times New Roman"/>
          <w:sz w:val="20"/>
          <w:szCs w:val="20"/>
        </w:rPr>
      </w:pPr>
      <w:r w:rsidRPr="00026CBB">
        <w:rPr>
          <w:rFonts w:ascii="Times New Roman" w:hAnsi="Times New Roman" w:cs="Times New Roman"/>
          <w:sz w:val="20"/>
          <w:szCs w:val="20"/>
        </w:rPr>
        <w:t xml:space="preserve">Two worksheets are included in the </w:t>
      </w:r>
      <w:r w:rsidRPr="00026CBB">
        <w:rPr>
          <w:rFonts w:ascii="Times New Roman" w:hAnsi="Times New Roman" w:cs="Times New Roman"/>
          <w:i/>
          <w:sz w:val="20"/>
          <w:szCs w:val="20"/>
        </w:rPr>
        <w:t>cchsflow</w:t>
      </w:r>
      <w:r w:rsidRPr="00026CBB">
        <w:rPr>
          <w:rFonts w:ascii="Times New Roman" w:hAnsi="Times New Roman" w:cs="Times New Roman"/>
          <w:sz w:val="20"/>
          <w:szCs w:val="20"/>
        </w:rPr>
        <w:t xml:space="preserve"> packages that contain variable information and metadata: </w:t>
      </w:r>
      <w:r w:rsidRPr="00026CBB">
        <w:rPr>
          <w:rFonts w:ascii="Times New Roman" w:hAnsi="Times New Roman" w:cs="Times New Roman"/>
          <w:i/>
          <w:sz w:val="20"/>
          <w:szCs w:val="20"/>
        </w:rPr>
        <w:t>va</w:t>
      </w:r>
      <w:r w:rsidRPr="00026CBB">
        <w:rPr>
          <w:rFonts w:ascii="Times New Roman" w:hAnsi="Times New Roman" w:cs="Times New Roman"/>
          <w:i/>
          <w:sz w:val="20"/>
          <w:szCs w:val="20"/>
        </w:rPr>
        <w:t>riables.csv</w:t>
      </w:r>
      <w:r w:rsidRPr="00026CBB">
        <w:rPr>
          <w:rFonts w:ascii="Times New Roman" w:hAnsi="Times New Roman" w:cs="Times New Roman"/>
          <w:sz w:val="20"/>
          <w:szCs w:val="20"/>
        </w:rPr>
        <w:t xml:space="preserve"> specifies all the variables in the package and </w:t>
      </w:r>
      <w:r w:rsidRPr="00026CBB">
        <w:rPr>
          <w:rFonts w:ascii="Times New Roman" w:hAnsi="Times New Roman" w:cs="Times New Roman"/>
          <w:i/>
          <w:sz w:val="20"/>
          <w:szCs w:val="20"/>
        </w:rPr>
        <w:t>variable_details.csv</w:t>
      </w:r>
      <w:r w:rsidRPr="00026CBB">
        <w:rPr>
          <w:rFonts w:ascii="Times New Roman" w:hAnsi="Times New Roman" w:cs="Times New Roman"/>
          <w:sz w:val="20"/>
          <w:szCs w:val="20"/>
        </w:rPr>
        <w:t xml:space="preserve"> specifies CCHS data that contain the variables, the variable type, and the category structure.</w:t>
      </w:r>
    </w:p>
    <w:p w14:paraId="160361CE" w14:textId="77777777" w:rsidR="00CC7EA4" w:rsidRPr="00026CBB" w:rsidRDefault="00876A17" w:rsidP="0084632C">
      <w:pPr>
        <w:pStyle w:val="BodyText"/>
        <w:rPr>
          <w:rFonts w:ascii="Times New Roman" w:hAnsi="Times New Roman" w:cs="Times New Roman"/>
          <w:sz w:val="20"/>
          <w:szCs w:val="20"/>
        </w:rPr>
      </w:pPr>
      <w:r w:rsidRPr="00026CBB">
        <w:rPr>
          <w:rFonts w:ascii="Times New Roman" w:hAnsi="Times New Roman" w:cs="Times New Roman"/>
          <w:i/>
          <w:sz w:val="20"/>
          <w:szCs w:val="20"/>
        </w:rPr>
        <w:t>rec_with_table()</w:t>
      </w:r>
      <w:r w:rsidRPr="00026CBB">
        <w:rPr>
          <w:rFonts w:ascii="Times New Roman" w:hAnsi="Times New Roman" w:cs="Times New Roman"/>
          <w:sz w:val="20"/>
          <w:szCs w:val="20"/>
        </w:rPr>
        <w:t xml:space="preserve"> — short for “recode with table” — is the key function to transfo</w:t>
      </w:r>
      <w:r w:rsidRPr="00026CBB">
        <w:rPr>
          <w:rFonts w:ascii="Times New Roman" w:hAnsi="Times New Roman" w:cs="Times New Roman"/>
          <w:sz w:val="20"/>
          <w:szCs w:val="20"/>
        </w:rPr>
        <w:t xml:space="preserve">rm variables. </w:t>
      </w:r>
      <w:r w:rsidRPr="00026CBB">
        <w:rPr>
          <w:rFonts w:ascii="Times New Roman" w:hAnsi="Times New Roman" w:cs="Times New Roman"/>
          <w:i/>
          <w:sz w:val="20"/>
          <w:szCs w:val="20"/>
        </w:rPr>
        <w:t>rec_with_table()</w:t>
      </w:r>
      <w:r w:rsidRPr="00026CBB">
        <w:rPr>
          <w:rFonts w:ascii="Times New Roman" w:hAnsi="Times New Roman" w:cs="Times New Roman"/>
          <w:sz w:val="20"/>
          <w:szCs w:val="20"/>
        </w:rPr>
        <w:t xml:space="preserve"> uses the two worksheets to create a transformed data from a CCHS cycle. Once all CCHS survey cycles have been transformed, they can be combined to create one large transformed data set that spans across the 10 CCHS survey cyc</w:t>
      </w:r>
      <w:r w:rsidRPr="00026CBB">
        <w:rPr>
          <w:rFonts w:ascii="Times New Roman" w:hAnsi="Times New Roman" w:cs="Times New Roman"/>
          <w:sz w:val="20"/>
          <w:szCs w:val="20"/>
        </w:rPr>
        <w:t xml:space="preserve">les. The two CSV worksheets also have variable labels and other metadata that can be added to the data using the </w:t>
      </w:r>
      <w:r w:rsidRPr="00026CBB">
        <w:rPr>
          <w:rFonts w:ascii="Times New Roman" w:hAnsi="Times New Roman" w:cs="Times New Roman"/>
          <w:i/>
          <w:sz w:val="20"/>
          <w:szCs w:val="20"/>
        </w:rPr>
        <w:t>rec_with_table()</w:t>
      </w:r>
      <w:r w:rsidRPr="00026CBB">
        <w:rPr>
          <w:rFonts w:ascii="Times New Roman" w:hAnsi="Times New Roman" w:cs="Times New Roman"/>
          <w:sz w:val="20"/>
          <w:szCs w:val="20"/>
        </w:rPr>
        <w:t xml:space="preserve"> function.</w:t>
      </w:r>
    </w:p>
    <w:p w14:paraId="1ACBE558" w14:textId="77777777" w:rsidR="00CC7EA4" w:rsidRPr="00026CBB" w:rsidRDefault="00876A17" w:rsidP="0084632C">
      <w:pPr>
        <w:pStyle w:val="Heading3"/>
        <w:spacing w:line="240" w:lineRule="auto"/>
        <w:rPr>
          <w:rFonts w:ascii="Times New Roman" w:hAnsi="Times New Roman"/>
          <w:sz w:val="20"/>
        </w:rPr>
      </w:pPr>
      <w:bookmarkStart w:id="10" w:name="derived-variables"/>
      <w:r w:rsidRPr="00026CBB">
        <w:rPr>
          <w:rFonts w:ascii="Times New Roman" w:hAnsi="Times New Roman"/>
          <w:sz w:val="20"/>
        </w:rPr>
        <w:t>Derived variables</w:t>
      </w:r>
      <w:bookmarkEnd w:id="10"/>
    </w:p>
    <w:p w14:paraId="1B2A1BB7" w14:textId="77777777" w:rsidR="00CC7EA4" w:rsidRPr="00026CBB" w:rsidRDefault="00876A17" w:rsidP="0084632C">
      <w:pPr>
        <w:pStyle w:val="FirstParagraph"/>
        <w:rPr>
          <w:rFonts w:ascii="Times New Roman" w:hAnsi="Times New Roman" w:cs="Times New Roman"/>
          <w:sz w:val="20"/>
          <w:szCs w:val="20"/>
        </w:rPr>
      </w:pPr>
      <w:r w:rsidRPr="00026CBB">
        <w:rPr>
          <w:rFonts w:ascii="Times New Roman" w:hAnsi="Times New Roman" w:cs="Times New Roman"/>
          <w:sz w:val="20"/>
          <w:szCs w:val="20"/>
        </w:rPr>
        <w:t>CCHS includes derived variables that were created using multiple responses and variables. BMI is a</w:t>
      </w:r>
      <w:r w:rsidRPr="00026CBB">
        <w:rPr>
          <w:rFonts w:ascii="Times New Roman" w:hAnsi="Times New Roman" w:cs="Times New Roman"/>
          <w:sz w:val="20"/>
          <w:szCs w:val="20"/>
        </w:rPr>
        <w:t xml:space="preserve">n example of an original CCHS derived variable that was calculated using self-reported height and weight. Several new derived variables were included, and there are provisions and instructions for adding additional variables. These variables were based on </w:t>
      </w:r>
      <w:r w:rsidRPr="00026CBB">
        <w:rPr>
          <w:rFonts w:ascii="Times New Roman" w:hAnsi="Times New Roman" w:cs="Times New Roman"/>
          <w:sz w:val="20"/>
          <w:szCs w:val="20"/>
        </w:rPr>
        <w:t>derived variables used in previous studies and include smoking pack-years, binge drinking, and diet pattern.(Manuel et al., 2016)</w:t>
      </w:r>
    </w:p>
    <w:p w14:paraId="3975FE8B" w14:textId="77777777" w:rsidR="00CC7EA4" w:rsidRPr="00026CBB" w:rsidRDefault="00876A17" w:rsidP="0084632C">
      <w:pPr>
        <w:pStyle w:val="BlockText"/>
        <w:rPr>
          <w:rFonts w:ascii="Times New Roman" w:hAnsi="Times New Roman" w:cs="Times New Roman"/>
          <w:sz w:val="20"/>
          <w:szCs w:val="20"/>
        </w:rPr>
      </w:pPr>
      <w:r w:rsidRPr="00026CBB">
        <w:rPr>
          <w:rFonts w:ascii="Times New Roman" w:hAnsi="Times New Roman" w:cs="Times New Roman"/>
          <w:sz w:val="20"/>
          <w:szCs w:val="20"/>
        </w:rPr>
        <w:t>After examining BMI, you wish to look at trends at disability in your health unit over the past 15 years. You decide to use ac</w:t>
      </w:r>
      <w:r w:rsidRPr="00026CBB">
        <w:rPr>
          <w:rFonts w:ascii="Times New Roman" w:hAnsi="Times New Roman" w:cs="Times New Roman"/>
          <w:sz w:val="20"/>
          <w:szCs w:val="20"/>
        </w:rPr>
        <w:t>tivities of daily living (ADL) as an indicator of disability. In the CCHS, ADL is a derived variable which takes into accounts various tasks that a respondent may require help with. You notice in the documentation that this derived variable is available ac</w:t>
      </w:r>
      <w:r w:rsidRPr="00026CBB">
        <w:rPr>
          <w:rFonts w:ascii="Times New Roman" w:hAnsi="Times New Roman" w:cs="Times New Roman"/>
          <w:sz w:val="20"/>
          <w:szCs w:val="20"/>
        </w:rPr>
        <w:t>ross all CCHS cycles, but that different task variables are used between the different cycles.</w:t>
      </w:r>
    </w:p>
    <w:p w14:paraId="7EB2E3C6" w14:textId="77777777" w:rsidR="00CC7EA4" w:rsidRPr="00026CBB" w:rsidRDefault="00876A17" w:rsidP="0084632C">
      <w:pPr>
        <w:pStyle w:val="BlockText"/>
        <w:rPr>
          <w:rFonts w:ascii="Times New Roman" w:hAnsi="Times New Roman" w:cs="Times New Roman"/>
          <w:sz w:val="20"/>
          <w:szCs w:val="20"/>
        </w:rPr>
      </w:pPr>
      <w:r w:rsidRPr="00026CBB">
        <w:rPr>
          <w:rFonts w:ascii="Times New Roman" w:hAnsi="Times New Roman" w:cs="Times New Roman"/>
          <w:sz w:val="20"/>
          <w:szCs w:val="20"/>
        </w:rPr>
        <w:t>After spending hours deriving the variable, you talk with the colleague in the neighbouring health unit only to find out they derived the variable differently.</w:t>
      </w:r>
    </w:p>
    <w:p w14:paraId="2FD9157F" w14:textId="77777777" w:rsidR="00CC7EA4" w:rsidRPr="00026CBB" w:rsidRDefault="00876A17" w:rsidP="0084632C">
      <w:pPr>
        <w:pStyle w:val="Heading3"/>
        <w:spacing w:line="240" w:lineRule="auto"/>
        <w:rPr>
          <w:rFonts w:ascii="Times New Roman" w:hAnsi="Times New Roman"/>
          <w:sz w:val="20"/>
        </w:rPr>
      </w:pPr>
      <w:bookmarkStart w:id="11" w:name="documentation"/>
      <w:r w:rsidRPr="00026CBB">
        <w:rPr>
          <w:rFonts w:ascii="Times New Roman" w:hAnsi="Times New Roman"/>
          <w:sz w:val="20"/>
        </w:rPr>
        <w:t>D</w:t>
      </w:r>
      <w:r w:rsidRPr="00026CBB">
        <w:rPr>
          <w:rFonts w:ascii="Times New Roman" w:hAnsi="Times New Roman"/>
          <w:sz w:val="20"/>
        </w:rPr>
        <w:t>ocumentation</w:t>
      </w:r>
      <w:bookmarkEnd w:id="11"/>
    </w:p>
    <w:p w14:paraId="361A78A3" w14:textId="77777777" w:rsidR="00CC7EA4" w:rsidRPr="00026CBB" w:rsidRDefault="00876A17" w:rsidP="0084632C">
      <w:pPr>
        <w:pStyle w:val="FirstParagraph"/>
        <w:rPr>
          <w:rFonts w:ascii="Times New Roman" w:hAnsi="Times New Roman" w:cs="Times New Roman"/>
          <w:sz w:val="20"/>
          <w:szCs w:val="20"/>
        </w:rPr>
      </w:pPr>
      <w:r w:rsidRPr="00026CBB">
        <w:rPr>
          <w:rFonts w:ascii="Times New Roman" w:hAnsi="Times New Roman" w:cs="Times New Roman"/>
          <w:sz w:val="20"/>
          <w:szCs w:val="20"/>
        </w:rPr>
        <w:t xml:space="preserve">Open source, web-based documentation is available at </w:t>
      </w:r>
      <w:hyperlink r:id="rId9">
        <w:r w:rsidRPr="00026CBB">
          <w:rPr>
            <w:rStyle w:val="Hyperlink"/>
            <w:rFonts w:ascii="Times New Roman" w:hAnsi="Times New Roman" w:cs="Times New Roman"/>
            <w:sz w:val="20"/>
            <w:szCs w:val="20"/>
          </w:rPr>
          <w:t>https://big-life-lab.github.io/cchsflow/</w:t>
        </w:r>
      </w:hyperlink>
      <w:r w:rsidRPr="00026CBB">
        <w:rPr>
          <w:rFonts w:ascii="Times New Roman" w:hAnsi="Times New Roman" w:cs="Times New Roman"/>
          <w:sz w:val="20"/>
          <w:szCs w:val="20"/>
        </w:rPr>
        <w:t>, and includes a searchable reference of all transformations, vignettes with examples of how to perform transformations, collaboration principles, and a development roadmap.</w:t>
      </w:r>
    </w:p>
    <w:p w14:paraId="3092D457" w14:textId="77777777" w:rsidR="00CC7EA4" w:rsidRPr="00026CBB" w:rsidRDefault="00876A17" w:rsidP="0084632C">
      <w:pPr>
        <w:pStyle w:val="Heading2"/>
        <w:spacing w:line="240" w:lineRule="auto"/>
        <w:rPr>
          <w:rFonts w:ascii="Times New Roman" w:hAnsi="Times New Roman"/>
          <w:sz w:val="20"/>
        </w:rPr>
      </w:pPr>
      <w:bookmarkStart w:id="12" w:name="results"/>
      <w:r w:rsidRPr="00026CBB">
        <w:rPr>
          <w:rFonts w:ascii="Times New Roman" w:hAnsi="Times New Roman"/>
          <w:sz w:val="20"/>
        </w:rPr>
        <w:t>Results</w:t>
      </w:r>
      <w:bookmarkEnd w:id="12"/>
    </w:p>
    <w:p w14:paraId="0BE8E041" w14:textId="77777777" w:rsidR="00CC7EA4" w:rsidRPr="00026CBB" w:rsidRDefault="00876A17" w:rsidP="0084632C">
      <w:pPr>
        <w:pStyle w:val="FirstParagraph"/>
        <w:rPr>
          <w:rFonts w:ascii="Times New Roman" w:hAnsi="Times New Roman" w:cs="Times New Roman"/>
          <w:sz w:val="20"/>
          <w:szCs w:val="20"/>
        </w:rPr>
      </w:pPr>
      <w:r w:rsidRPr="00026CBB">
        <w:rPr>
          <w:rFonts w:ascii="Times New Roman" w:hAnsi="Times New Roman" w:cs="Times New Roman"/>
          <w:sz w:val="20"/>
          <w:szCs w:val="20"/>
        </w:rPr>
        <w:t xml:space="preserve">The </w:t>
      </w:r>
      <w:r w:rsidRPr="00026CBB">
        <w:rPr>
          <w:rFonts w:ascii="Times New Roman" w:hAnsi="Times New Roman" w:cs="Times New Roman"/>
          <w:i/>
          <w:sz w:val="20"/>
          <w:szCs w:val="20"/>
        </w:rPr>
        <w:t>cchsflow</w:t>
      </w:r>
      <w:r w:rsidRPr="00026CBB">
        <w:rPr>
          <w:rFonts w:ascii="Times New Roman" w:hAnsi="Times New Roman" w:cs="Times New Roman"/>
          <w:sz w:val="20"/>
          <w:szCs w:val="20"/>
        </w:rPr>
        <w:t xml:space="preserve"> package is available on the Comprehensive R Archive Network (</w:t>
      </w:r>
      <w:r w:rsidRPr="00026CBB">
        <w:rPr>
          <w:rFonts w:ascii="Times New Roman" w:hAnsi="Times New Roman" w:cs="Times New Roman"/>
          <w:sz w:val="20"/>
          <w:szCs w:val="20"/>
        </w:rPr>
        <w:t xml:space="preserve">CRAN), a network of servers that contain documentation for R packages.(Doug Manuel et al., 2020) The package contains the following items: the </w:t>
      </w:r>
      <w:r w:rsidRPr="00026CBB">
        <w:rPr>
          <w:rFonts w:ascii="Times New Roman" w:hAnsi="Times New Roman" w:cs="Times New Roman"/>
          <w:i/>
          <w:sz w:val="20"/>
          <w:szCs w:val="20"/>
        </w:rPr>
        <w:t>variables.csv</w:t>
      </w:r>
      <w:r w:rsidRPr="00026CBB">
        <w:rPr>
          <w:rFonts w:ascii="Times New Roman" w:hAnsi="Times New Roman" w:cs="Times New Roman"/>
          <w:sz w:val="20"/>
          <w:szCs w:val="20"/>
        </w:rPr>
        <w:t xml:space="preserve"> worksheet, the </w:t>
      </w:r>
      <w:r w:rsidRPr="00026CBB">
        <w:rPr>
          <w:rFonts w:ascii="Times New Roman" w:hAnsi="Times New Roman" w:cs="Times New Roman"/>
          <w:i/>
          <w:sz w:val="20"/>
          <w:szCs w:val="20"/>
        </w:rPr>
        <w:t>variable_details.csv</w:t>
      </w:r>
      <w:r w:rsidRPr="00026CBB">
        <w:rPr>
          <w:rFonts w:ascii="Times New Roman" w:hAnsi="Times New Roman" w:cs="Times New Roman"/>
          <w:sz w:val="20"/>
          <w:szCs w:val="20"/>
        </w:rPr>
        <w:t xml:space="preserve"> worksheet, the various functions, and subsets of 200 respondent</w:t>
      </w:r>
      <w:r w:rsidRPr="00026CBB">
        <w:rPr>
          <w:rFonts w:ascii="Times New Roman" w:hAnsi="Times New Roman" w:cs="Times New Roman"/>
          <w:sz w:val="20"/>
          <w:szCs w:val="20"/>
        </w:rPr>
        <w:t>s for each CCHS cycle.</w:t>
      </w:r>
    </w:p>
    <w:p w14:paraId="7FEFDE7F" w14:textId="77777777" w:rsidR="00CC7EA4" w:rsidRPr="00026CBB" w:rsidRDefault="00876A17" w:rsidP="0084632C">
      <w:pPr>
        <w:pStyle w:val="BodyText"/>
        <w:rPr>
          <w:rFonts w:ascii="Times New Roman" w:hAnsi="Times New Roman" w:cs="Times New Roman"/>
          <w:sz w:val="20"/>
          <w:szCs w:val="20"/>
        </w:rPr>
      </w:pPr>
      <w:r w:rsidRPr="00026CBB">
        <w:rPr>
          <w:rFonts w:ascii="Times New Roman" w:hAnsi="Times New Roman" w:cs="Times New Roman"/>
          <w:b/>
          <w:sz w:val="20"/>
          <w:szCs w:val="20"/>
        </w:rPr>
        <w:t>Figure 3a</w:t>
      </w:r>
      <w:r w:rsidRPr="00026CBB">
        <w:rPr>
          <w:rFonts w:ascii="Times New Roman" w:hAnsi="Times New Roman" w:cs="Times New Roman"/>
          <w:sz w:val="20"/>
          <w:szCs w:val="20"/>
        </w:rPr>
        <w:t xml:space="preserve"> illustrates the command line to install the CRAN version of </w:t>
      </w:r>
      <w:r w:rsidRPr="00026CBB">
        <w:rPr>
          <w:rFonts w:ascii="Times New Roman" w:hAnsi="Times New Roman" w:cs="Times New Roman"/>
          <w:i/>
          <w:sz w:val="20"/>
          <w:szCs w:val="20"/>
        </w:rPr>
        <w:t>cchsflow</w:t>
      </w:r>
      <w:r w:rsidRPr="00026CBB">
        <w:rPr>
          <w:rFonts w:ascii="Times New Roman" w:hAnsi="Times New Roman" w:cs="Times New Roman"/>
          <w:sz w:val="20"/>
          <w:szCs w:val="20"/>
        </w:rPr>
        <w:t xml:space="preserve">, while </w:t>
      </w:r>
      <w:r w:rsidRPr="00026CBB">
        <w:rPr>
          <w:rFonts w:ascii="Times New Roman" w:hAnsi="Times New Roman" w:cs="Times New Roman"/>
          <w:b/>
          <w:sz w:val="20"/>
          <w:szCs w:val="20"/>
        </w:rPr>
        <w:t>Figure 3b</w:t>
      </w:r>
      <w:r w:rsidRPr="00026CBB">
        <w:rPr>
          <w:rFonts w:ascii="Times New Roman" w:hAnsi="Times New Roman" w:cs="Times New Roman"/>
          <w:sz w:val="20"/>
          <w:szCs w:val="20"/>
        </w:rPr>
        <w:t xml:space="preserve"> illustrates the command to install the development version of </w:t>
      </w:r>
      <w:r w:rsidRPr="00026CBB">
        <w:rPr>
          <w:rFonts w:ascii="Times New Roman" w:hAnsi="Times New Roman" w:cs="Times New Roman"/>
          <w:i/>
          <w:sz w:val="20"/>
          <w:szCs w:val="20"/>
        </w:rPr>
        <w:t>cchsflow</w:t>
      </w:r>
      <w:r w:rsidRPr="00026CBB">
        <w:rPr>
          <w:rFonts w:ascii="Times New Roman" w:hAnsi="Times New Roman" w:cs="Times New Roman"/>
          <w:sz w:val="20"/>
          <w:szCs w:val="20"/>
        </w:rPr>
        <w:t>, which is a more up to date version of the package.</w:t>
      </w:r>
    </w:p>
    <w:p w14:paraId="3037B9E1" w14:textId="77777777" w:rsidR="00CC7EA4" w:rsidRPr="00026CBB" w:rsidRDefault="00876A17" w:rsidP="0084632C">
      <w:pPr>
        <w:pStyle w:val="Heading3"/>
        <w:spacing w:line="240" w:lineRule="auto"/>
        <w:rPr>
          <w:rFonts w:ascii="Times New Roman" w:hAnsi="Times New Roman"/>
          <w:sz w:val="20"/>
        </w:rPr>
      </w:pPr>
      <w:bookmarkStart w:id="13" w:name="recode-with-table"/>
      <w:r w:rsidRPr="00026CBB">
        <w:rPr>
          <w:rFonts w:ascii="Times New Roman" w:hAnsi="Times New Roman"/>
          <w:sz w:val="20"/>
        </w:rPr>
        <w:lastRenderedPageBreak/>
        <w:t>Recode with ta</w:t>
      </w:r>
      <w:r w:rsidRPr="00026CBB">
        <w:rPr>
          <w:rFonts w:ascii="Times New Roman" w:hAnsi="Times New Roman"/>
          <w:sz w:val="20"/>
        </w:rPr>
        <w:t>ble</w:t>
      </w:r>
      <w:bookmarkEnd w:id="13"/>
    </w:p>
    <w:p w14:paraId="64E2BD6F" w14:textId="77777777" w:rsidR="00CC7EA4" w:rsidRPr="00026CBB" w:rsidRDefault="00876A17" w:rsidP="0084632C">
      <w:pPr>
        <w:pStyle w:val="FirstParagraph"/>
        <w:rPr>
          <w:rFonts w:ascii="Times New Roman" w:hAnsi="Times New Roman" w:cs="Times New Roman"/>
          <w:sz w:val="20"/>
          <w:szCs w:val="20"/>
        </w:rPr>
      </w:pPr>
      <w:r w:rsidRPr="00026CBB">
        <w:rPr>
          <w:rFonts w:ascii="Times New Roman" w:hAnsi="Times New Roman" w:cs="Times New Roman"/>
          <w:sz w:val="20"/>
          <w:szCs w:val="20"/>
        </w:rPr>
        <w:t xml:space="preserve">The </w:t>
      </w:r>
      <w:r w:rsidRPr="00026CBB">
        <w:rPr>
          <w:rFonts w:ascii="Times New Roman" w:hAnsi="Times New Roman" w:cs="Times New Roman"/>
          <w:i/>
          <w:sz w:val="20"/>
          <w:szCs w:val="20"/>
        </w:rPr>
        <w:t>rec_with_table()</w:t>
      </w:r>
      <w:r w:rsidRPr="00026CBB">
        <w:rPr>
          <w:rFonts w:ascii="Times New Roman" w:hAnsi="Times New Roman" w:cs="Times New Roman"/>
          <w:sz w:val="20"/>
          <w:szCs w:val="20"/>
        </w:rPr>
        <w:t xml:space="preserve"> function is used to recode or transform variables based on the information from the two specification worksheets. The function has the ability to transform an entire data set, or a subset of variables. </w:t>
      </w:r>
      <w:r w:rsidRPr="00026CBB">
        <w:rPr>
          <w:rFonts w:ascii="Times New Roman" w:hAnsi="Times New Roman" w:cs="Times New Roman"/>
          <w:b/>
          <w:sz w:val="20"/>
          <w:szCs w:val="20"/>
        </w:rPr>
        <w:t>Figure 4a</w:t>
      </w:r>
      <w:r w:rsidRPr="00026CBB">
        <w:rPr>
          <w:rFonts w:ascii="Times New Roman" w:hAnsi="Times New Roman" w:cs="Times New Roman"/>
          <w:sz w:val="20"/>
          <w:szCs w:val="20"/>
        </w:rPr>
        <w:t xml:space="preserve"> illustrates how to </w:t>
      </w:r>
      <w:r w:rsidRPr="00026CBB">
        <w:rPr>
          <w:rFonts w:ascii="Times New Roman" w:hAnsi="Times New Roman" w:cs="Times New Roman"/>
          <w:sz w:val="20"/>
          <w:szCs w:val="20"/>
        </w:rPr>
        <w:t xml:space="preserve">load the </w:t>
      </w:r>
      <w:r w:rsidRPr="00026CBB">
        <w:rPr>
          <w:rFonts w:ascii="Times New Roman" w:hAnsi="Times New Roman" w:cs="Times New Roman"/>
          <w:i/>
          <w:sz w:val="20"/>
          <w:szCs w:val="20"/>
        </w:rPr>
        <w:t>cchsflow</w:t>
      </w:r>
      <w:r w:rsidRPr="00026CBB">
        <w:rPr>
          <w:rFonts w:ascii="Times New Roman" w:hAnsi="Times New Roman" w:cs="Times New Roman"/>
          <w:sz w:val="20"/>
          <w:szCs w:val="20"/>
        </w:rPr>
        <w:t xml:space="preserve"> package, the 2001 CCHS data, and then transform all variables in </w:t>
      </w:r>
      <w:r w:rsidRPr="00026CBB">
        <w:rPr>
          <w:rFonts w:ascii="Times New Roman" w:hAnsi="Times New Roman" w:cs="Times New Roman"/>
          <w:i/>
          <w:sz w:val="20"/>
          <w:szCs w:val="20"/>
        </w:rPr>
        <w:t>cchsflow</w:t>
      </w:r>
      <w:r w:rsidRPr="00026CBB">
        <w:rPr>
          <w:rFonts w:ascii="Times New Roman" w:hAnsi="Times New Roman" w:cs="Times New Roman"/>
          <w:sz w:val="20"/>
          <w:szCs w:val="20"/>
        </w:rPr>
        <w:t xml:space="preserve"> to their harmonized version. The </w:t>
      </w:r>
      <w:r w:rsidRPr="00026CBB">
        <w:rPr>
          <w:rFonts w:ascii="Times New Roman" w:hAnsi="Times New Roman" w:cs="Times New Roman"/>
          <w:i/>
          <w:sz w:val="20"/>
          <w:szCs w:val="20"/>
        </w:rPr>
        <w:t>cchsflow</w:t>
      </w:r>
      <w:r w:rsidRPr="00026CBB">
        <w:rPr>
          <w:rFonts w:ascii="Times New Roman" w:hAnsi="Times New Roman" w:cs="Times New Roman"/>
          <w:sz w:val="20"/>
          <w:szCs w:val="20"/>
        </w:rPr>
        <w:t xml:space="preserve"> package comes with a subsample of CCHS data for 2001 to 2014 versions, made possible with Statistics Canada new Open Licen</w:t>
      </w:r>
      <w:r w:rsidRPr="00026CBB">
        <w:rPr>
          <w:rFonts w:ascii="Times New Roman" w:hAnsi="Times New Roman" w:cs="Times New Roman"/>
          <w:sz w:val="20"/>
          <w:szCs w:val="20"/>
        </w:rPr>
        <w:t xml:space="preserve">se (Statistics Canada, 2020). </w:t>
      </w:r>
      <w:r w:rsidRPr="00026CBB">
        <w:rPr>
          <w:rFonts w:ascii="Times New Roman" w:hAnsi="Times New Roman" w:cs="Times New Roman"/>
          <w:b/>
          <w:sz w:val="20"/>
          <w:szCs w:val="20"/>
        </w:rPr>
        <w:t>Figure 4b</w:t>
      </w:r>
      <w:r w:rsidRPr="00026CBB">
        <w:rPr>
          <w:rFonts w:ascii="Times New Roman" w:hAnsi="Times New Roman" w:cs="Times New Roman"/>
          <w:sz w:val="20"/>
          <w:szCs w:val="20"/>
        </w:rPr>
        <w:t xml:space="preserve"> illustrates how to transform a subset of variables from the 2001 survey cycle.</w:t>
      </w:r>
    </w:p>
    <w:p w14:paraId="698A3D37" w14:textId="77777777" w:rsidR="00CC7EA4" w:rsidRPr="00026CBB" w:rsidRDefault="00876A17" w:rsidP="0084632C">
      <w:pPr>
        <w:pStyle w:val="Heading2"/>
        <w:spacing w:line="240" w:lineRule="auto"/>
        <w:rPr>
          <w:rFonts w:ascii="Times New Roman" w:hAnsi="Times New Roman"/>
          <w:sz w:val="20"/>
        </w:rPr>
      </w:pPr>
      <w:bookmarkStart w:id="14" w:name="discussion"/>
      <w:r w:rsidRPr="00026CBB">
        <w:rPr>
          <w:rFonts w:ascii="Times New Roman" w:hAnsi="Times New Roman"/>
          <w:sz w:val="20"/>
        </w:rPr>
        <w:t>Discussion</w:t>
      </w:r>
      <w:bookmarkEnd w:id="14"/>
    </w:p>
    <w:p w14:paraId="775B446A" w14:textId="77777777" w:rsidR="00CC7EA4" w:rsidRPr="00026CBB" w:rsidRDefault="00876A17" w:rsidP="0084632C">
      <w:pPr>
        <w:pStyle w:val="FirstParagraph"/>
        <w:rPr>
          <w:rFonts w:ascii="Times New Roman" w:hAnsi="Times New Roman" w:cs="Times New Roman"/>
          <w:sz w:val="20"/>
          <w:szCs w:val="20"/>
        </w:rPr>
      </w:pPr>
      <w:r w:rsidRPr="00026CBB">
        <w:rPr>
          <w:rFonts w:ascii="Times New Roman" w:hAnsi="Times New Roman" w:cs="Times New Roman"/>
          <w:i/>
          <w:sz w:val="20"/>
          <w:szCs w:val="20"/>
        </w:rPr>
        <w:t>cchsflow</w:t>
      </w:r>
      <w:r w:rsidRPr="00026CBB">
        <w:rPr>
          <w:rFonts w:ascii="Times New Roman" w:hAnsi="Times New Roman" w:cs="Times New Roman"/>
          <w:sz w:val="20"/>
          <w:szCs w:val="20"/>
        </w:rPr>
        <w:t xml:space="preserve"> R package harmonizes and transforms CCHS data from 2001 to 2014.(Manuel et al., 2020) </w:t>
      </w:r>
      <w:r w:rsidRPr="00026CBB">
        <w:rPr>
          <w:rFonts w:ascii="Times New Roman" w:hAnsi="Times New Roman" w:cs="Times New Roman"/>
          <w:i/>
          <w:sz w:val="20"/>
          <w:szCs w:val="20"/>
        </w:rPr>
        <w:t>cchsflow</w:t>
      </w:r>
      <w:r w:rsidRPr="00026CBB">
        <w:rPr>
          <w:rFonts w:ascii="Times New Roman" w:hAnsi="Times New Roman" w:cs="Times New Roman"/>
          <w:sz w:val="20"/>
          <w:szCs w:val="20"/>
        </w:rPr>
        <w:t xml:space="preserve"> provides public health</w:t>
      </w:r>
      <w:r w:rsidRPr="00026CBB">
        <w:rPr>
          <w:rFonts w:ascii="Times New Roman" w:hAnsi="Times New Roman" w:cs="Times New Roman"/>
          <w:sz w:val="20"/>
          <w:szCs w:val="20"/>
        </w:rPr>
        <w:t xml:space="preserve"> epidemiologists and others the ability to more robustly analyze over 1 million respondents across a 13-year period to examine trends in health indicators. The use of an open science approach improves collaboration, transparency, and efficiency when transf</w:t>
      </w:r>
      <w:r w:rsidRPr="00026CBB">
        <w:rPr>
          <w:rFonts w:ascii="Times New Roman" w:hAnsi="Times New Roman" w:cs="Times New Roman"/>
          <w:sz w:val="20"/>
          <w:szCs w:val="20"/>
        </w:rPr>
        <w:t>orming variables. The package allows public health professionals that use CCHS to spend less time on data cleaning and spend more time on analysis such as surveillance and health status reporting.</w:t>
      </w:r>
    </w:p>
    <w:p w14:paraId="035C83C2" w14:textId="77777777" w:rsidR="00CC7EA4" w:rsidRPr="00026CBB" w:rsidRDefault="00876A17" w:rsidP="0084632C">
      <w:pPr>
        <w:pStyle w:val="Heading3"/>
        <w:spacing w:line="240" w:lineRule="auto"/>
        <w:rPr>
          <w:rFonts w:ascii="Times New Roman" w:hAnsi="Times New Roman"/>
          <w:sz w:val="20"/>
        </w:rPr>
      </w:pPr>
      <w:bookmarkStart w:id="15" w:name="comparison-to-other-projects"/>
      <w:r w:rsidRPr="00026CBB">
        <w:rPr>
          <w:rFonts w:ascii="Times New Roman" w:hAnsi="Times New Roman"/>
          <w:sz w:val="20"/>
        </w:rPr>
        <w:t>Comparison to other projects</w:t>
      </w:r>
      <w:bookmarkEnd w:id="15"/>
    </w:p>
    <w:p w14:paraId="0F3756A9" w14:textId="77777777" w:rsidR="00CC7EA4" w:rsidRPr="00026CBB" w:rsidRDefault="00876A17" w:rsidP="0084632C">
      <w:pPr>
        <w:pStyle w:val="FirstParagraph"/>
        <w:rPr>
          <w:rFonts w:ascii="Times New Roman" w:hAnsi="Times New Roman" w:cs="Times New Roman"/>
          <w:sz w:val="20"/>
          <w:szCs w:val="20"/>
        </w:rPr>
      </w:pPr>
      <w:r w:rsidRPr="00026CBB">
        <w:rPr>
          <w:rFonts w:ascii="Times New Roman" w:hAnsi="Times New Roman" w:cs="Times New Roman"/>
          <w:sz w:val="20"/>
          <w:szCs w:val="20"/>
        </w:rPr>
        <w:t xml:space="preserve">A consistent approach to calculate health indicators is a long-standing public health goal. </w:t>
      </w:r>
      <w:r w:rsidRPr="00026CBB">
        <w:rPr>
          <w:rFonts w:ascii="Times New Roman" w:hAnsi="Times New Roman" w:cs="Times New Roman"/>
          <w:i/>
          <w:sz w:val="20"/>
          <w:szCs w:val="20"/>
        </w:rPr>
        <w:t>cchsflow</w:t>
      </w:r>
      <w:r w:rsidRPr="00026CBB">
        <w:rPr>
          <w:rFonts w:ascii="Times New Roman" w:hAnsi="Times New Roman" w:cs="Times New Roman"/>
          <w:sz w:val="20"/>
          <w:szCs w:val="20"/>
        </w:rPr>
        <w:t xml:space="preserve"> uses an open science approach to build from and support several health-related indicator and harmonization projects that use CCHS data including the Canadi</w:t>
      </w:r>
      <w:r w:rsidRPr="00026CBB">
        <w:rPr>
          <w:rFonts w:ascii="Times New Roman" w:hAnsi="Times New Roman" w:cs="Times New Roman"/>
          <w:sz w:val="20"/>
          <w:szCs w:val="20"/>
        </w:rPr>
        <w:t xml:space="preserve">an Institute for Health Information indicator library, the Public Health Agency of Canada health inequality reports, and Ontario’s Public Health Indicator Working Group.(Association of Public Health Epidemiologists in Ontario, 2018; Canadian Institute for </w:t>
      </w:r>
      <w:r w:rsidRPr="00026CBB">
        <w:rPr>
          <w:rFonts w:ascii="Times New Roman" w:hAnsi="Times New Roman" w:cs="Times New Roman"/>
          <w:sz w:val="20"/>
          <w:szCs w:val="20"/>
        </w:rPr>
        <w:t>Health Information, 2020; Pan-Canadian Public Health Network, 2018) These initiatives typically include the definition of indicators, but it is uncommon to publish how to calculate indicators using CCHS data, especially across CCHS cycles.</w:t>
      </w:r>
    </w:p>
    <w:p w14:paraId="5904592D" w14:textId="77777777" w:rsidR="00CC7EA4" w:rsidRPr="00026CBB" w:rsidRDefault="00876A17" w:rsidP="0084632C">
      <w:pPr>
        <w:pStyle w:val="BodyText"/>
        <w:rPr>
          <w:rFonts w:ascii="Times New Roman" w:hAnsi="Times New Roman" w:cs="Times New Roman"/>
          <w:sz w:val="20"/>
          <w:szCs w:val="20"/>
        </w:rPr>
      </w:pPr>
      <w:r w:rsidRPr="00026CBB">
        <w:rPr>
          <w:rFonts w:ascii="Times New Roman" w:hAnsi="Times New Roman" w:cs="Times New Roman"/>
          <w:sz w:val="20"/>
          <w:szCs w:val="20"/>
        </w:rPr>
        <w:t>Observational He</w:t>
      </w:r>
      <w:r w:rsidRPr="00026CBB">
        <w:rPr>
          <w:rFonts w:ascii="Times New Roman" w:hAnsi="Times New Roman" w:cs="Times New Roman"/>
          <w:sz w:val="20"/>
          <w:szCs w:val="20"/>
        </w:rPr>
        <w:t xml:space="preserve">alth Data Sciences and Informatics (OHDSI) is an open science network that creases a common dictionary and software tools to support studies across different information systems.(ODESI, 2020) The focus of OHDSI is hospital data. Investigators in different </w:t>
      </w:r>
      <w:r w:rsidRPr="00026CBB">
        <w:rPr>
          <w:rFonts w:ascii="Times New Roman" w:hAnsi="Times New Roman" w:cs="Times New Roman"/>
          <w:sz w:val="20"/>
          <w:szCs w:val="20"/>
        </w:rPr>
        <w:t>hospitals generate their own code to harmonize their hospital data into common, standard definitions.</w:t>
      </w:r>
    </w:p>
    <w:p w14:paraId="16DDEDA4" w14:textId="77777777" w:rsidR="00CC7EA4" w:rsidRPr="00026CBB" w:rsidRDefault="00876A17" w:rsidP="0084632C">
      <w:pPr>
        <w:pStyle w:val="BodyText"/>
        <w:rPr>
          <w:rFonts w:ascii="Times New Roman" w:hAnsi="Times New Roman" w:cs="Times New Roman"/>
          <w:sz w:val="20"/>
          <w:szCs w:val="20"/>
        </w:rPr>
      </w:pPr>
      <w:r w:rsidRPr="00026CBB">
        <w:rPr>
          <w:rFonts w:ascii="Times New Roman" w:hAnsi="Times New Roman" w:cs="Times New Roman"/>
          <w:i/>
          <w:sz w:val="20"/>
          <w:szCs w:val="20"/>
        </w:rPr>
        <w:t>cchsflow</w:t>
      </w:r>
      <w:r w:rsidRPr="00026CBB">
        <w:rPr>
          <w:rFonts w:ascii="Times New Roman" w:hAnsi="Times New Roman" w:cs="Times New Roman"/>
          <w:sz w:val="20"/>
          <w:szCs w:val="20"/>
        </w:rPr>
        <w:t xml:space="preserve"> facilitates the use of CCHS metadata that comes with the survey but is uncommonly used by public health practitioners.(Manuel &amp; Fisher, 2019) The</w:t>
      </w:r>
      <w:r w:rsidRPr="00026CBB">
        <w:rPr>
          <w:rFonts w:ascii="Times New Roman" w:hAnsi="Times New Roman" w:cs="Times New Roman"/>
          <w:sz w:val="20"/>
          <w:szCs w:val="20"/>
        </w:rPr>
        <w:t xml:space="preserve"> CCHS comes with Data Documentation Initiative (DDI) metadata. DDI metadata is used worldwide for over ten thousand different surveys and research projects.(Data Documentation Initiative (DDI), 2020) There are also initiatives such as Maelstrom that are us</w:t>
      </w:r>
      <w:r w:rsidRPr="00026CBB">
        <w:rPr>
          <w:rFonts w:ascii="Times New Roman" w:hAnsi="Times New Roman" w:cs="Times New Roman"/>
          <w:sz w:val="20"/>
          <w:szCs w:val="20"/>
        </w:rPr>
        <w:t>ed by other Canadian health surveys to improve the use of metadata.(Bergeron, Doiron, Marcon, Ferretti, &amp; Fortier, 2018) Metadata is increasingly recognized as helpful data infrastructure to support open science and data harmonization. Metadata is “data ab</w:t>
      </w:r>
      <w:r w:rsidRPr="00026CBB">
        <w:rPr>
          <w:rFonts w:ascii="Times New Roman" w:hAnsi="Times New Roman" w:cs="Times New Roman"/>
          <w:sz w:val="20"/>
          <w:szCs w:val="20"/>
        </w:rPr>
        <w:t>out data” and includes information about variable and category labels, variable types, and provenance (how the data was collected and transformed).(McGilvray, 2008)</w:t>
      </w:r>
    </w:p>
    <w:p w14:paraId="5AF25B55" w14:textId="58380397" w:rsidR="00CC7EA4" w:rsidRPr="00026CBB" w:rsidRDefault="00876A17" w:rsidP="0084632C">
      <w:pPr>
        <w:pStyle w:val="BodyText"/>
        <w:rPr>
          <w:rFonts w:ascii="Times New Roman" w:hAnsi="Times New Roman" w:cs="Times New Roman"/>
          <w:sz w:val="20"/>
          <w:szCs w:val="20"/>
        </w:rPr>
      </w:pPr>
      <w:r w:rsidRPr="00026CBB">
        <w:rPr>
          <w:rFonts w:ascii="Times New Roman" w:hAnsi="Times New Roman" w:cs="Times New Roman"/>
          <w:sz w:val="20"/>
          <w:szCs w:val="20"/>
        </w:rPr>
        <w:t xml:space="preserve">Barriers to using metadata in public health include the lack of well-organized metadata in </w:t>
      </w:r>
      <w:r w:rsidRPr="00026CBB">
        <w:rPr>
          <w:rFonts w:ascii="Times New Roman" w:hAnsi="Times New Roman" w:cs="Times New Roman"/>
          <w:sz w:val="20"/>
          <w:szCs w:val="20"/>
        </w:rPr>
        <w:t xml:space="preserve">public health data and the lack of metadata analysis tools such as </w:t>
      </w:r>
      <w:r w:rsidRPr="00026CBB">
        <w:rPr>
          <w:rFonts w:ascii="Times New Roman" w:hAnsi="Times New Roman" w:cs="Times New Roman"/>
          <w:i/>
          <w:sz w:val="20"/>
          <w:szCs w:val="20"/>
        </w:rPr>
        <w:t>cchsflow</w:t>
      </w:r>
      <w:r w:rsidRPr="00026CBB">
        <w:rPr>
          <w:rFonts w:ascii="Times New Roman" w:hAnsi="Times New Roman" w:cs="Times New Roman"/>
          <w:sz w:val="20"/>
          <w:szCs w:val="20"/>
        </w:rPr>
        <w:t>. It is commendable that DDI documents are included with CCHS, but not all metadata is included or consistent. Variable transformation is robustly supported in newer versions of DDI</w:t>
      </w:r>
      <w:r w:rsidRPr="00026CBB">
        <w:rPr>
          <w:rFonts w:ascii="Times New Roman" w:hAnsi="Times New Roman" w:cs="Times New Roman"/>
          <w:sz w:val="20"/>
          <w:szCs w:val="20"/>
        </w:rPr>
        <w:t xml:space="preserve"> that are not yet available for the CCHS. </w:t>
      </w:r>
      <w:r w:rsidRPr="00026CBB">
        <w:rPr>
          <w:rFonts w:ascii="Times New Roman" w:hAnsi="Times New Roman" w:cs="Times New Roman"/>
          <w:i/>
          <w:sz w:val="20"/>
          <w:szCs w:val="20"/>
        </w:rPr>
        <w:t>cchsflow</w:t>
      </w:r>
      <w:r w:rsidRPr="00026CBB">
        <w:rPr>
          <w:rFonts w:ascii="Times New Roman" w:hAnsi="Times New Roman" w:cs="Times New Roman"/>
          <w:sz w:val="20"/>
          <w:szCs w:val="20"/>
        </w:rPr>
        <w:t xml:space="preserve"> uses DDI documents to create the worksheets with the added benefit of harmonizing and transforming metadata across CCHS cycles. </w:t>
      </w:r>
      <w:r w:rsidRPr="00026CBB">
        <w:rPr>
          <w:rFonts w:ascii="Times New Roman" w:hAnsi="Times New Roman" w:cs="Times New Roman"/>
          <w:i/>
          <w:sz w:val="20"/>
          <w:szCs w:val="20"/>
        </w:rPr>
        <w:t>cchsflow</w:t>
      </w:r>
      <w:r w:rsidRPr="00026CBB">
        <w:rPr>
          <w:rFonts w:ascii="Times New Roman" w:hAnsi="Times New Roman" w:cs="Times New Roman"/>
          <w:sz w:val="20"/>
          <w:szCs w:val="20"/>
        </w:rPr>
        <w:t xml:space="preserve"> also supports the use of Predictive Modeling Markup Language (PMML).</w:t>
      </w:r>
      <w:r w:rsidRPr="00026CBB">
        <w:rPr>
          <w:rFonts w:ascii="Times New Roman" w:hAnsi="Times New Roman" w:cs="Times New Roman"/>
          <w:sz w:val="20"/>
          <w:szCs w:val="20"/>
        </w:rPr>
        <w:t xml:space="preserve">(Grossman et al., 1999) The Project Big Life team uses </w:t>
      </w:r>
      <w:r w:rsidRPr="00026CBB">
        <w:rPr>
          <w:rFonts w:ascii="Times New Roman" w:hAnsi="Times New Roman" w:cs="Times New Roman"/>
          <w:i/>
          <w:sz w:val="20"/>
          <w:szCs w:val="20"/>
        </w:rPr>
        <w:t>cchsflow</w:t>
      </w:r>
      <w:r w:rsidRPr="00026CBB">
        <w:rPr>
          <w:rFonts w:ascii="Times New Roman" w:hAnsi="Times New Roman" w:cs="Times New Roman"/>
          <w:sz w:val="20"/>
          <w:szCs w:val="20"/>
        </w:rPr>
        <w:t>’s PMML metadata in public health planning tools.(Manuel, Douglas G. and Bailey, Luke and Sequeir</w:t>
      </w:r>
      <w:r w:rsidRPr="00026CBB">
        <w:rPr>
          <w:rFonts w:ascii="Times New Roman" w:hAnsi="Times New Roman" w:cs="Times New Roman"/>
          <w:sz w:val="20"/>
          <w:szCs w:val="20"/>
        </w:rPr>
        <w:t>a, Yulric and Bennett, Carol, 2020)</w:t>
      </w:r>
    </w:p>
    <w:p w14:paraId="1EA6B2E8" w14:textId="77777777" w:rsidR="00CC7EA4" w:rsidRPr="00026CBB" w:rsidRDefault="00876A17" w:rsidP="0084632C">
      <w:pPr>
        <w:pStyle w:val="Heading3"/>
        <w:spacing w:line="240" w:lineRule="auto"/>
        <w:rPr>
          <w:rFonts w:ascii="Times New Roman" w:hAnsi="Times New Roman"/>
          <w:sz w:val="20"/>
        </w:rPr>
      </w:pPr>
      <w:bookmarkStart w:id="16" w:name="limitations-and-challenges"/>
      <w:r w:rsidRPr="00026CBB">
        <w:rPr>
          <w:rFonts w:ascii="Times New Roman" w:hAnsi="Times New Roman"/>
          <w:sz w:val="20"/>
        </w:rPr>
        <w:t>Limitations and challenges</w:t>
      </w:r>
      <w:bookmarkEnd w:id="16"/>
    </w:p>
    <w:p w14:paraId="7C2A3EC0" w14:textId="77777777" w:rsidR="00CC7EA4" w:rsidRPr="00026CBB" w:rsidRDefault="00876A17" w:rsidP="0084632C">
      <w:pPr>
        <w:pStyle w:val="FirstParagraph"/>
        <w:rPr>
          <w:rFonts w:ascii="Times New Roman" w:hAnsi="Times New Roman" w:cs="Times New Roman"/>
          <w:sz w:val="20"/>
          <w:szCs w:val="20"/>
        </w:rPr>
      </w:pPr>
      <w:r w:rsidRPr="00026CBB">
        <w:rPr>
          <w:rFonts w:ascii="Times New Roman" w:hAnsi="Times New Roman" w:cs="Times New Roman"/>
          <w:sz w:val="20"/>
          <w:szCs w:val="20"/>
        </w:rPr>
        <w:t>While the CCHS has many consiste</w:t>
      </w:r>
      <w:r w:rsidRPr="00026CBB">
        <w:rPr>
          <w:rFonts w:ascii="Times New Roman" w:hAnsi="Times New Roman" w:cs="Times New Roman"/>
          <w:sz w:val="20"/>
          <w:szCs w:val="20"/>
        </w:rPr>
        <w:t xml:space="preserve">nt variables across survey cycles, there are differences between cycles that can be irreconcilable or difficult to harmonize. Within </w:t>
      </w:r>
      <w:r w:rsidRPr="00026CBB">
        <w:rPr>
          <w:rFonts w:ascii="Times New Roman" w:hAnsi="Times New Roman" w:cs="Times New Roman"/>
          <w:i/>
          <w:sz w:val="20"/>
          <w:szCs w:val="20"/>
        </w:rPr>
        <w:t>cchsflow</w:t>
      </w:r>
      <w:r w:rsidRPr="00026CBB">
        <w:rPr>
          <w:rFonts w:ascii="Times New Roman" w:hAnsi="Times New Roman" w:cs="Times New Roman"/>
          <w:sz w:val="20"/>
          <w:szCs w:val="20"/>
        </w:rPr>
        <w:t>, variables with irreconcilable differences were either transformed into a new derived variable or kept as separate</w:t>
      </w:r>
      <w:r w:rsidRPr="00026CBB">
        <w:rPr>
          <w:rFonts w:ascii="Times New Roman" w:hAnsi="Times New Roman" w:cs="Times New Roman"/>
          <w:sz w:val="20"/>
          <w:szCs w:val="20"/>
        </w:rPr>
        <w:t xml:space="preserve"> variables that can be only be used in select cycles. Along with variables with differences, there are variables in </w:t>
      </w:r>
      <w:r w:rsidRPr="00026CBB">
        <w:rPr>
          <w:rFonts w:ascii="Times New Roman" w:hAnsi="Times New Roman" w:cs="Times New Roman"/>
          <w:i/>
          <w:sz w:val="20"/>
          <w:szCs w:val="20"/>
        </w:rPr>
        <w:t>cchsflow</w:t>
      </w:r>
      <w:r w:rsidRPr="00026CBB">
        <w:rPr>
          <w:rFonts w:ascii="Times New Roman" w:hAnsi="Times New Roman" w:cs="Times New Roman"/>
          <w:sz w:val="20"/>
          <w:szCs w:val="20"/>
        </w:rPr>
        <w:t xml:space="preserve"> that were not asked in all CCHS cycles. This means </w:t>
      </w:r>
      <w:r w:rsidRPr="00026CBB">
        <w:rPr>
          <w:rFonts w:ascii="Times New Roman" w:hAnsi="Times New Roman" w:cs="Times New Roman"/>
          <w:sz w:val="20"/>
          <w:szCs w:val="20"/>
        </w:rPr>
        <w:lastRenderedPageBreak/>
        <w:t>for some variables, data does not span across the length of the CCHS cycles avai</w:t>
      </w:r>
      <w:r w:rsidRPr="00026CBB">
        <w:rPr>
          <w:rFonts w:ascii="Times New Roman" w:hAnsi="Times New Roman" w:cs="Times New Roman"/>
          <w:sz w:val="20"/>
          <w:szCs w:val="20"/>
        </w:rPr>
        <w:t xml:space="preserve">lable in </w:t>
      </w:r>
      <w:r w:rsidRPr="00026CBB">
        <w:rPr>
          <w:rFonts w:ascii="Times New Roman" w:hAnsi="Times New Roman" w:cs="Times New Roman"/>
          <w:i/>
          <w:sz w:val="20"/>
          <w:szCs w:val="20"/>
        </w:rPr>
        <w:t>cchsflow</w:t>
      </w:r>
      <w:r w:rsidRPr="00026CBB">
        <w:rPr>
          <w:rFonts w:ascii="Times New Roman" w:hAnsi="Times New Roman" w:cs="Times New Roman"/>
          <w:sz w:val="20"/>
          <w:szCs w:val="20"/>
        </w:rPr>
        <w:t>. A possible solution is to impute missing variables, where missing data is replaced with values based on other respondents and responses to other variables.</w:t>
      </w:r>
    </w:p>
    <w:p w14:paraId="7BB64F19" w14:textId="77777777" w:rsidR="00CC7EA4" w:rsidRPr="00026CBB" w:rsidRDefault="00876A17" w:rsidP="0084632C">
      <w:pPr>
        <w:pStyle w:val="BodyText"/>
        <w:rPr>
          <w:rFonts w:ascii="Times New Roman" w:hAnsi="Times New Roman" w:cs="Times New Roman"/>
          <w:sz w:val="20"/>
          <w:szCs w:val="20"/>
        </w:rPr>
      </w:pPr>
      <w:r w:rsidRPr="00026CBB">
        <w:rPr>
          <w:rFonts w:ascii="Times New Roman" w:hAnsi="Times New Roman" w:cs="Times New Roman"/>
          <w:sz w:val="20"/>
          <w:szCs w:val="20"/>
        </w:rPr>
        <w:t>Care must be taken to understand how specific variable transformation and harmoni</w:t>
      </w:r>
      <w:r w:rsidRPr="00026CBB">
        <w:rPr>
          <w:rFonts w:ascii="Times New Roman" w:hAnsi="Times New Roman" w:cs="Times New Roman"/>
          <w:sz w:val="20"/>
          <w:szCs w:val="20"/>
        </w:rPr>
        <w:t xml:space="preserve">zation with </w:t>
      </w:r>
      <w:r w:rsidRPr="00026CBB">
        <w:rPr>
          <w:rFonts w:ascii="Times New Roman" w:hAnsi="Times New Roman" w:cs="Times New Roman"/>
          <w:i/>
          <w:sz w:val="20"/>
          <w:szCs w:val="20"/>
        </w:rPr>
        <w:t>cchsflow</w:t>
      </w:r>
      <w:r w:rsidRPr="00026CBB">
        <w:rPr>
          <w:rFonts w:ascii="Times New Roman" w:hAnsi="Times New Roman" w:cs="Times New Roman"/>
          <w:sz w:val="20"/>
          <w:szCs w:val="20"/>
        </w:rPr>
        <w:t xml:space="preserve"> affects each use of CCHS data. Across survey cycles, almost all CCHS variables have had at least some change in wording and category responses. Furthermore, there have been changes in survey sampling, response rates, weighting methods </w:t>
      </w:r>
      <w:r w:rsidRPr="00026CBB">
        <w:rPr>
          <w:rFonts w:ascii="Times New Roman" w:hAnsi="Times New Roman" w:cs="Times New Roman"/>
          <w:sz w:val="20"/>
          <w:szCs w:val="20"/>
        </w:rPr>
        <w:t>and other survey design changes that affect responses. Combining CCHS data across survey cycles will result in misclassification error and other forms of bias that affects studies in different ways.</w:t>
      </w:r>
    </w:p>
    <w:p w14:paraId="1C055BF5" w14:textId="77777777" w:rsidR="00CC7EA4" w:rsidRPr="00026CBB" w:rsidRDefault="00876A17" w:rsidP="0084632C">
      <w:pPr>
        <w:pStyle w:val="Heading3"/>
        <w:spacing w:line="240" w:lineRule="auto"/>
        <w:rPr>
          <w:rFonts w:ascii="Times New Roman" w:hAnsi="Times New Roman"/>
          <w:sz w:val="20"/>
        </w:rPr>
      </w:pPr>
      <w:bookmarkStart w:id="17" w:name="collaboration-with-other-users"/>
      <w:r w:rsidRPr="00026CBB">
        <w:rPr>
          <w:rFonts w:ascii="Times New Roman" w:hAnsi="Times New Roman"/>
          <w:sz w:val="20"/>
        </w:rPr>
        <w:t>Collaboration with other users</w:t>
      </w:r>
      <w:bookmarkEnd w:id="17"/>
    </w:p>
    <w:p w14:paraId="14A592CF" w14:textId="77777777" w:rsidR="00CC7EA4" w:rsidRPr="00026CBB" w:rsidRDefault="00876A17" w:rsidP="0084632C">
      <w:pPr>
        <w:pStyle w:val="FirstParagraph"/>
        <w:rPr>
          <w:rFonts w:ascii="Times New Roman" w:hAnsi="Times New Roman" w:cs="Times New Roman"/>
          <w:sz w:val="20"/>
          <w:szCs w:val="20"/>
        </w:rPr>
      </w:pPr>
      <w:r w:rsidRPr="00026CBB">
        <w:rPr>
          <w:rFonts w:ascii="Times New Roman" w:hAnsi="Times New Roman" w:cs="Times New Roman"/>
          <w:sz w:val="20"/>
          <w:szCs w:val="20"/>
        </w:rPr>
        <w:t>Collaboration is facilitat</w:t>
      </w:r>
      <w:r w:rsidRPr="00026CBB">
        <w:rPr>
          <w:rFonts w:ascii="Times New Roman" w:hAnsi="Times New Roman" w:cs="Times New Roman"/>
          <w:sz w:val="20"/>
          <w:szCs w:val="20"/>
        </w:rPr>
        <w:t>ed using GitHub, the most popular online code repository with over 45 million users. Github is based on the Git version-control system which, in turn, is a cornerstone of open software development.(Dabbish, Stuart, Tsay, &amp; Herbsleb, 2012)</w:t>
      </w:r>
    </w:p>
    <w:p w14:paraId="2EFDC9A5" w14:textId="77777777" w:rsidR="00CC7EA4" w:rsidRPr="00026CBB" w:rsidRDefault="00876A17" w:rsidP="0084632C">
      <w:pPr>
        <w:pStyle w:val="BodyText"/>
        <w:rPr>
          <w:rFonts w:ascii="Times New Roman" w:hAnsi="Times New Roman" w:cs="Times New Roman"/>
          <w:sz w:val="20"/>
          <w:szCs w:val="20"/>
        </w:rPr>
      </w:pPr>
      <w:r w:rsidRPr="00026CBB">
        <w:rPr>
          <w:rFonts w:ascii="Times New Roman" w:hAnsi="Times New Roman" w:cs="Times New Roman"/>
          <w:sz w:val="20"/>
          <w:szCs w:val="20"/>
        </w:rPr>
        <w:t>The open-access a</w:t>
      </w:r>
      <w:r w:rsidRPr="00026CBB">
        <w:rPr>
          <w:rFonts w:ascii="Times New Roman" w:hAnsi="Times New Roman" w:cs="Times New Roman"/>
          <w:sz w:val="20"/>
          <w:szCs w:val="20"/>
        </w:rPr>
        <w:t xml:space="preserve">pproach </w:t>
      </w:r>
      <w:r w:rsidRPr="00026CBB">
        <w:rPr>
          <w:rFonts w:ascii="Times New Roman" w:hAnsi="Times New Roman" w:cs="Times New Roman"/>
          <w:i/>
          <w:sz w:val="20"/>
          <w:szCs w:val="20"/>
        </w:rPr>
        <w:t>cchsflow</w:t>
      </w:r>
      <w:r w:rsidRPr="00026CBB">
        <w:rPr>
          <w:rFonts w:ascii="Times New Roman" w:hAnsi="Times New Roman" w:cs="Times New Roman"/>
          <w:sz w:val="20"/>
          <w:szCs w:val="20"/>
        </w:rPr>
        <w:t xml:space="preserve"> allows users to add other CCHS variables that might benefit others. There is full transparency on how the package was developed with the entire source code for the package publicly accessible. Along with being transparent, sourcing the </w:t>
      </w:r>
      <w:r w:rsidRPr="00026CBB">
        <w:rPr>
          <w:rFonts w:ascii="Times New Roman" w:hAnsi="Times New Roman" w:cs="Times New Roman"/>
          <w:i/>
          <w:sz w:val="20"/>
          <w:szCs w:val="20"/>
        </w:rPr>
        <w:t>cch</w:t>
      </w:r>
      <w:r w:rsidRPr="00026CBB">
        <w:rPr>
          <w:rFonts w:ascii="Times New Roman" w:hAnsi="Times New Roman" w:cs="Times New Roman"/>
          <w:i/>
          <w:sz w:val="20"/>
          <w:szCs w:val="20"/>
        </w:rPr>
        <w:t>sflow</w:t>
      </w:r>
      <w:r w:rsidRPr="00026CBB">
        <w:rPr>
          <w:rFonts w:ascii="Times New Roman" w:hAnsi="Times New Roman" w:cs="Times New Roman"/>
          <w:sz w:val="20"/>
          <w:szCs w:val="20"/>
        </w:rPr>
        <w:t xml:space="preserve"> package on GitHub offers users of the package the opportunity to provide feedback on how to further improve the package. In the </w:t>
      </w:r>
      <w:hyperlink r:id="rId10">
        <w:r w:rsidRPr="00026CBB">
          <w:rPr>
            <w:rStyle w:val="Hyperlink"/>
            <w:rFonts w:ascii="Times New Roman" w:hAnsi="Times New Roman" w:cs="Times New Roman"/>
            <w:sz w:val="20"/>
            <w:szCs w:val="20"/>
          </w:rPr>
          <w:t>issues section</w:t>
        </w:r>
      </w:hyperlink>
      <w:r w:rsidRPr="00026CBB">
        <w:rPr>
          <w:rFonts w:ascii="Times New Roman" w:hAnsi="Times New Roman" w:cs="Times New Roman"/>
          <w:sz w:val="20"/>
          <w:szCs w:val="20"/>
        </w:rPr>
        <w:t xml:space="preserve"> </w:t>
      </w:r>
      <w:r w:rsidRPr="00026CBB">
        <w:rPr>
          <w:rFonts w:ascii="Times New Roman" w:hAnsi="Times New Roman" w:cs="Times New Roman"/>
          <w:sz w:val="20"/>
          <w:szCs w:val="20"/>
        </w:rPr>
        <w:t xml:space="preserve">of the GitHub repository, users can submit bug reports where they can identify issues they are encountering while using the package. Users can also request variables to be added or add new variable transformations themselves. New variables are added using </w:t>
      </w:r>
      <w:r w:rsidRPr="00026CBB">
        <w:rPr>
          <w:rFonts w:ascii="Times New Roman" w:hAnsi="Times New Roman" w:cs="Times New Roman"/>
          <w:sz w:val="20"/>
          <w:szCs w:val="20"/>
        </w:rPr>
        <w:t xml:space="preserve">a “pull request” that is then reviewed by the package maintainers before merging with the main </w:t>
      </w:r>
      <w:r w:rsidRPr="00026CBB">
        <w:rPr>
          <w:rFonts w:ascii="Times New Roman" w:hAnsi="Times New Roman" w:cs="Times New Roman"/>
          <w:i/>
          <w:sz w:val="20"/>
          <w:szCs w:val="20"/>
        </w:rPr>
        <w:t>cchsflow</w:t>
      </w:r>
      <w:r w:rsidRPr="00026CBB">
        <w:rPr>
          <w:rFonts w:ascii="Times New Roman" w:hAnsi="Times New Roman" w:cs="Times New Roman"/>
          <w:sz w:val="20"/>
          <w:szCs w:val="20"/>
        </w:rPr>
        <w:t xml:space="preserve"> package. All </w:t>
      </w:r>
      <w:r w:rsidRPr="00026CBB">
        <w:rPr>
          <w:rFonts w:ascii="Times New Roman" w:hAnsi="Times New Roman" w:cs="Times New Roman"/>
          <w:i/>
          <w:sz w:val="20"/>
          <w:szCs w:val="20"/>
        </w:rPr>
        <w:t>cchsflow</w:t>
      </w:r>
      <w:r w:rsidRPr="00026CBB">
        <w:rPr>
          <w:rFonts w:ascii="Times New Roman" w:hAnsi="Times New Roman" w:cs="Times New Roman"/>
          <w:sz w:val="20"/>
          <w:szCs w:val="20"/>
        </w:rPr>
        <w:t xml:space="preserve"> documentation (including this paper write up) are also open access and available on the GitHub repository.</w:t>
      </w:r>
    </w:p>
    <w:p w14:paraId="592D8C7E" w14:textId="77777777" w:rsidR="00CC7EA4" w:rsidRPr="00026CBB" w:rsidRDefault="00876A17" w:rsidP="0084632C">
      <w:pPr>
        <w:pStyle w:val="BodyText"/>
        <w:rPr>
          <w:rFonts w:ascii="Times New Roman" w:hAnsi="Times New Roman" w:cs="Times New Roman"/>
          <w:sz w:val="20"/>
          <w:szCs w:val="20"/>
        </w:rPr>
      </w:pPr>
      <w:r w:rsidRPr="00026CBB">
        <w:rPr>
          <w:rFonts w:ascii="Times New Roman" w:hAnsi="Times New Roman" w:cs="Times New Roman"/>
          <w:sz w:val="20"/>
          <w:szCs w:val="20"/>
        </w:rPr>
        <w:t>GitHub provides benefit</w:t>
      </w:r>
      <w:r w:rsidRPr="00026CBB">
        <w:rPr>
          <w:rFonts w:ascii="Times New Roman" w:hAnsi="Times New Roman" w:cs="Times New Roman"/>
          <w:sz w:val="20"/>
          <w:szCs w:val="20"/>
        </w:rPr>
        <w:t xml:space="preserve"> to users in that it allows them an opportunity to implement better practices in their own code (Dabbish et al., 2012). The implementation of GitHub in the development of </w:t>
      </w:r>
      <w:r w:rsidRPr="00026CBB">
        <w:rPr>
          <w:rFonts w:ascii="Times New Roman" w:hAnsi="Times New Roman" w:cs="Times New Roman"/>
          <w:i/>
          <w:sz w:val="20"/>
          <w:szCs w:val="20"/>
        </w:rPr>
        <w:t>cchsflow</w:t>
      </w:r>
      <w:r w:rsidRPr="00026CBB">
        <w:rPr>
          <w:rFonts w:ascii="Times New Roman" w:hAnsi="Times New Roman" w:cs="Times New Roman"/>
          <w:sz w:val="20"/>
          <w:szCs w:val="20"/>
        </w:rPr>
        <w:t xml:space="preserve"> allows public health professionals across Canada to collaborate and share po</w:t>
      </w:r>
      <w:r w:rsidRPr="00026CBB">
        <w:rPr>
          <w:rFonts w:ascii="Times New Roman" w:hAnsi="Times New Roman" w:cs="Times New Roman"/>
          <w:sz w:val="20"/>
          <w:szCs w:val="20"/>
        </w:rPr>
        <w:t xml:space="preserve">tential variables that can be useful for health surveillance and health status reporting. Projects that examine health surveillance and health status reporting such as the Public Health Agency of Canada health inequality reports(Pan-Canadian Public Health </w:t>
      </w:r>
      <w:r w:rsidRPr="00026CBB">
        <w:rPr>
          <w:rFonts w:ascii="Times New Roman" w:hAnsi="Times New Roman" w:cs="Times New Roman"/>
          <w:sz w:val="20"/>
          <w:szCs w:val="20"/>
        </w:rPr>
        <w:t xml:space="preserve">Network, 2018) can benefit from </w:t>
      </w:r>
      <w:r w:rsidRPr="00026CBB">
        <w:rPr>
          <w:rFonts w:ascii="Times New Roman" w:hAnsi="Times New Roman" w:cs="Times New Roman"/>
          <w:i/>
          <w:sz w:val="20"/>
          <w:szCs w:val="20"/>
        </w:rPr>
        <w:t>cchsflow</w:t>
      </w:r>
      <w:r w:rsidRPr="00026CBB">
        <w:rPr>
          <w:rFonts w:ascii="Times New Roman" w:hAnsi="Times New Roman" w:cs="Times New Roman"/>
          <w:sz w:val="20"/>
          <w:szCs w:val="20"/>
        </w:rPr>
        <w:t>’s repository of harmonized variables.</w:t>
      </w:r>
    </w:p>
    <w:p w14:paraId="4373978A" w14:textId="77777777" w:rsidR="00CC7EA4" w:rsidRPr="00026CBB" w:rsidRDefault="00876A17" w:rsidP="0084632C">
      <w:pPr>
        <w:pStyle w:val="Heading3"/>
        <w:spacing w:line="240" w:lineRule="auto"/>
        <w:rPr>
          <w:rFonts w:ascii="Times New Roman" w:hAnsi="Times New Roman"/>
          <w:sz w:val="20"/>
        </w:rPr>
      </w:pPr>
      <w:bookmarkStart w:id="18" w:name="roadmap"/>
      <w:r w:rsidRPr="00026CBB">
        <w:rPr>
          <w:rFonts w:ascii="Times New Roman" w:hAnsi="Times New Roman"/>
          <w:sz w:val="20"/>
        </w:rPr>
        <w:t>Roadmap</w:t>
      </w:r>
      <w:bookmarkEnd w:id="18"/>
    </w:p>
    <w:p w14:paraId="448953D6" w14:textId="77777777" w:rsidR="00CC7EA4" w:rsidRPr="00026CBB" w:rsidRDefault="00876A17" w:rsidP="0084632C">
      <w:pPr>
        <w:pStyle w:val="FirstParagraph"/>
        <w:rPr>
          <w:rFonts w:ascii="Times New Roman" w:hAnsi="Times New Roman" w:cs="Times New Roman"/>
          <w:sz w:val="20"/>
          <w:szCs w:val="20"/>
        </w:rPr>
      </w:pPr>
      <w:r w:rsidRPr="00026CBB">
        <w:rPr>
          <w:rFonts w:ascii="Times New Roman" w:hAnsi="Times New Roman" w:cs="Times New Roman"/>
          <w:sz w:val="20"/>
          <w:szCs w:val="20"/>
        </w:rPr>
        <w:t xml:space="preserve">A roadmap, also known as next steps or future plans, are recommended for open software projects. </w:t>
      </w:r>
      <w:r w:rsidRPr="00026CBB">
        <w:rPr>
          <w:rFonts w:ascii="Times New Roman" w:hAnsi="Times New Roman" w:cs="Times New Roman"/>
          <w:i/>
          <w:sz w:val="20"/>
          <w:szCs w:val="20"/>
        </w:rPr>
        <w:t>cchsflow</w:t>
      </w:r>
      <w:r w:rsidRPr="00026CBB">
        <w:rPr>
          <w:rFonts w:ascii="Times New Roman" w:hAnsi="Times New Roman" w:cs="Times New Roman"/>
          <w:sz w:val="20"/>
          <w:szCs w:val="20"/>
        </w:rPr>
        <w:t xml:space="preserve"> includes a roadmap and milestones on the </w:t>
      </w:r>
      <w:hyperlink r:id="rId11">
        <w:r w:rsidRPr="00026CBB">
          <w:rPr>
            <w:rStyle w:val="Hyperlink"/>
            <w:rFonts w:ascii="Times New Roman" w:hAnsi="Times New Roman" w:cs="Times New Roman"/>
            <w:sz w:val="20"/>
            <w:szCs w:val="20"/>
          </w:rPr>
          <w:t>project website</w:t>
        </w:r>
      </w:hyperlink>
      <w:r w:rsidRPr="00026CBB">
        <w:rPr>
          <w:rFonts w:ascii="Times New Roman" w:hAnsi="Times New Roman" w:cs="Times New Roman"/>
          <w:sz w:val="20"/>
          <w:szCs w:val="20"/>
        </w:rPr>
        <w:t>. At the time of writing, the roadmap includes adding the “share” version of CCHS that is used in Statistics Canada Regional Data Centres and other settings, the ability to compare variable freq</w:t>
      </w:r>
      <w:r w:rsidRPr="00026CBB">
        <w:rPr>
          <w:rFonts w:ascii="Times New Roman" w:hAnsi="Times New Roman" w:cs="Times New Roman"/>
          <w:sz w:val="20"/>
          <w:szCs w:val="20"/>
        </w:rPr>
        <w:t xml:space="preserve">uency across survey cycles, and improved metadata support. </w:t>
      </w:r>
      <w:r w:rsidRPr="00026CBB">
        <w:rPr>
          <w:rFonts w:ascii="Times New Roman" w:hAnsi="Times New Roman" w:cs="Times New Roman"/>
          <w:i/>
          <w:sz w:val="20"/>
          <w:szCs w:val="20"/>
        </w:rPr>
        <w:t>cchsflow</w:t>
      </w:r>
      <w:r w:rsidRPr="00026CBB">
        <w:rPr>
          <w:rFonts w:ascii="Times New Roman" w:hAnsi="Times New Roman" w:cs="Times New Roman"/>
          <w:sz w:val="20"/>
          <w:szCs w:val="20"/>
        </w:rPr>
        <w:t xml:space="preserve"> has been forked by related projects to support other data sets. The expanded use of </w:t>
      </w:r>
      <w:r w:rsidRPr="00026CBB">
        <w:rPr>
          <w:rFonts w:ascii="Times New Roman" w:hAnsi="Times New Roman" w:cs="Times New Roman"/>
          <w:i/>
          <w:sz w:val="20"/>
          <w:szCs w:val="20"/>
        </w:rPr>
        <w:t>cchsflow</w:t>
      </w:r>
      <w:r w:rsidRPr="00026CBB">
        <w:rPr>
          <w:rFonts w:ascii="Times New Roman" w:hAnsi="Times New Roman" w:cs="Times New Roman"/>
          <w:sz w:val="20"/>
          <w:szCs w:val="20"/>
        </w:rPr>
        <w:t xml:space="preserve"> for related projects is a hallmark of open science and demonstration of how open science leads </w:t>
      </w:r>
      <w:r w:rsidRPr="00026CBB">
        <w:rPr>
          <w:rFonts w:ascii="Times New Roman" w:hAnsi="Times New Roman" w:cs="Times New Roman"/>
          <w:sz w:val="20"/>
          <w:szCs w:val="20"/>
        </w:rPr>
        <w:t>to expanded science and public health resources.</w:t>
      </w:r>
    </w:p>
    <w:p w14:paraId="63621640" w14:textId="77777777" w:rsidR="00CC7EA4" w:rsidRPr="00026CBB" w:rsidRDefault="00876A17" w:rsidP="0084632C">
      <w:pPr>
        <w:pStyle w:val="Heading3"/>
        <w:spacing w:line="240" w:lineRule="auto"/>
        <w:rPr>
          <w:rFonts w:ascii="Times New Roman" w:hAnsi="Times New Roman"/>
          <w:sz w:val="20"/>
        </w:rPr>
      </w:pPr>
      <w:bookmarkStart w:id="19" w:name="conclusion"/>
      <w:r w:rsidRPr="00026CBB">
        <w:rPr>
          <w:rFonts w:ascii="Times New Roman" w:hAnsi="Times New Roman"/>
          <w:sz w:val="20"/>
        </w:rPr>
        <w:t>Conclusion</w:t>
      </w:r>
      <w:bookmarkEnd w:id="19"/>
    </w:p>
    <w:p w14:paraId="44FC8977" w14:textId="77777777" w:rsidR="00CC7EA4" w:rsidRPr="00026CBB" w:rsidRDefault="00876A17" w:rsidP="0084632C">
      <w:pPr>
        <w:pStyle w:val="FirstParagraph"/>
        <w:rPr>
          <w:rFonts w:ascii="Times New Roman" w:hAnsi="Times New Roman" w:cs="Times New Roman"/>
          <w:sz w:val="20"/>
          <w:szCs w:val="20"/>
        </w:rPr>
      </w:pPr>
      <w:r w:rsidRPr="00026CBB">
        <w:rPr>
          <w:rFonts w:ascii="Times New Roman" w:hAnsi="Times New Roman" w:cs="Times New Roman"/>
          <w:i/>
          <w:sz w:val="20"/>
          <w:szCs w:val="20"/>
        </w:rPr>
        <w:t>cchsflow</w:t>
      </w:r>
      <w:r w:rsidRPr="00026CBB">
        <w:rPr>
          <w:rFonts w:ascii="Times New Roman" w:hAnsi="Times New Roman" w:cs="Times New Roman"/>
          <w:sz w:val="20"/>
          <w:szCs w:val="20"/>
        </w:rPr>
        <w:t>’s open science also allows public health professionals to collaborate and share their work with other colleagues, saving time recoding and cleaning health data. By implementing open scien</w:t>
      </w:r>
      <w:r w:rsidRPr="00026CBB">
        <w:rPr>
          <w:rFonts w:ascii="Times New Roman" w:hAnsi="Times New Roman" w:cs="Times New Roman"/>
          <w:sz w:val="20"/>
          <w:szCs w:val="20"/>
        </w:rPr>
        <w:t xml:space="preserve">ce practices, </w:t>
      </w:r>
      <w:r w:rsidRPr="00026CBB">
        <w:rPr>
          <w:rFonts w:ascii="Times New Roman" w:hAnsi="Times New Roman" w:cs="Times New Roman"/>
          <w:i/>
          <w:sz w:val="20"/>
          <w:szCs w:val="20"/>
        </w:rPr>
        <w:t>cchsflow</w:t>
      </w:r>
      <w:r w:rsidRPr="00026CBB">
        <w:rPr>
          <w:rFonts w:ascii="Times New Roman" w:hAnsi="Times New Roman" w:cs="Times New Roman"/>
          <w:sz w:val="20"/>
          <w:szCs w:val="20"/>
        </w:rPr>
        <w:t xml:space="preserve"> aims to minimize the amount of time needed to clean and prepare CCHS data for the many CCHS users in health units across Canada.</w:t>
      </w:r>
    </w:p>
    <w:p w14:paraId="27326982" w14:textId="77777777" w:rsidR="00CC7EA4" w:rsidRDefault="00876A17" w:rsidP="0084632C">
      <w:r>
        <w:br w:type="page"/>
      </w:r>
    </w:p>
    <w:p w14:paraId="54065A72" w14:textId="77777777" w:rsidR="00CC7EA4" w:rsidRPr="00026CBB" w:rsidRDefault="00876A17" w:rsidP="0084632C">
      <w:pPr>
        <w:pStyle w:val="Heading2"/>
        <w:spacing w:line="240" w:lineRule="auto"/>
        <w:rPr>
          <w:rFonts w:ascii="Times New Roman" w:hAnsi="Times New Roman"/>
          <w:sz w:val="20"/>
        </w:rPr>
      </w:pPr>
      <w:bookmarkStart w:id="20" w:name="references"/>
      <w:r w:rsidRPr="00026CBB">
        <w:rPr>
          <w:rFonts w:ascii="Times New Roman" w:hAnsi="Times New Roman"/>
          <w:sz w:val="20"/>
        </w:rPr>
        <w:lastRenderedPageBreak/>
        <w:t>References</w:t>
      </w:r>
      <w:bookmarkEnd w:id="20"/>
    </w:p>
    <w:p w14:paraId="12C8A66D" w14:textId="67717E45" w:rsidR="00CC7EA4" w:rsidRDefault="00876A17" w:rsidP="0084632C">
      <w:pPr>
        <w:pStyle w:val="Bibliography"/>
        <w:spacing w:line="240" w:lineRule="auto"/>
        <w:rPr>
          <w:rStyle w:val="Hyperlink"/>
        </w:rPr>
      </w:pPr>
      <w:bookmarkStart w:id="21" w:name="X0a265668b0f71ca604156d303a966b7dac089e1"/>
      <w:bookmarkStart w:id="22" w:name="refs"/>
      <w:r>
        <w:t xml:space="preserve">Association of Public Health Epidemiologists in Ontario. (2018). </w:t>
      </w:r>
      <w:r>
        <w:rPr>
          <w:i/>
        </w:rPr>
        <w:t>Core Indicators Work Group</w:t>
      </w:r>
      <w:r>
        <w:t xml:space="preserve">. Retrieved from </w:t>
      </w:r>
      <w:hyperlink r:id="rId12">
        <w:r>
          <w:rPr>
            <w:rStyle w:val="Hyperlink"/>
          </w:rPr>
          <w:t>https://www.apheo.ca/core-indicators-work-group</w:t>
        </w:r>
      </w:hyperlink>
    </w:p>
    <w:p w14:paraId="08061D7F" w14:textId="77777777" w:rsidR="0084632C" w:rsidRDefault="0084632C" w:rsidP="0084632C">
      <w:pPr>
        <w:pStyle w:val="Bibliography"/>
        <w:spacing w:line="240" w:lineRule="auto"/>
      </w:pPr>
    </w:p>
    <w:p w14:paraId="36A5635D" w14:textId="7A1B7D22" w:rsidR="00CC7EA4" w:rsidRDefault="00876A17" w:rsidP="0084632C">
      <w:pPr>
        <w:pStyle w:val="Bibliography"/>
        <w:spacing w:line="240" w:lineRule="auto"/>
        <w:rPr>
          <w:rStyle w:val="Hyperlink"/>
        </w:rPr>
      </w:pPr>
      <w:bookmarkStart w:id="23" w:name="ref-bergeron2018fostering"/>
      <w:bookmarkEnd w:id="21"/>
      <w:r>
        <w:t xml:space="preserve">Bergeron, J., Doiron, D., Marcon, Y., Ferretti, V., &amp; Fortier, I. (2018). Fostering population-based cohort data discovery: </w:t>
      </w:r>
      <w:r>
        <w:t xml:space="preserve">The maelstrom research cataloguing toolkit. </w:t>
      </w:r>
      <w:r>
        <w:rPr>
          <w:i/>
        </w:rPr>
        <w:t>PloS One</w:t>
      </w:r>
      <w:r>
        <w:t xml:space="preserve">, </w:t>
      </w:r>
      <w:r>
        <w:rPr>
          <w:i/>
        </w:rPr>
        <w:t>13</w:t>
      </w:r>
      <w:r>
        <w:t xml:space="preserve">(7), e0200926. </w:t>
      </w:r>
      <w:hyperlink r:id="rId13">
        <w:r>
          <w:rPr>
            <w:rStyle w:val="Hyperlink"/>
          </w:rPr>
          <w:t>https://doi.org/https://doi.org/10.1371/journal.pone.0200926</w:t>
        </w:r>
      </w:hyperlink>
    </w:p>
    <w:p w14:paraId="0B9C829B" w14:textId="77777777" w:rsidR="0084632C" w:rsidRDefault="0084632C" w:rsidP="0084632C">
      <w:pPr>
        <w:pStyle w:val="Bibliography"/>
        <w:spacing w:line="240" w:lineRule="auto"/>
      </w:pPr>
    </w:p>
    <w:p w14:paraId="01E1B05E" w14:textId="3C124D12" w:rsidR="00CC7EA4" w:rsidRDefault="00876A17" w:rsidP="0084632C">
      <w:pPr>
        <w:pStyle w:val="Bibliography"/>
        <w:spacing w:line="240" w:lineRule="auto"/>
      </w:pPr>
      <w:bookmarkStart w:id="24" w:name="ref-CIHI_HI"/>
      <w:bookmarkEnd w:id="23"/>
      <w:r>
        <w:t>Canadian Institute for Health Information. (</w:t>
      </w:r>
      <w:r>
        <w:t xml:space="preserve">2020). </w:t>
      </w:r>
      <w:r>
        <w:rPr>
          <w:i/>
        </w:rPr>
        <w:t>Indicator Library</w:t>
      </w:r>
      <w:r>
        <w:t xml:space="preserve">. </w:t>
      </w:r>
      <w:hyperlink r:id="rId14">
        <w:r>
          <w:rPr>
            <w:rStyle w:val="Hyperlink"/>
          </w:rPr>
          <w:t>https://indicatorlibrary.cihi.ca/display/HSPIL/Indicator+Library?desktop=t</w:t>
        </w:r>
        <w:r>
          <w:rPr>
            <w:rStyle w:val="Hyperlink"/>
          </w:rPr>
          <w:t>rue&amp;_ga=2.214437141.328439497.1597831848-1908179218.1597831848</w:t>
        </w:r>
      </w:hyperlink>
      <w:r>
        <w:t>.</w:t>
      </w:r>
    </w:p>
    <w:p w14:paraId="25238D66" w14:textId="77777777" w:rsidR="0084632C" w:rsidRDefault="0084632C" w:rsidP="0084632C">
      <w:pPr>
        <w:pStyle w:val="Bibliography"/>
        <w:spacing w:line="240" w:lineRule="auto"/>
      </w:pPr>
    </w:p>
    <w:p w14:paraId="4A37C7DC" w14:textId="76D83E5E" w:rsidR="00CC7EA4" w:rsidRDefault="00876A17" w:rsidP="0084632C">
      <w:pPr>
        <w:pStyle w:val="Bibliography"/>
        <w:spacing w:line="240" w:lineRule="auto"/>
        <w:rPr>
          <w:rStyle w:val="Hyperlink"/>
        </w:rPr>
      </w:pPr>
      <w:bookmarkStart w:id="25" w:name="ref-Conner2017"/>
      <w:bookmarkEnd w:id="24"/>
      <w:r>
        <w:t xml:space="preserve">Conner, M., &amp; Norman, P. (2017). </w:t>
      </w:r>
      <w:r>
        <w:rPr>
          <w:i/>
        </w:rPr>
        <w:t>Health behaviour: Current issues and challenges</w:t>
      </w:r>
      <w:r>
        <w:t xml:space="preserve">. </w:t>
      </w:r>
      <w:hyperlink r:id="rId15">
        <w:r>
          <w:rPr>
            <w:rStyle w:val="Hyperlink"/>
          </w:rPr>
          <w:t>https://doi.org/10.1080/08870446.2017.1336240</w:t>
        </w:r>
      </w:hyperlink>
    </w:p>
    <w:p w14:paraId="60DDA2CB" w14:textId="77777777" w:rsidR="0084632C" w:rsidRDefault="0084632C" w:rsidP="0084632C">
      <w:pPr>
        <w:pStyle w:val="Bibliography"/>
        <w:spacing w:line="240" w:lineRule="auto"/>
      </w:pPr>
    </w:p>
    <w:p w14:paraId="58FB283A" w14:textId="44BDD430" w:rsidR="00CC7EA4" w:rsidRDefault="00876A17" w:rsidP="0084632C">
      <w:pPr>
        <w:pStyle w:val="Bibliography"/>
        <w:spacing w:line="240" w:lineRule="auto"/>
        <w:rPr>
          <w:rStyle w:val="Hyperlink"/>
        </w:rPr>
      </w:pPr>
      <w:bookmarkStart w:id="26" w:name="ref-Dabbish2012"/>
      <w:bookmarkEnd w:id="25"/>
      <w:r>
        <w:t xml:space="preserve">Dabbish, L., Stuart, C., Tsay, J., &amp; Herbsleb, J. (2012). Social coding in GitHub: Transparency and collaboration in an open software repository. </w:t>
      </w:r>
      <w:r>
        <w:rPr>
          <w:i/>
        </w:rPr>
        <w:t>Proceedings of the acm conference on computer supported cooperative work, cscw</w:t>
      </w:r>
      <w:r>
        <w:t xml:space="preserve">. </w:t>
      </w:r>
      <w:hyperlink r:id="rId16">
        <w:r>
          <w:rPr>
            <w:rStyle w:val="Hyperlink"/>
          </w:rPr>
          <w:t>https://doi.org/10.1145/2145204.2145396</w:t>
        </w:r>
      </w:hyperlink>
    </w:p>
    <w:p w14:paraId="4181FD98" w14:textId="77777777" w:rsidR="0084632C" w:rsidRDefault="0084632C" w:rsidP="0084632C">
      <w:pPr>
        <w:pStyle w:val="Bibliography"/>
        <w:spacing w:line="240" w:lineRule="auto"/>
      </w:pPr>
    </w:p>
    <w:p w14:paraId="364319BB" w14:textId="77777777" w:rsidR="00CC7EA4" w:rsidRDefault="00876A17" w:rsidP="0084632C">
      <w:pPr>
        <w:pStyle w:val="Bibliography"/>
        <w:spacing w:line="240" w:lineRule="auto"/>
      </w:pPr>
      <w:bookmarkStart w:id="27" w:name="ref-Dasu2003"/>
      <w:bookmarkEnd w:id="26"/>
      <w:r>
        <w:t xml:space="preserve">Dasu, T., &amp; Johnson, T. (2003). </w:t>
      </w:r>
      <w:r>
        <w:rPr>
          <w:i/>
        </w:rPr>
        <w:t>Exploratory Data Mining and Data Cleaning</w:t>
      </w:r>
      <w:r>
        <w:t xml:space="preserve">. </w:t>
      </w:r>
      <w:hyperlink r:id="rId17">
        <w:r>
          <w:rPr>
            <w:rStyle w:val="Hyperlink"/>
          </w:rPr>
          <w:t>https://doi.org/10.1002/0471448354</w:t>
        </w:r>
      </w:hyperlink>
    </w:p>
    <w:p w14:paraId="473EDA8C" w14:textId="07C1CD95" w:rsidR="00CC7EA4" w:rsidRDefault="00876A17" w:rsidP="0084632C">
      <w:pPr>
        <w:pStyle w:val="Bibliography"/>
        <w:spacing w:line="240" w:lineRule="auto"/>
        <w:rPr>
          <w:rStyle w:val="Hyperlink"/>
        </w:rPr>
      </w:pPr>
      <w:bookmarkStart w:id="28" w:name="ref-DDI"/>
      <w:bookmarkEnd w:id="27"/>
      <w:r>
        <w:t>Data Documentation Ini</w:t>
      </w:r>
      <w:r>
        <w:t xml:space="preserve">tiative (DDI). (2020). </w:t>
      </w:r>
      <w:r>
        <w:rPr>
          <w:i/>
        </w:rPr>
        <w:t>Document, Discover and Interoperate</w:t>
      </w:r>
      <w:r>
        <w:t xml:space="preserve">. Retrieved from </w:t>
      </w:r>
      <w:hyperlink r:id="rId18">
        <w:r>
          <w:rPr>
            <w:rStyle w:val="Hyperlink"/>
          </w:rPr>
          <w:t>https://ddialliance.org/</w:t>
        </w:r>
      </w:hyperlink>
    </w:p>
    <w:p w14:paraId="30F88FD1" w14:textId="77777777" w:rsidR="0084632C" w:rsidRDefault="0084632C" w:rsidP="0084632C">
      <w:pPr>
        <w:pStyle w:val="Bibliography"/>
        <w:spacing w:line="240" w:lineRule="auto"/>
      </w:pPr>
    </w:p>
    <w:p w14:paraId="51530EDD" w14:textId="415E7226" w:rsidR="00CC7EA4" w:rsidRDefault="00876A17" w:rsidP="0084632C">
      <w:pPr>
        <w:pStyle w:val="Bibliography"/>
        <w:spacing w:line="240" w:lineRule="auto"/>
        <w:rPr>
          <w:rStyle w:val="Hyperlink"/>
        </w:rPr>
      </w:pPr>
      <w:bookmarkStart w:id="29" w:name="ref-donoho201550"/>
      <w:bookmarkEnd w:id="28"/>
      <w:r>
        <w:t xml:space="preserve">Donoho, D. (2017). 50 years of data science. </w:t>
      </w:r>
      <w:r>
        <w:rPr>
          <w:i/>
        </w:rPr>
        <w:t>Journal of Computational and Graphical Statistics</w:t>
      </w:r>
      <w:r>
        <w:t xml:space="preserve">, </w:t>
      </w:r>
      <w:r>
        <w:rPr>
          <w:i/>
        </w:rPr>
        <w:t>26</w:t>
      </w:r>
      <w:r>
        <w:t xml:space="preserve">(4), 745–766. </w:t>
      </w:r>
      <w:hyperlink r:id="rId19">
        <w:r>
          <w:rPr>
            <w:rStyle w:val="Hyperlink"/>
          </w:rPr>
          <w:t>https://doi.org/10.1080/10618600.2017.1384734</w:t>
        </w:r>
      </w:hyperlink>
    </w:p>
    <w:p w14:paraId="5F4DE682" w14:textId="77777777" w:rsidR="0084632C" w:rsidRDefault="0084632C" w:rsidP="0084632C">
      <w:pPr>
        <w:pStyle w:val="Bibliography"/>
        <w:spacing w:line="240" w:lineRule="auto"/>
      </w:pPr>
    </w:p>
    <w:p w14:paraId="7A6E2499" w14:textId="11054CDF" w:rsidR="00CC7EA4" w:rsidRDefault="00876A17" w:rsidP="0084632C">
      <w:pPr>
        <w:pStyle w:val="Bibliography"/>
        <w:spacing w:line="240" w:lineRule="auto"/>
        <w:rPr>
          <w:rStyle w:val="Hyperlink"/>
        </w:rPr>
      </w:pPr>
      <w:bookmarkStart w:id="30" w:name="ref-Grossman1999"/>
      <w:bookmarkEnd w:id="29"/>
      <w:r>
        <w:t>Grossman, R., Bailey, S., Ramu, A., Malhi, B., Hallstrom, P., Pulleyn, I., &amp; Q</w:t>
      </w:r>
      <w:r>
        <w:t xml:space="preserve">in, X. (1999). Management and mining of multiple predictive models using the predictive modeling markup language. </w:t>
      </w:r>
      <w:r>
        <w:rPr>
          <w:i/>
        </w:rPr>
        <w:t>Information and Software Technology</w:t>
      </w:r>
      <w:r>
        <w:t xml:space="preserve">. </w:t>
      </w:r>
      <w:hyperlink r:id="rId20">
        <w:r>
          <w:rPr>
            <w:rStyle w:val="Hyperlink"/>
          </w:rPr>
          <w:t>https://doi.org/10.1016/S0950-5849(99)00</w:t>
        </w:r>
        <w:r>
          <w:rPr>
            <w:rStyle w:val="Hyperlink"/>
          </w:rPr>
          <w:t>022-1</w:t>
        </w:r>
      </w:hyperlink>
    </w:p>
    <w:p w14:paraId="1362BFA9" w14:textId="77777777" w:rsidR="0084632C" w:rsidRDefault="0084632C" w:rsidP="0084632C">
      <w:pPr>
        <w:pStyle w:val="Bibliography"/>
        <w:spacing w:line="240" w:lineRule="auto"/>
      </w:pPr>
    </w:p>
    <w:p w14:paraId="6E7F0C7F" w14:textId="77777777" w:rsidR="00CC7EA4" w:rsidRDefault="00876A17" w:rsidP="0084632C">
      <w:pPr>
        <w:pStyle w:val="Bibliography"/>
        <w:spacing w:line="240" w:lineRule="auto"/>
      </w:pPr>
      <w:bookmarkStart w:id="31" w:name="ref-hicks2018guide"/>
      <w:bookmarkEnd w:id="30"/>
      <w:r>
        <w:t xml:space="preserve">Hicks, S. C., &amp; Irizarry, R. A. (2018). A guide to teaching data science. </w:t>
      </w:r>
      <w:r>
        <w:rPr>
          <w:i/>
        </w:rPr>
        <w:t>The American Statistician</w:t>
      </w:r>
      <w:r>
        <w:t xml:space="preserve">, </w:t>
      </w:r>
      <w:r>
        <w:rPr>
          <w:i/>
        </w:rPr>
        <w:t>72</w:t>
      </w:r>
      <w:r>
        <w:t>(4), 382–391.</w:t>
      </w:r>
    </w:p>
    <w:p w14:paraId="1B0F5B5A" w14:textId="3C70E636" w:rsidR="00CC7EA4" w:rsidRDefault="00876A17" w:rsidP="0084632C">
      <w:pPr>
        <w:pStyle w:val="Bibliography"/>
        <w:spacing w:line="240" w:lineRule="auto"/>
        <w:rPr>
          <w:rStyle w:val="Hyperlink"/>
        </w:rPr>
      </w:pPr>
      <w:bookmarkStart w:id="32" w:name="ref-JournalofOpenSourceSoftware2018"/>
      <w:bookmarkEnd w:id="31"/>
      <w:r>
        <w:t xml:space="preserve">Journal of Open Source Software. (2018). </w:t>
      </w:r>
      <w:r>
        <w:rPr>
          <w:i/>
        </w:rPr>
        <w:t>Journal of Open Source Software</w:t>
      </w:r>
      <w:r>
        <w:t xml:space="preserve">. Retrieved from </w:t>
      </w:r>
      <w:hyperlink r:id="rId21">
        <w:r>
          <w:rPr>
            <w:rStyle w:val="Hyperlink"/>
          </w:rPr>
          <w:t>https://joss.readthedocs.io/en/latest/index.html</w:t>
        </w:r>
      </w:hyperlink>
    </w:p>
    <w:p w14:paraId="523C6F45" w14:textId="77777777" w:rsidR="0084632C" w:rsidRDefault="0084632C" w:rsidP="0084632C">
      <w:pPr>
        <w:pStyle w:val="Bibliography"/>
        <w:spacing w:line="240" w:lineRule="auto"/>
      </w:pPr>
    </w:p>
    <w:p w14:paraId="37303EDF" w14:textId="77777777" w:rsidR="00CC7EA4" w:rsidRDefault="00876A17" w:rsidP="0084632C">
      <w:pPr>
        <w:pStyle w:val="Bibliography"/>
        <w:spacing w:line="240" w:lineRule="auto"/>
      </w:pPr>
      <w:bookmarkStart w:id="33" w:name="ref-manuelCESB2019"/>
      <w:bookmarkEnd w:id="32"/>
      <w:r>
        <w:t xml:space="preserve">Manuel, D., &amp; Fisher, S. (2019). </w:t>
      </w:r>
      <w:r>
        <w:rPr>
          <w:i/>
        </w:rPr>
        <w:t>A toolkit has emerged to support open science for health service and policy research</w:t>
      </w:r>
      <w:r>
        <w:t>. Presented at the Conve</w:t>
      </w:r>
      <w:r>
        <w:t>ntion for Canadian Society for Epidemiology and Biostatistics, Ottawa, Canada.</w:t>
      </w:r>
    </w:p>
    <w:p w14:paraId="50E8CD2C" w14:textId="246D9863" w:rsidR="00CC7EA4" w:rsidRDefault="00876A17" w:rsidP="0084632C">
      <w:pPr>
        <w:pStyle w:val="Bibliography"/>
        <w:spacing w:line="240" w:lineRule="auto"/>
        <w:rPr>
          <w:rStyle w:val="Hyperlink"/>
        </w:rPr>
      </w:pPr>
      <w:bookmarkStart w:id="34" w:name="ref-Manuel2012"/>
      <w:bookmarkEnd w:id="33"/>
      <w:r>
        <w:t xml:space="preserve">Manuel, D. G., Perez, R., Bennett, C., Rosella, L., Taljaard, M., Roberts, M., … Manson, H. (2012). </w:t>
      </w:r>
      <w:r>
        <w:rPr>
          <w:i/>
        </w:rPr>
        <w:t>Seven more years: The impact of smoking, alcohol, diet, physical activity and</w:t>
      </w:r>
      <w:r>
        <w:rPr>
          <w:i/>
        </w:rPr>
        <w:t xml:space="preserve"> stress on health and life expectancy in ontario.</w:t>
      </w:r>
      <w:r>
        <w:t xml:space="preserve"> [Report]. Institute for Clinical Evaluative Sciences; Public Health Ontario. Retrieved from Institute for Clinical Evaluative Sciences; Public Health Ontario website: </w:t>
      </w:r>
      <w:hyperlink r:id="rId22">
        <w:r>
          <w:rPr>
            <w:rStyle w:val="Hyperlink"/>
          </w:rPr>
          <w:t>https://www.ices.on.ca/Publications/Atlases-and-Reports/2012/Seven-More-Years</w:t>
        </w:r>
      </w:hyperlink>
    </w:p>
    <w:p w14:paraId="1B7BD66C" w14:textId="77777777" w:rsidR="0084632C" w:rsidRDefault="0084632C" w:rsidP="0084632C">
      <w:pPr>
        <w:pStyle w:val="Bibliography"/>
        <w:spacing w:line="240" w:lineRule="auto"/>
      </w:pPr>
    </w:p>
    <w:p w14:paraId="0E13FADD" w14:textId="19C02238" w:rsidR="00CC7EA4" w:rsidRDefault="00876A17" w:rsidP="0084632C">
      <w:pPr>
        <w:pStyle w:val="Bibliography"/>
        <w:spacing w:line="240" w:lineRule="auto"/>
        <w:rPr>
          <w:rStyle w:val="Hyperlink"/>
        </w:rPr>
      </w:pPr>
      <w:bookmarkStart w:id="35" w:name="ref-Manuel2016"/>
      <w:bookmarkEnd w:id="34"/>
      <w:r>
        <w:t>Manuel, D. G., Perez, R., Sanmartin, C., Taljaard, M., Hennessy, D., Wilson, K., … Rosella, L. C. (2016). Measuring Burd</w:t>
      </w:r>
      <w:r>
        <w:t xml:space="preserve">en of Unhealthy Behaviours Using a Multivariable Predictive Approach: Life Expectancy Lost in Canada Attributable to Smoking, Alcohol, Physical Inactivity, and Diet. </w:t>
      </w:r>
      <w:r>
        <w:rPr>
          <w:i/>
        </w:rPr>
        <w:t>PLoS Medicine</w:t>
      </w:r>
      <w:r>
        <w:t xml:space="preserve">. </w:t>
      </w:r>
      <w:hyperlink r:id="rId23">
        <w:r>
          <w:rPr>
            <w:rStyle w:val="Hyperlink"/>
          </w:rPr>
          <w:t>https://doi</w:t>
        </w:r>
        <w:r>
          <w:rPr>
            <w:rStyle w:val="Hyperlink"/>
          </w:rPr>
          <w:t>.org/10.1371/journal.pmed.1002082</w:t>
        </w:r>
      </w:hyperlink>
    </w:p>
    <w:p w14:paraId="7AED7E2E" w14:textId="77777777" w:rsidR="0084632C" w:rsidRDefault="0084632C" w:rsidP="0084632C">
      <w:pPr>
        <w:pStyle w:val="Bibliography"/>
        <w:spacing w:line="240" w:lineRule="auto"/>
      </w:pPr>
    </w:p>
    <w:p w14:paraId="2F8B96A6" w14:textId="0C2AF2EC" w:rsidR="00CC7EA4" w:rsidRDefault="00876A17" w:rsidP="0084632C">
      <w:pPr>
        <w:pStyle w:val="Bibliography"/>
        <w:spacing w:line="240" w:lineRule="auto"/>
        <w:rPr>
          <w:rStyle w:val="Hyperlink"/>
        </w:rPr>
      </w:pPr>
      <w:bookmarkStart w:id="36" w:name="ref-Manuel2018"/>
      <w:bookmarkEnd w:id="35"/>
      <w:r>
        <w:t>Manuel, D. G., Tuna, M., Bennett, C., Hennessy, D., Rosella, L., Sanmartin, C., … Taljaard, M. (2018). Development and validation of a cardiovascular disease risk-prediction model using population health surveys: The cardi</w:t>
      </w:r>
      <w:r>
        <w:t xml:space="preserve">ovascular disease population risk tool (cvdport) [Journal Article]. </w:t>
      </w:r>
      <w:r>
        <w:rPr>
          <w:i/>
        </w:rPr>
        <w:t>CMAJ</w:t>
      </w:r>
      <w:r>
        <w:t xml:space="preserve">, </w:t>
      </w:r>
      <w:r>
        <w:rPr>
          <w:i/>
        </w:rPr>
        <w:t>190</w:t>
      </w:r>
      <w:r>
        <w:t xml:space="preserve">(29), E871–e882. </w:t>
      </w:r>
      <w:hyperlink r:id="rId24">
        <w:r>
          <w:rPr>
            <w:rStyle w:val="Hyperlink"/>
          </w:rPr>
          <w:t>https://doi.org/10.1503/cmaj.170914</w:t>
        </w:r>
      </w:hyperlink>
    </w:p>
    <w:p w14:paraId="66B5FC2F" w14:textId="77777777" w:rsidR="0084632C" w:rsidRDefault="0084632C" w:rsidP="0084632C">
      <w:pPr>
        <w:pStyle w:val="Bibliography"/>
        <w:spacing w:line="240" w:lineRule="auto"/>
      </w:pPr>
    </w:p>
    <w:p w14:paraId="191F3825" w14:textId="1AE9CF53" w:rsidR="00CC7EA4" w:rsidRDefault="00876A17" w:rsidP="0084632C">
      <w:pPr>
        <w:pStyle w:val="Bibliography"/>
        <w:spacing w:line="240" w:lineRule="auto"/>
      </w:pPr>
      <w:bookmarkStart w:id="37" w:name="ref-Manuel2020"/>
      <w:bookmarkEnd w:id="36"/>
      <w:r>
        <w:t>Manuel, D. G., Wilton, A. S., Bennett, C., Dass, R., Laporte, A., &amp; Hol</w:t>
      </w:r>
      <w:r>
        <w:t xml:space="preserve">ford, T. R. (2020). Smoking patterns based on birth-cohort-specific histories from 1965 to 2013, with projections to 2041 [Journal Article]. </w:t>
      </w:r>
      <w:r>
        <w:rPr>
          <w:i/>
        </w:rPr>
        <w:t>Health Reports</w:t>
      </w:r>
      <w:r>
        <w:t xml:space="preserve">, </w:t>
      </w:r>
      <w:r>
        <w:rPr>
          <w:i/>
        </w:rPr>
        <w:t>31</w:t>
      </w:r>
      <w:r>
        <w:t>(11), 16–31.</w:t>
      </w:r>
    </w:p>
    <w:p w14:paraId="16C36791" w14:textId="77777777" w:rsidR="0084632C" w:rsidRDefault="0084632C" w:rsidP="0084632C">
      <w:pPr>
        <w:pStyle w:val="Bibliography"/>
        <w:spacing w:line="240" w:lineRule="auto"/>
      </w:pPr>
    </w:p>
    <w:p w14:paraId="5DB9B51D" w14:textId="0D4DD1FC" w:rsidR="00CC7EA4" w:rsidRDefault="00876A17" w:rsidP="0084632C">
      <w:pPr>
        <w:pStyle w:val="Bibliography"/>
        <w:spacing w:line="240" w:lineRule="auto"/>
        <w:rPr>
          <w:rStyle w:val="Hyperlink"/>
        </w:rPr>
      </w:pPr>
      <w:bookmarkStart w:id="38" w:name="ref-ProjectBigLife2020"/>
      <w:bookmarkEnd w:id="37"/>
      <w:r>
        <w:t>Manuel, Douglas G. and Bailey, Luke and Seque</w:t>
      </w:r>
      <w:r>
        <w:t>ria, Yulric and Bennett, Carol. (2020)</w:t>
      </w:r>
      <w:r>
        <w:t xml:space="preserve">. </w:t>
      </w:r>
      <w:r>
        <w:rPr>
          <w:i/>
        </w:rPr>
        <w:t>Project Biglife Planning Tool Guide</w:t>
      </w:r>
      <w:r>
        <w:t xml:space="preserve">. Retrieved from </w:t>
      </w:r>
      <w:hyperlink r:id="rId25">
        <w:r>
          <w:rPr>
            <w:rStyle w:val="Hyperlink"/>
          </w:rPr>
          <w:t>https://big-life-lab.github.io/pbl-planning-tool-guide/</w:t>
        </w:r>
      </w:hyperlink>
    </w:p>
    <w:p w14:paraId="108674EA" w14:textId="77777777" w:rsidR="0084632C" w:rsidRDefault="0084632C" w:rsidP="0084632C">
      <w:pPr>
        <w:pStyle w:val="Bibliography"/>
        <w:spacing w:line="240" w:lineRule="auto"/>
      </w:pPr>
    </w:p>
    <w:p w14:paraId="3865F2ED" w14:textId="79A4BCBB" w:rsidR="00CC7EA4" w:rsidRDefault="00876A17" w:rsidP="0084632C">
      <w:pPr>
        <w:pStyle w:val="Bibliography"/>
        <w:spacing w:line="240" w:lineRule="auto"/>
        <w:rPr>
          <w:rStyle w:val="Hyperlink"/>
        </w:rPr>
      </w:pPr>
      <w:bookmarkStart w:id="39" w:name="ref-cchsflow"/>
      <w:bookmarkEnd w:id="38"/>
      <w:r>
        <w:t xml:space="preserve">Manuel, D., Yusuf, W., Vyuha, R., &amp; Bennett, C. (2020). </w:t>
      </w:r>
      <w:r>
        <w:rPr>
          <w:i/>
        </w:rPr>
        <w:t>Cchsflow: Trans</w:t>
      </w:r>
      <w:r>
        <w:rPr>
          <w:i/>
        </w:rPr>
        <w:t>forming and harmonizing cchs variables</w:t>
      </w:r>
      <w:r>
        <w:t xml:space="preserve">. Retrieved from </w:t>
      </w:r>
      <w:hyperlink r:id="rId26">
        <w:r>
          <w:rPr>
            <w:rStyle w:val="Hyperlink"/>
          </w:rPr>
          <w:t>https://github.com/Big-Life-Lab/cchsflow</w:t>
        </w:r>
      </w:hyperlink>
    </w:p>
    <w:p w14:paraId="3FE93943" w14:textId="77777777" w:rsidR="0084632C" w:rsidRDefault="0084632C" w:rsidP="0084632C">
      <w:pPr>
        <w:pStyle w:val="Bibliography"/>
        <w:spacing w:line="240" w:lineRule="auto"/>
      </w:pPr>
    </w:p>
    <w:p w14:paraId="3A253C53" w14:textId="367733B6" w:rsidR="00CC7EA4" w:rsidRDefault="00876A17" w:rsidP="0084632C">
      <w:pPr>
        <w:pStyle w:val="Bibliography"/>
        <w:spacing w:line="240" w:lineRule="auto"/>
      </w:pPr>
      <w:bookmarkStart w:id="40" w:name="ref-mcgilvray2008executing"/>
      <w:bookmarkEnd w:id="39"/>
      <w:r>
        <w:t xml:space="preserve">McGilvray, D. (2008). </w:t>
      </w:r>
      <w:r>
        <w:rPr>
          <w:i/>
        </w:rPr>
        <w:t>Executing data quality projects: Ten steps to quality data and trusted informa</w:t>
      </w:r>
      <w:r>
        <w:rPr>
          <w:i/>
        </w:rPr>
        <w:t>tion (tm)</w:t>
      </w:r>
      <w:r>
        <w:t>. Elsevier.</w:t>
      </w:r>
    </w:p>
    <w:p w14:paraId="1607999F" w14:textId="77777777" w:rsidR="0084632C" w:rsidRDefault="0084632C" w:rsidP="0084632C">
      <w:pPr>
        <w:pStyle w:val="Bibliography"/>
        <w:spacing w:line="240" w:lineRule="auto"/>
      </w:pPr>
    </w:p>
    <w:p w14:paraId="418807E8" w14:textId="660A702F" w:rsidR="00CC7EA4" w:rsidRDefault="00876A17" w:rsidP="0084632C">
      <w:pPr>
        <w:pStyle w:val="Bibliography"/>
        <w:spacing w:line="240" w:lineRule="auto"/>
        <w:rPr>
          <w:rStyle w:val="Hyperlink"/>
        </w:rPr>
      </w:pPr>
      <w:bookmarkStart w:id="41" w:name="ref-McKiernan2016"/>
      <w:bookmarkEnd w:id="40"/>
      <w:r>
        <w:t xml:space="preserve">McKiernan, E. C., Bourne, P. E., Brown, C. T., Buck, S., Kenall, A., Lin, J., … Yarkoni, T. (2016). </w:t>
      </w:r>
      <w:r>
        <w:rPr>
          <w:i/>
        </w:rPr>
        <w:t>How open science helps researchers succeed</w:t>
      </w:r>
      <w:r>
        <w:t xml:space="preserve">. </w:t>
      </w:r>
      <w:hyperlink r:id="rId27">
        <w:r>
          <w:rPr>
            <w:rStyle w:val="Hyperlink"/>
          </w:rPr>
          <w:t>https://doi.org/10.7554/eLife.16800</w:t>
        </w:r>
      </w:hyperlink>
    </w:p>
    <w:p w14:paraId="397EAC37" w14:textId="77777777" w:rsidR="0084632C" w:rsidRDefault="0084632C" w:rsidP="0084632C">
      <w:pPr>
        <w:pStyle w:val="Bibliography"/>
        <w:spacing w:line="240" w:lineRule="auto"/>
      </w:pPr>
    </w:p>
    <w:p w14:paraId="1AA41B43" w14:textId="0E3BAB7F" w:rsidR="00CC7EA4" w:rsidRDefault="00876A17" w:rsidP="0084632C">
      <w:pPr>
        <w:pStyle w:val="Bibliography"/>
        <w:spacing w:line="240" w:lineRule="auto"/>
      </w:pPr>
      <w:bookmarkStart w:id="42" w:name="ref-moorthy2020data"/>
      <w:bookmarkEnd w:id="41"/>
      <w:r>
        <w:t xml:space="preserve">Moorthy, V., Restrepo, A. M. H., Preziosi, M.-P., &amp; Swaminathan, S. (2020). Data sharing for novel coronavirus (covid-19). </w:t>
      </w:r>
      <w:r>
        <w:rPr>
          <w:i/>
        </w:rPr>
        <w:t>Bulletin of the World Health Organization</w:t>
      </w:r>
      <w:r>
        <w:t xml:space="preserve">, </w:t>
      </w:r>
      <w:r>
        <w:rPr>
          <w:i/>
        </w:rPr>
        <w:t>98</w:t>
      </w:r>
      <w:r>
        <w:t>(3), 150.</w:t>
      </w:r>
    </w:p>
    <w:p w14:paraId="222EF18B" w14:textId="77777777" w:rsidR="0084632C" w:rsidRDefault="0084632C" w:rsidP="0084632C">
      <w:pPr>
        <w:pStyle w:val="Bibliography"/>
        <w:spacing w:line="240" w:lineRule="auto"/>
      </w:pPr>
    </w:p>
    <w:p w14:paraId="24B693DC" w14:textId="28EE42A9" w:rsidR="00CC7EA4" w:rsidRDefault="00876A17" w:rsidP="0084632C">
      <w:pPr>
        <w:pStyle w:val="Bibliography"/>
        <w:spacing w:line="240" w:lineRule="auto"/>
      </w:pPr>
      <w:bookmarkStart w:id="43" w:name="ref-nowrouzi2019"/>
      <w:bookmarkEnd w:id="42"/>
      <w:r>
        <w:t>Nowrouzi-Kia, B., Baig, A., Li, A., Casole, J., &amp; Chai, E. (2019). Occupationa</w:t>
      </w:r>
      <w:r>
        <w:t xml:space="preserve">l injury trends in the canadian workforce: An examination of the canadian community health survey. </w:t>
      </w:r>
      <w:r>
        <w:rPr>
          <w:i/>
        </w:rPr>
        <w:t>International Journal of Critical Illness and Injury Science</w:t>
      </w:r>
      <w:r>
        <w:t xml:space="preserve">, </w:t>
      </w:r>
      <w:r>
        <w:rPr>
          <w:i/>
        </w:rPr>
        <w:t>9</w:t>
      </w:r>
      <w:r>
        <w:t>(1), 29.</w:t>
      </w:r>
    </w:p>
    <w:p w14:paraId="5780079D" w14:textId="77777777" w:rsidR="0084632C" w:rsidRDefault="0084632C" w:rsidP="0084632C">
      <w:pPr>
        <w:pStyle w:val="Bibliography"/>
        <w:spacing w:line="240" w:lineRule="auto"/>
      </w:pPr>
    </w:p>
    <w:p w14:paraId="0B533372" w14:textId="581A74F7" w:rsidR="00CC7EA4" w:rsidRDefault="00876A17" w:rsidP="0084632C">
      <w:pPr>
        <w:pStyle w:val="Bibliography"/>
        <w:spacing w:line="240" w:lineRule="auto"/>
        <w:rPr>
          <w:rStyle w:val="Hyperlink"/>
        </w:rPr>
      </w:pPr>
      <w:bookmarkStart w:id="44" w:name="ref-ODESI2020"/>
      <w:bookmarkEnd w:id="43"/>
      <w:r>
        <w:t xml:space="preserve">ODESI. (2020). </w:t>
      </w:r>
      <w:r>
        <w:rPr>
          <w:i/>
        </w:rPr>
        <w:t>Ontario Data Documentation, Extraction Service and Infrastructure</w:t>
      </w:r>
      <w:r>
        <w:t>. Ret</w:t>
      </w:r>
      <w:r>
        <w:t xml:space="preserve">rieved from </w:t>
      </w:r>
      <w:hyperlink r:id="rId28">
        <w:r>
          <w:rPr>
            <w:rStyle w:val="Hyperlink"/>
          </w:rPr>
          <w:t>https://odesi.ca</w:t>
        </w:r>
      </w:hyperlink>
    </w:p>
    <w:p w14:paraId="0A060D0A" w14:textId="77777777" w:rsidR="0084632C" w:rsidRDefault="0084632C" w:rsidP="0084632C">
      <w:pPr>
        <w:pStyle w:val="Bibliography"/>
        <w:spacing w:line="240" w:lineRule="auto"/>
      </w:pPr>
    </w:p>
    <w:p w14:paraId="11E94BB2" w14:textId="5B3E0C59" w:rsidR="00CC7EA4" w:rsidRDefault="00876A17" w:rsidP="0084632C">
      <w:pPr>
        <w:pStyle w:val="Bibliography"/>
        <w:spacing w:line="240" w:lineRule="auto"/>
        <w:rPr>
          <w:rStyle w:val="Hyperlink"/>
        </w:rPr>
      </w:pPr>
      <w:bookmarkStart w:id="45" w:name="ref-OpenSourceInitiative2020"/>
      <w:bookmarkEnd w:id="44"/>
      <w:r>
        <w:t xml:space="preserve">Open Source Initiative. (2020). </w:t>
      </w:r>
      <w:r>
        <w:rPr>
          <w:i/>
        </w:rPr>
        <w:t>Open Source Initiative</w:t>
      </w:r>
      <w:r>
        <w:t xml:space="preserve">. Retrieved from </w:t>
      </w:r>
      <w:hyperlink r:id="rId29">
        <w:r>
          <w:rPr>
            <w:rStyle w:val="Hyperlink"/>
          </w:rPr>
          <w:t>https://opensource.org/</w:t>
        </w:r>
      </w:hyperlink>
    </w:p>
    <w:p w14:paraId="766C9DDA" w14:textId="77777777" w:rsidR="0084632C" w:rsidRDefault="0084632C" w:rsidP="0084632C">
      <w:pPr>
        <w:pStyle w:val="Bibliography"/>
        <w:spacing w:line="240" w:lineRule="auto"/>
      </w:pPr>
    </w:p>
    <w:p w14:paraId="3E09B6BE" w14:textId="2FABD17C" w:rsidR="00CC7EA4" w:rsidRDefault="00876A17" w:rsidP="0084632C">
      <w:pPr>
        <w:pStyle w:val="Bibliography"/>
        <w:spacing w:line="240" w:lineRule="auto"/>
      </w:pPr>
      <w:bookmarkStart w:id="46" w:name="ref-Pan-CanadianPublicHealthNetwork2018"/>
      <w:bookmarkEnd w:id="45"/>
      <w:r>
        <w:t xml:space="preserve">Pan-Canadian Public Health Network. (2018). </w:t>
      </w:r>
      <w:r>
        <w:rPr>
          <w:i/>
        </w:rPr>
        <w:t>Key Healt</w:t>
      </w:r>
      <w:r>
        <w:rPr>
          <w:i/>
        </w:rPr>
        <w:t>h Inequalities in Canada: A National Portrait</w:t>
      </w:r>
      <w:r>
        <w:t>.</w:t>
      </w:r>
    </w:p>
    <w:p w14:paraId="6D905810" w14:textId="77777777" w:rsidR="0084632C" w:rsidRDefault="0084632C" w:rsidP="0084632C">
      <w:pPr>
        <w:pStyle w:val="Bibliography"/>
        <w:spacing w:line="240" w:lineRule="auto"/>
      </w:pPr>
    </w:p>
    <w:p w14:paraId="15B47104" w14:textId="7A432A3E" w:rsidR="00CC7EA4" w:rsidRDefault="00876A17" w:rsidP="0084632C">
      <w:pPr>
        <w:pStyle w:val="Bibliography"/>
        <w:spacing w:line="240" w:lineRule="auto"/>
        <w:rPr>
          <w:rStyle w:val="Hyperlink"/>
        </w:rPr>
      </w:pPr>
      <w:bookmarkStart w:id="47" w:name="ref-Ross2013"/>
      <w:bookmarkEnd w:id="46"/>
      <w:r>
        <w:t xml:space="preserve">Ross, J. S., &amp; Krumholz, H. M. (2013). </w:t>
      </w:r>
      <w:r>
        <w:rPr>
          <w:i/>
        </w:rPr>
        <w:t>Ushering in a new era of open science through data sharing: The wall must come down</w:t>
      </w:r>
      <w:r>
        <w:t xml:space="preserve">. </w:t>
      </w:r>
      <w:hyperlink r:id="rId30">
        <w:r>
          <w:rPr>
            <w:rStyle w:val="Hyperlink"/>
          </w:rPr>
          <w:t>https://doi.org/10.1001/jam</w:t>
        </w:r>
        <w:r>
          <w:rPr>
            <w:rStyle w:val="Hyperlink"/>
          </w:rPr>
          <w:t>a.2013.1299</w:t>
        </w:r>
      </w:hyperlink>
    </w:p>
    <w:p w14:paraId="7DB875F2" w14:textId="77777777" w:rsidR="0084632C" w:rsidRDefault="0084632C" w:rsidP="0084632C">
      <w:pPr>
        <w:pStyle w:val="Bibliography"/>
        <w:spacing w:line="240" w:lineRule="auto"/>
      </w:pPr>
    </w:p>
    <w:p w14:paraId="46605FB3" w14:textId="7B71029D" w:rsidR="00CC7EA4" w:rsidRDefault="00876A17" w:rsidP="0084632C">
      <w:pPr>
        <w:pStyle w:val="Bibliography"/>
        <w:spacing w:line="240" w:lineRule="auto"/>
      </w:pPr>
      <w:bookmarkStart w:id="48" w:name="ref-StatisticsCanada2001"/>
      <w:bookmarkEnd w:id="47"/>
      <w:r>
        <w:t xml:space="preserve">Statistics Canada. (2001). </w:t>
      </w:r>
      <w:r>
        <w:rPr>
          <w:i/>
        </w:rPr>
        <w:t>CCHS Cycle 1.1 (2000-2001), Public Use Microdata File Documentation</w:t>
      </w:r>
      <w:r>
        <w:t xml:space="preserve"> (p. 77).</w:t>
      </w:r>
    </w:p>
    <w:p w14:paraId="397E48F5" w14:textId="77777777" w:rsidR="0084632C" w:rsidRDefault="0084632C" w:rsidP="0084632C">
      <w:pPr>
        <w:pStyle w:val="Bibliography"/>
        <w:spacing w:line="240" w:lineRule="auto"/>
      </w:pPr>
    </w:p>
    <w:p w14:paraId="7A44272C" w14:textId="0C1663FD" w:rsidR="00CC7EA4" w:rsidRDefault="00876A17" w:rsidP="0084632C">
      <w:pPr>
        <w:pStyle w:val="Bibliography"/>
        <w:spacing w:line="240" w:lineRule="auto"/>
        <w:rPr>
          <w:rStyle w:val="Hyperlink"/>
        </w:rPr>
      </w:pPr>
      <w:bookmarkStart w:id="49" w:name="ref-stc_open"/>
      <w:bookmarkEnd w:id="48"/>
      <w:r>
        <w:t xml:space="preserve">Statistics Canada. (2020). </w:t>
      </w:r>
      <w:r>
        <w:rPr>
          <w:i/>
        </w:rPr>
        <w:t>Statistics Canada Open Licence</w:t>
      </w:r>
      <w:r>
        <w:t xml:space="preserve">. Retrieved from </w:t>
      </w:r>
      <w:hyperlink r:id="rId31">
        <w:r>
          <w:rPr>
            <w:rStyle w:val="Hyperlink"/>
          </w:rPr>
          <w:t>https://www.statcan.gc.ca/eng/reference/licence</w:t>
        </w:r>
      </w:hyperlink>
    </w:p>
    <w:p w14:paraId="5206A073" w14:textId="77777777" w:rsidR="0084632C" w:rsidRDefault="0084632C" w:rsidP="0084632C">
      <w:pPr>
        <w:pStyle w:val="Bibliography"/>
        <w:spacing w:line="240" w:lineRule="auto"/>
      </w:pPr>
    </w:p>
    <w:p w14:paraId="239FB853" w14:textId="6E6EBAEE" w:rsidR="00CC7EA4" w:rsidRDefault="00876A17" w:rsidP="0084632C">
      <w:pPr>
        <w:pStyle w:val="Bibliography"/>
        <w:spacing w:line="240" w:lineRule="auto"/>
        <w:rPr>
          <w:rStyle w:val="Hyperlink"/>
        </w:rPr>
      </w:pPr>
      <w:bookmarkStart w:id="50" w:name="ref-Stodden2013"/>
      <w:bookmarkEnd w:id="49"/>
      <w:r>
        <w:t xml:space="preserve">Stodden, V., Guo, P., &amp; Ma, Z. (2013). Toward Reproducible Computational Research: An Empirical Analysis of Data and Code Policy Adoption by Journals. </w:t>
      </w:r>
      <w:r>
        <w:rPr>
          <w:i/>
        </w:rPr>
        <w:t>PLoS ONE</w:t>
      </w:r>
      <w:r>
        <w:t xml:space="preserve">, </w:t>
      </w:r>
      <w:r>
        <w:rPr>
          <w:i/>
        </w:rPr>
        <w:t>8</w:t>
      </w:r>
      <w:r>
        <w:t xml:space="preserve">(6), 2–9. </w:t>
      </w:r>
      <w:hyperlink r:id="rId32">
        <w:r>
          <w:rPr>
            <w:rStyle w:val="Hyperlink"/>
          </w:rPr>
          <w:t>https://doi.org/10.1371/journal.pone.0067111</w:t>
        </w:r>
      </w:hyperlink>
    </w:p>
    <w:p w14:paraId="29061C98" w14:textId="77777777" w:rsidR="0084632C" w:rsidRDefault="0084632C" w:rsidP="0084632C">
      <w:pPr>
        <w:pStyle w:val="Bibliography"/>
        <w:spacing w:line="240" w:lineRule="auto"/>
      </w:pPr>
    </w:p>
    <w:p w14:paraId="416F0D03" w14:textId="77777777" w:rsidR="00CC7EA4" w:rsidRDefault="00876A17" w:rsidP="0084632C">
      <w:pPr>
        <w:pStyle w:val="Bibliography"/>
        <w:spacing w:line="240" w:lineRule="auto"/>
      </w:pPr>
      <w:bookmarkStart w:id="51" w:name="ref-Vicente-Saez2018"/>
      <w:bookmarkEnd w:id="50"/>
      <w:r>
        <w:t xml:space="preserve">Vicente-Saez, R., &amp; Martinez-Fuentes, C. (2018). Open Science now: A systematic literature review for an integrated definition. </w:t>
      </w:r>
      <w:r>
        <w:rPr>
          <w:i/>
        </w:rPr>
        <w:t>Journal of Business Research</w:t>
      </w:r>
      <w:r>
        <w:t xml:space="preserve">. </w:t>
      </w:r>
      <w:hyperlink r:id="rId33">
        <w:r>
          <w:rPr>
            <w:rStyle w:val="Hyperlink"/>
          </w:rPr>
          <w:t>https://doi.org/10.1016/j.jbusres.2017.12.043</w:t>
        </w:r>
      </w:hyperlink>
    </w:p>
    <w:bookmarkEnd w:id="22"/>
    <w:bookmarkEnd w:id="51"/>
    <w:p w14:paraId="5C530328" w14:textId="77777777" w:rsidR="00CC7EA4" w:rsidRDefault="00876A17">
      <w:r>
        <w:br w:type="page"/>
      </w:r>
    </w:p>
    <w:p w14:paraId="77ACF1EA" w14:textId="77777777" w:rsidR="00CC7EA4" w:rsidRPr="00026CBB" w:rsidRDefault="00876A17">
      <w:pPr>
        <w:pStyle w:val="Heading2"/>
        <w:rPr>
          <w:rFonts w:ascii="Times New Roman" w:hAnsi="Times New Roman"/>
          <w:sz w:val="20"/>
        </w:rPr>
      </w:pPr>
      <w:bookmarkStart w:id="52" w:name="appendix"/>
      <w:r w:rsidRPr="00026CBB">
        <w:rPr>
          <w:rFonts w:ascii="Times New Roman" w:hAnsi="Times New Roman"/>
          <w:sz w:val="20"/>
        </w:rPr>
        <w:lastRenderedPageBreak/>
        <w:t>Appendix</w:t>
      </w:r>
      <w:bookmarkEnd w:id="52"/>
    </w:p>
    <w:p w14:paraId="40C99CC9" w14:textId="77777777" w:rsidR="00CC7EA4" w:rsidRDefault="00876A17">
      <w:pPr>
        <w:pStyle w:val="FirstParagraph"/>
      </w:pPr>
      <w:r>
        <w:rPr>
          <w:noProof/>
        </w:rPr>
        <w:drawing>
          <wp:inline distT="0" distB="0" distL="0" distR="0" wp14:anchorId="0183C3AB" wp14:editId="36F637B6">
            <wp:extent cx="5943600" cy="3447288"/>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jph-paper_files/figure-docx/unnamed-chunk-1-1.png"/>
                    <pic:cNvPicPr>
                      <a:picLocks noChangeAspect="1" noChangeArrowheads="1"/>
                    </pic:cNvPicPr>
                  </pic:nvPicPr>
                  <pic:blipFill>
                    <a:blip r:embed="rId34"/>
                    <a:stretch>
                      <a:fillRect/>
                    </a:stretch>
                  </pic:blipFill>
                  <pic:spPr bwMode="auto">
                    <a:xfrm>
                      <a:off x="0" y="0"/>
                      <a:ext cx="5943600" cy="3447288"/>
                    </a:xfrm>
                    <a:prstGeom prst="rect">
                      <a:avLst/>
                    </a:prstGeom>
                    <a:noFill/>
                    <a:ln w="9525">
                      <a:noFill/>
                      <a:headEnd/>
                      <a:tailEnd/>
                    </a:ln>
                  </pic:spPr>
                </pic:pic>
              </a:graphicData>
            </a:graphic>
          </wp:inline>
        </w:drawing>
      </w:r>
    </w:p>
    <w:p w14:paraId="1190B1C0" w14:textId="77777777" w:rsidR="00CC7EA4" w:rsidRPr="00026CBB" w:rsidRDefault="00876A17">
      <w:pPr>
        <w:pStyle w:val="BodyText"/>
        <w:rPr>
          <w:rFonts w:ascii="Times New Roman" w:hAnsi="Times New Roman" w:cs="Times New Roman"/>
          <w:sz w:val="20"/>
          <w:szCs w:val="20"/>
        </w:rPr>
      </w:pPr>
      <w:r w:rsidRPr="00026CBB">
        <w:rPr>
          <w:rFonts w:ascii="Times New Roman" w:hAnsi="Times New Roman" w:cs="Times New Roman"/>
          <w:b/>
          <w:sz w:val="20"/>
          <w:szCs w:val="20"/>
        </w:rPr>
        <w:t>Figure 1</w:t>
      </w:r>
      <w:r w:rsidRPr="00026CBB">
        <w:rPr>
          <w:rFonts w:ascii="Times New Roman" w:hAnsi="Times New Roman" w:cs="Times New Roman"/>
          <w:sz w:val="20"/>
          <w:szCs w:val="20"/>
        </w:rPr>
        <w:t xml:space="preserve">: Flowchart of how CCHS variables were added to </w:t>
      </w:r>
      <w:r w:rsidRPr="00026CBB">
        <w:rPr>
          <w:rFonts w:ascii="Times New Roman" w:hAnsi="Times New Roman" w:cs="Times New Roman"/>
          <w:i/>
          <w:sz w:val="20"/>
          <w:szCs w:val="20"/>
        </w:rPr>
        <w:t>cchsflow</w:t>
      </w:r>
      <w:r w:rsidRPr="00026CBB">
        <w:rPr>
          <w:rFonts w:ascii="Times New Roman" w:hAnsi="Times New Roman" w:cs="Times New Roman"/>
          <w:sz w:val="20"/>
          <w:szCs w:val="20"/>
        </w:rPr>
        <w:t>. Users can add variables using the same approach.</w:t>
      </w:r>
    </w:p>
    <w:p w14:paraId="76FFC759" w14:textId="77777777" w:rsidR="00CC7EA4" w:rsidRDefault="00876A17">
      <w:pPr>
        <w:pStyle w:val="BodyText"/>
      </w:pPr>
      <w:r>
        <w:rPr>
          <w:noProof/>
        </w:rPr>
        <w:drawing>
          <wp:inline distT="0" distB="0" distL="0" distR="0" wp14:anchorId="1EC40AA0" wp14:editId="61D86255">
            <wp:extent cx="5943600" cy="2949894"/>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images/Figure1.png"/>
                    <pic:cNvPicPr>
                      <a:picLocks noChangeAspect="1" noChangeArrowheads="1"/>
                    </pic:cNvPicPr>
                  </pic:nvPicPr>
                  <pic:blipFill>
                    <a:blip r:embed="rId35"/>
                    <a:stretch>
                      <a:fillRect/>
                    </a:stretch>
                  </pic:blipFill>
                  <pic:spPr bwMode="auto">
                    <a:xfrm>
                      <a:off x="0" y="0"/>
                      <a:ext cx="5943600" cy="2949894"/>
                    </a:xfrm>
                    <a:prstGeom prst="rect">
                      <a:avLst/>
                    </a:prstGeom>
                    <a:noFill/>
                    <a:ln w="9525">
                      <a:noFill/>
                      <a:headEnd/>
                      <a:tailEnd/>
                    </a:ln>
                  </pic:spPr>
                </pic:pic>
              </a:graphicData>
            </a:graphic>
          </wp:inline>
        </w:drawing>
      </w:r>
    </w:p>
    <w:p w14:paraId="4D8F8ECD" w14:textId="77777777" w:rsidR="00CC7EA4" w:rsidRPr="00026CBB" w:rsidRDefault="00876A17">
      <w:pPr>
        <w:pStyle w:val="BodyText"/>
        <w:rPr>
          <w:rFonts w:ascii="Times New Roman" w:hAnsi="Times New Roman" w:cs="Times New Roman"/>
          <w:sz w:val="20"/>
          <w:szCs w:val="20"/>
        </w:rPr>
      </w:pPr>
      <w:r w:rsidRPr="00026CBB">
        <w:rPr>
          <w:rFonts w:ascii="Times New Roman" w:hAnsi="Times New Roman" w:cs="Times New Roman"/>
          <w:b/>
          <w:sz w:val="20"/>
          <w:szCs w:val="20"/>
        </w:rPr>
        <w:t>Figure 2:</w:t>
      </w:r>
      <w:r w:rsidRPr="00026CBB">
        <w:rPr>
          <w:rFonts w:ascii="Times New Roman" w:hAnsi="Times New Roman" w:cs="Times New Roman"/>
          <w:sz w:val="20"/>
          <w:szCs w:val="20"/>
        </w:rPr>
        <w:t xml:space="preserve"> The homepage for the </w:t>
      </w:r>
      <w:r w:rsidRPr="00026CBB">
        <w:rPr>
          <w:rFonts w:ascii="Times New Roman" w:hAnsi="Times New Roman" w:cs="Times New Roman"/>
          <w:i/>
          <w:sz w:val="20"/>
          <w:szCs w:val="20"/>
        </w:rPr>
        <w:t>cchsflow</w:t>
      </w:r>
      <w:r w:rsidRPr="00026CBB">
        <w:rPr>
          <w:rFonts w:ascii="Times New Roman" w:hAnsi="Times New Roman" w:cs="Times New Roman"/>
          <w:sz w:val="20"/>
          <w:szCs w:val="20"/>
        </w:rPr>
        <w:t xml:space="preserve"> website.</w:t>
      </w:r>
    </w:p>
    <w:p w14:paraId="176636DA" w14:textId="77777777" w:rsidR="00CC7EA4" w:rsidRDefault="00876A17">
      <w:pPr>
        <w:pStyle w:val="SourceCode"/>
      </w:pPr>
      <w:r>
        <w:rPr>
          <w:rStyle w:val="KeywordTok"/>
        </w:rPr>
        <w:t>install.packages</w:t>
      </w:r>
      <w:r>
        <w:rPr>
          <w:rStyle w:val="NormalTok"/>
        </w:rPr>
        <w:t>(</w:t>
      </w:r>
      <w:r>
        <w:rPr>
          <w:rStyle w:val="StringTok"/>
        </w:rPr>
        <w:t>"cchsflow"</w:t>
      </w:r>
      <w:r>
        <w:rPr>
          <w:rStyle w:val="NormalTok"/>
        </w:rPr>
        <w:t>)</w:t>
      </w:r>
    </w:p>
    <w:p w14:paraId="4752FDA5" w14:textId="77777777" w:rsidR="00CC7EA4" w:rsidRPr="00026CBB" w:rsidRDefault="00876A17">
      <w:pPr>
        <w:pStyle w:val="FirstParagraph"/>
        <w:rPr>
          <w:rFonts w:ascii="Times New Roman" w:hAnsi="Times New Roman" w:cs="Times New Roman"/>
          <w:sz w:val="20"/>
          <w:szCs w:val="20"/>
        </w:rPr>
      </w:pPr>
      <w:r w:rsidRPr="00026CBB">
        <w:rPr>
          <w:rFonts w:ascii="Times New Roman" w:hAnsi="Times New Roman" w:cs="Times New Roman"/>
          <w:b/>
          <w:sz w:val="20"/>
          <w:szCs w:val="20"/>
        </w:rPr>
        <w:t>Figure 3a:</w:t>
      </w:r>
      <w:r w:rsidRPr="00026CBB">
        <w:rPr>
          <w:rFonts w:ascii="Times New Roman" w:hAnsi="Times New Roman" w:cs="Times New Roman"/>
          <w:sz w:val="20"/>
          <w:szCs w:val="20"/>
        </w:rPr>
        <w:t xml:space="preserve"> The command line to install the </w:t>
      </w:r>
      <w:r w:rsidRPr="00026CBB">
        <w:rPr>
          <w:rFonts w:ascii="Times New Roman" w:hAnsi="Times New Roman" w:cs="Times New Roman"/>
          <w:i/>
          <w:sz w:val="20"/>
          <w:szCs w:val="20"/>
        </w:rPr>
        <w:t>cchsflow</w:t>
      </w:r>
      <w:r w:rsidRPr="00026CBB">
        <w:rPr>
          <w:rFonts w:ascii="Times New Roman" w:hAnsi="Times New Roman" w:cs="Times New Roman"/>
          <w:sz w:val="20"/>
          <w:szCs w:val="20"/>
        </w:rPr>
        <w:t xml:space="preserve"> package that is currently saved on CRAN.</w:t>
      </w:r>
    </w:p>
    <w:p w14:paraId="55D98279" w14:textId="77777777" w:rsidR="00CC7EA4" w:rsidRDefault="00876A17">
      <w:pPr>
        <w:pStyle w:val="SourceCode"/>
      </w:pPr>
      <w:r>
        <w:rPr>
          <w:rStyle w:val="NormalTok"/>
        </w:rPr>
        <w:lastRenderedPageBreak/>
        <w:t>devtools</w:t>
      </w:r>
      <w:r>
        <w:rPr>
          <w:rStyle w:val="OperatorTok"/>
        </w:rPr>
        <w:t>::</w:t>
      </w:r>
      <w:r>
        <w:rPr>
          <w:rStyle w:val="KeywordTok"/>
        </w:rPr>
        <w:t>install_github</w:t>
      </w:r>
      <w:r>
        <w:rPr>
          <w:rStyle w:val="NormalTok"/>
        </w:rPr>
        <w:t>(</w:t>
      </w:r>
      <w:r>
        <w:rPr>
          <w:rStyle w:val="StringTok"/>
        </w:rPr>
        <w:t>"Big-Life-Lab/cchsflow"</w:t>
      </w:r>
      <w:r>
        <w:rPr>
          <w:rStyle w:val="NormalTok"/>
        </w:rPr>
        <w:t>)</w:t>
      </w:r>
    </w:p>
    <w:p w14:paraId="146F4C81" w14:textId="77777777" w:rsidR="00CC7EA4" w:rsidRPr="00026CBB" w:rsidRDefault="00876A17">
      <w:pPr>
        <w:pStyle w:val="FirstParagraph"/>
        <w:rPr>
          <w:rFonts w:ascii="Times New Roman" w:hAnsi="Times New Roman" w:cs="Times New Roman"/>
          <w:sz w:val="20"/>
          <w:szCs w:val="20"/>
        </w:rPr>
      </w:pPr>
      <w:r w:rsidRPr="00026CBB">
        <w:rPr>
          <w:rFonts w:ascii="Times New Roman" w:hAnsi="Times New Roman" w:cs="Times New Roman"/>
          <w:b/>
          <w:sz w:val="20"/>
          <w:szCs w:val="20"/>
        </w:rPr>
        <w:t>Figure 3b:</w:t>
      </w:r>
      <w:r w:rsidRPr="00026CBB">
        <w:rPr>
          <w:rFonts w:ascii="Times New Roman" w:hAnsi="Times New Roman" w:cs="Times New Roman"/>
          <w:sz w:val="20"/>
          <w:szCs w:val="20"/>
        </w:rPr>
        <w:t xml:space="preserve"> </w:t>
      </w:r>
      <w:r w:rsidRPr="00026CBB">
        <w:rPr>
          <w:rFonts w:ascii="Times New Roman" w:hAnsi="Times New Roman" w:cs="Times New Roman"/>
          <w:sz w:val="20"/>
          <w:szCs w:val="20"/>
        </w:rPr>
        <w:t xml:space="preserve">The command line to install the development version of </w:t>
      </w:r>
      <w:r w:rsidRPr="00026CBB">
        <w:rPr>
          <w:rFonts w:ascii="Times New Roman" w:hAnsi="Times New Roman" w:cs="Times New Roman"/>
          <w:i/>
          <w:sz w:val="20"/>
          <w:szCs w:val="20"/>
        </w:rPr>
        <w:t>cchsflow</w:t>
      </w:r>
      <w:r w:rsidRPr="00026CBB">
        <w:rPr>
          <w:rFonts w:ascii="Times New Roman" w:hAnsi="Times New Roman" w:cs="Times New Roman"/>
          <w:sz w:val="20"/>
          <w:szCs w:val="20"/>
        </w:rPr>
        <w:t xml:space="preserve"> from Github.</w:t>
      </w:r>
    </w:p>
    <w:p w14:paraId="0CD69D99" w14:textId="77777777" w:rsidR="00CC7EA4" w:rsidRDefault="00876A17">
      <w:pPr>
        <w:pStyle w:val="SourceCode"/>
      </w:pPr>
      <w:r>
        <w:rPr>
          <w:rStyle w:val="KeywordTok"/>
        </w:rPr>
        <w:t>library</w:t>
      </w:r>
      <w:r>
        <w:rPr>
          <w:rStyle w:val="NormalTok"/>
        </w:rPr>
        <w:t>(cchsflow)</w:t>
      </w:r>
      <w:r>
        <w:br/>
      </w:r>
      <w:r>
        <w:rPr>
          <w:rStyle w:val="NormalTok"/>
        </w:rPr>
        <w:t>cchs2001 &lt;-</w:t>
      </w:r>
      <w:r>
        <w:rPr>
          <w:rStyle w:val="StringTok"/>
        </w:rPr>
        <w:t xml:space="preserve"> </w:t>
      </w:r>
      <w:r>
        <w:rPr>
          <w:rStyle w:val="KeywordTok"/>
        </w:rPr>
        <w:t>read.csv</w:t>
      </w:r>
      <w:r>
        <w:rPr>
          <w:rStyle w:val="NormalTok"/>
        </w:rPr>
        <w:t>(</w:t>
      </w:r>
      <w:r>
        <w:rPr>
          <w:rStyle w:val="StringTok"/>
        </w:rPr>
        <w:t>"~/data/cchs2001.csv"</w:t>
      </w:r>
      <w:r>
        <w:rPr>
          <w:rStyle w:val="NormalTok"/>
        </w:rPr>
        <w:t>)</w:t>
      </w:r>
      <w:r>
        <w:br/>
      </w:r>
      <w:r>
        <w:rPr>
          <w:rStyle w:val="NormalTok"/>
        </w:rPr>
        <w:t>transformed_cchs &lt;-</w:t>
      </w:r>
      <w:r>
        <w:rPr>
          <w:rStyle w:val="StringTok"/>
        </w:rPr>
        <w:t xml:space="preserve"> </w:t>
      </w:r>
      <w:r>
        <w:rPr>
          <w:rStyle w:val="KeywordTok"/>
        </w:rPr>
        <w:t>rec_with_table</w:t>
      </w:r>
      <w:r>
        <w:rPr>
          <w:rStyle w:val="NormalTok"/>
        </w:rPr>
        <w:t>(cchs2001)</w:t>
      </w:r>
    </w:p>
    <w:p w14:paraId="2068BAEB" w14:textId="751754F5" w:rsidR="00CC7EA4" w:rsidRPr="00026CBB" w:rsidRDefault="00876A17">
      <w:pPr>
        <w:pStyle w:val="FirstParagraph"/>
        <w:rPr>
          <w:rFonts w:ascii="Times New Roman" w:hAnsi="Times New Roman" w:cs="Times New Roman"/>
          <w:sz w:val="20"/>
          <w:szCs w:val="20"/>
        </w:rPr>
      </w:pPr>
      <w:r w:rsidRPr="00026CBB">
        <w:rPr>
          <w:rFonts w:ascii="Times New Roman" w:hAnsi="Times New Roman" w:cs="Times New Roman"/>
          <w:b/>
          <w:sz w:val="20"/>
          <w:szCs w:val="20"/>
        </w:rPr>
        <w:t>Figure 4a:</w:t>
      </w:r>
      <w:r w:rsidRPr="00026CBB">
        <w:rPr>
          <w:rFonts w:ascii="Times New Roman" w:hAnsi="Times New Roman" w:cs="Times New Roman"/>
          <w:sz w:val="20"/>
          <w:szCs w:val="20"/>
        </w:rPr>
        <w:t xml:space="preserve"> The command lines to load the </w:t>
      </w:r>
      <w:r w:rsidRPr="00026CBB">
        <w:rPr>
          <w:rFonts w:ascii="Times New Roman" w:hAnsi="Times New Roman" w:cs="Times New Roman"/>
          <w:i/>
          <w:sz w:val="20"/>
          <w:szCs w:val="20"/>
        </w:rPr>
        <w:t>cchsflow</w:t>
      </w:r>
      <w:r w:rsidRPr="00026CBB">
        <w:rPr>
          <w:rFonts w:ascii="Times New Roman" w:hAnsi="Times New Roman" w:cs="Times New Roman"/>
          <w:sz w:val="20"/>
          <w:szCs w:val="20"/>
        </w:rPr>
        <w:t xml:space="preserve"> package, load the 2001</w:t>
      </w:r>
      <w:r w:rsidRPr="00026CBB">
        <w:rPr>
          <w:rFonts w:ascii="Times New Roman" w:hAnsi="Times New Roman" w:cs="Times New Roman"/>
          <w:sz w:val="20"/>
          <w:szCs w:val="20"/>
        </w:rPr>
        <w:t xml:space="preserve"> CCHS PUMF data and then transform </w:t>
      </w:r>
      <w:r w:rsidRPr="00026CBB">
        <w:rPr>
          <w:rFonts w:ascii="Times New Roman" w:hAnsi="Times New Roman" w:cs="Times New Roman"/>
          <w:sz w:val="20"/>
          <w:szCs w:val="20"/>
        </w:rPr>
        <w:t>all</w:t>
      </w:r>
      <w:r w:rsidR="00026CBB">
        <w:rPr>
          <w:rFonts w:ascii="Times New Roman" w:hAnsi="Times New Roman" w:cs="Times New Roman"/>
          <w:sz w:val="20"/>
          <w:szCs w:val="20"/>
        </w:rPr>
        <w:t xml:space="preserve"> the</w:t>
      </w:r>
      <w:r w:rsidRPr="00026CBB">
        <w:rPr>
          <w:rFonts w:ascii="Times New Roman" w:hAnsi="Times New Roman" w:cs="Times New Roman"/>
          <w:sz w:val="20"/>
          <w:szCs w:val="20"/>
        </w:rPr>
        <w:t xml:space="preserve"> variables in the worksheets using the </w:t>
      </w:r>
      <w:r w:rsidRPr="00026CBB">
        <w:rPr>
          <w:rFonts w:ascii="Times New Roman" w:hAnsi="Times New Roman" w:cs="Times New Roman"/>
          <w:i/>
          <w:sz w:val="20"/>
          <w:szCs w:val="20"/>
        </w:rPr>
        <w:t>rec_with_table()</w:t>
      </w:r>
      <w:r w:rsidRPr="00026CBB">
        <w:rPr>
          <w:rFonts w:ascii="Times New Roman" w:hAnsi="Times New Roman" w:cs="Times New Roman"/>
          <w:sz w:val="20"/>
          <w:szCs w:val="20"/>
        </w:rPr>
        <w:t xml:space="preserve"> function.</w:t>
      </w:r>
    </w:p>
    <w:p w14:paraId="6CD79605" w14:textId="77777777" w:rsidR="00CC7EA4" w:rsidRDefault="00876A17">
      <w:pPr>
        <w:pStyle w:val="SourceCode"/>
      </w:pPr>
      <w:r>
        <w:rPr>
          <w:rStyle w:val="KeywordTok"/>
        </w:rPr>
        <w:t>library</w:t>
      </w:r>
      <w:r>
        <w:rPr>
          <w:rStyle w:val="NormalTok"/>
        </w:rPr>
        <w:t>(cchsflow)</w:t>
      </w:r>
      <w:r>
        <w:br/>
      </w:r>
      <w:r>
        <w:rPr>
          <w:rStyle w:val="NormalTok"/>
        </w:rPr>
        <w:t>cchs2001 &lt;-</w:t>
      </w:r>
      <w:r>
        <w:rPr>
          <w:rStyle w:val="StringTok"/>
        </w:rPr>
        <w:t xml:space="preserve"> </w:t>
      </w:r>
      <w:r>
        <w:rPr>
          <w:rStyle w:val="KeywordTok"/>
        </w:rPr>
        <w:t>read.csv</w:t>
      </w:r>
      <w:r>
        <w:rPr>
          <w:rStyle w:val="NormalTok"/>
        </w:rPr>
        <w:t>(</w:t>
      </w:r>
      <w:r>
        <w:rPr>
          <w:rStyle w:val="StringTok"/>
        </w:rPr>
        <w:t>"~/data/cchs2001.csv"</w:t>
      </w:r>
      <w:r>
        <w:rPr>
          <w:rStyle w:val="NormalTok"/>
        </w:rPr>
        <w:t>)</w:t>
      </w:r>
      <w:r>
        <w:br/>
      </w:r>
      <w:r>
        <w:rPr>
          <w:rStyle w:val="NormalTok"/>
        </w:rPr>
        <w:t>transformed_cchs2001 &lt;-</w:t>
      </w:r>
      <w:r>
        <w:rPr>
          <w:rStyle w:val="StringTok"/>
        </w:rPr>
        <w:t xml:space="preserve"> </w:t>
      </w:r>
      <w:r>
        <w:rPr>
          <w:rStyle w:val="KeywordTok"/>
        </w:rPr>
        <w:t>rec_with_table</w:t>
      </w:r>
      <w:r>
        <w:rPr>
          <w:rStyle w:val="NormalTok"/>
        </w:rPr>
        <w:t xml:space="preserve">(cchs2001, </w:t>
      </w:r>
      <w:r>
        <w:rPr>
          <w:rStyle w:val="KeywordTok"/>
        </w:rPr>
        <w:t>c</w:t>
      </w:r>
      <w:r>
        <w:rPr>
          <w:rStyle w:val="NormalTok"/>
        </w:rPr>
        <w:t>(</w:t>
      </w:r>
      <w:r>
        <w:rPr>
          <w:rStyle w:val="StringTok"/>
        </w:rPr>
        <w:t>"DHH_SEX"</w:t>
      </w:r>
      <w:r>
        <w:rPr>
          <w:rStyle w:val="NormalTok"/>
        </w:rPr>
        <w:t xml:space="preserve">, </w:t>
      </w:r>
      <w:r>
        <w:rPr>
          <w:rStyle w:val="StringTok"/>
        </w:rPr>
        <w:t>"DHHGAGE_cont"</w:t>
      </w:r>
      <w:r>
        <w:rPr>
          <w:rStyle w:val="NormalTok"/>
        </w:rPr>
        <w:t>))</w:t>
      </w:r>
    </w:p>
    <w:p w14:paraId="25A3370D" w14:textId="77777777" w:rsidR="00CC7EA4" w:rsidRPr="0084632C" w:rsidRDefault="00876A17">
      <w:pPr>
        <w:pStyle w:val="FirstParagraph"/>
        <w:rPr>
          <w:rFonts w:ascii="Times New Roman" w:hAnsi="Times New Roman" w:cs="Times New Roman"/>
          <w:sz w:val="20"/>
          <w:szCs w:val="20"/>
        </w:rPr>
      </w:pPr>
      <w:r w:rsidRPr="0084632C">
        <w:rPr>
          <w:rFonts w:ascii="Times New Roman" w:hAnsi="Times New Roman" w:cs="Times New Roman"/>
          <w:b/>
          <w:sz w:val="20"/>
          <w:szCs w:val="20"/>
        </w:rPr>
        <w:t xml:space="preserve">Figure </w:t>
      </w:r>
      <w:r w:rsidRPr="0084632C">
        <w:rPr>
          <w:rFonts w:ascii="Times New Roman" w:hAnsi="Times New Roman" w:cs="Times New Roman"/>
          <w:b/>
          <w:sz w:val="20"/>
          <w:szCs w:val="20"/>
        </w:rPr>
        <w:t>4b:</w:t>
      </w:r>
      <w:r w:rsidRPr="0084632C">
        <w:rPr>
          <w:rFonts w:ascii="Times New Roman" w:hAnsi="Times New Roman" w:cs="Times New Roman"/>
          <w:sz w:val="20"/>
          <w:szCs w:val="20"/>
        </w:rPr>
        <w:t xml:space="preserve"> The command lines to transform the sex &amp; age variables using the </w:t>
      </w:r>
      <w:r w:rsidRPr="0084632C">
        <w:rPr>
          <w:rFonts w:ascii="Times New Roman" w:hAnsi="Times New Roman" w:cs="Times New Roman"/>
          <w:i/>
          <w:sz w:val="20"/>
          <w:szCs w:val="20"/>
        </w:rPr>
        <w:t>rec_with_table()</w:t>
      </w:r>
      <w:r w:rsidRPr="0084632C">
        <w:rPr>
          <w:rFonts w:ascii="Times New Roman" w:hAnsi="Times New Roman" w:cs="Times New Roman"/>
          <w:sz w:val="20"/>
          <w:szCs w:val="20"/>
        </w:rPr>
        <w:t xml:space="preserve"> function.</w:t>
      </w:r>
    </w:p>
    <w:sectPr w:rsidR="00CC7EA4" w:rsidRPr="0084632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70DF9A" w14:textId="77777777" w:rsidR="00876A17" w:rsidRDefault="00876A17">
      <w:pPr>
        <w:spacing w:after="0"/>
      </w:pPr>
      <w:r>
        <w:separator/>
      </w:r>
    </w:p>
  </w:endnote>
  <w:endnote w:type="continuationSeparator" w:id="0">
    <w:p w14:paraId="62D19DD1" w14:textId="77777777" w:rsidR="00876A17" w:rsidRDefault="00876A1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2F13FA" w14:textId="77777777" w:rsidR="00876A17" w:rsidRDefault="00876A17">
      <w:r>
        <w:separator/>
      </w:r>
    </w:p>
  </w:footnote>
  <w:footnote w:type="continuationSeparator" w:id="0">
    <w:p w14:paraId="5B7DB23A" w14:textId="77777777" w:rsidR="00876A17" w:rsidRDefault="00876A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512921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968E11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5FEF32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C74F6B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F9AC05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652AFC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8A2910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71E97A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FD45CB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260875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32E4D33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26CBB"/>
    <w:rsid w:val="004E29B3"/>
    <w:rsid w:val="00590D07"/>
    <w:rsid w:val="00685B99"/>
    <w:rsid w:val="00784D58"/>
    <w:rsid w:val="0084632C"/>
    <w:rsid w:val="00876A17"/>
    <w:rsid w:val="008D6863"/>
    <w:rsid w:val="00967B4C"/>
    <w:rsid w:val="00B86B75"/>
    <w:rsid w:val="00BC48D5"/>
    <w:rsid w:val="00BF5331"/>
    <w:rsid w:val="00C36279"/>
    <w:rsid w:val="00CC7EA4"/>
    <w:rsid w:val="00DE4C2C"/>
    <w:rsid w:val="00E05D99"/>
    <w:rsid w:val="00E315A3"/>
    <w:rsid w:val="00EB420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86CFAA"/>
  <w15:docId w15:val="{E9DFDD31-A569-114C-938A-DF934F559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BC6506"/>
    <w:pPr>
      <w:overflowPunct w:val="0"/>
      <w:autoSpaceDE w:val="0"/>
      <w:autoSpaceDN w:val="0"/>
      <w:adjustRightInd w:val="0"/>
      <w:spacing w:after="0" w:line="360" w:lineRule="auto"/>
      <w:textAlignment w:val="baseline"/>
      <w:outlineLvl w:val="0"/>
    </w:pPr>
    <w:rPr>
      <w:rFonts w:ascii="Arial" w:eastAsia="Times New Roman" w:hAnsi="Arial" w:cs="Times New Roman"/>
      <w:b/>
      <w:sz w:val="36"/>
      <w:szCs w:val="20"/>
      <w:lang w:eastAsia="de-DE"/>
    </w:rPr>
  </w:style>
  <w:style w:type="paragraph" w:styleId="Heading2">
    <w:name w:val="heading 2"/>
    <w:basedOn w:val="Normal"/>
    <w:next w:val="BodyText"/>
    <w:uiPriority w:val="9"/>
    <w:unhideWhenUsed/>
    <w:qFormat/>
    <w:rsid w:val="00BC6506"/>
    <w:pPr>
      <w:keepNext/>
      <w:overflowPunct w:val="0"/>
      <w:autoSpaceDE w:val="0"/>
      <w:autoSpaceDN w:val="0"/>
      <w:adjustRightInd w:val="0"/>
      <w:spacing w:before="240" w:after="180" w:line="360" w:lineRule="auto"/>
      <w:textAlignment w:val="baseline"/>
      <w:outlineLvl w:val="1"/>
    </w:pPr>
    <w:rPr>
      <w:rFonts w:ascii="Arial" w:eastAsia="Times New Roman" w:hAnsi="Arial" w:cs="Times New Roman"/>
      <w:b/>
      <w:szCs w:val="20"/>
      <w:lang w:eastAsia="de-DE"/>
    </w:rPr>
  </w:style>
  <w:style w:type="paragraph" w:styleId="Heading3">
    <w:name w:val="heading 3"/>
    <w:basedOn w:val="Normal"/>
    <w:next w:val="BodyText"/>
    <w:uiPriority w:val="9"/>
    <w:unhideWhenUsed/>
    <w:qFormat/>
    <w:rsid w:val="00BC6506"/>
    <w:pPr>
      <w:keepNext/>
      <w:overflowPunct w:val="0"/>
      <w:autoSpaceDE w:val="0"/>
      <w:autoSpaceDN w:val="0"/>
      <w:adjustRightInd w:val="0"/>
      <w:spacing w:before="240" w:after="180" w:line="360" w:lineRule="auto"/>
      <w:textAlignment w:val="baseline"/>
      <w:outlineLvl w:val="2"/>
    </w:pPr>
    <w:rPr>
      <w:rFonts w:ascii="Arial" w:eastAsia="Times New Roman" w:hAnsi="Arial" w:cs="Times New Roman"/>
      <w:i/>
      <w:szCs w:val="20"/>
      <w:lang w:eastAsia="de-DE"/>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basedOn w:val="Normal"/>
    <w:next w:val="Normal"/>
    <w:rsid w:val="00E76E8C"/>
    <w:pPr>
      <w:overflowPunct w:val="0"/>
      <w:autoSpaceDE w:val="0"/>
      <w:autoSpaceDN w:val="0"/>
      <w:adjustRightInd w:val="0"/>
      <w:spacing w:before="120" w:after="0" w:line="360" w:lineRule="auto"/>
      <w:textAlignment w:val="baseline"/>
    </w:pPr>
    <w:rPr>
      <w:rFonts w:ascii="Times New Roman" w:eastAsia="Times New Roman" w:hAnsi="Times New Roman" w:cs="Times New Roman"/>
      <w:szCs w:val="20"/>
      <w:lang w:eastAsia="de-DE"/>
    </w:rPr>
  </w:style>
  <w:style w:type="paragraph" w:styleId="Date">
    <w:name w:val="Date"/>
    <w:next w:val="BodyText"/>
    <w:qFormat/>
    <w:pPr>
      <w:keepNext/>
      <w:keepLines/>
      <w:jc w:val="center"/>
    </w:pPr>
  </w:style>
  <w:style w:type="paragraph" w:customStyle="1" w:styleId="Abstract">
    <w:name w:val="Abstract"/>
    <w:basedOn w:val="Normal"/>
    <w:next w:val="Normal"/>
    <w:rsid w:val="00E76E8C"/>
    <w:pPr>
      <w:overflowPunct w:val="0"/>
      <w:autoSpaceDE w:val="0"/>
      <w:autoSpaceDN w:val="0"/>
      <w:adjustRightInd w:val="0"/>
      <w:spacing w:before="120" w:after="0" w:line="360" w:lineRule="auto"/>
      <w:textAlignment w:val="baseline"/>
    </w:pPr>
    <w:rPr>
      <w:rFonts w:ascii="Times New Roman" w:eastAsia="Times New Roman" w:hAnsi="Times New Roman" w:cs="Times New Roman"/>
      <w:sz w:val="20"/>
      <w:szCs w:val="20"/>
      <w:lang w:eastAsia="de-DE"/>
    </w:rPr>
  </w:style>
  <w:style w:type="paragraph" w:styleId="Bibliography">
    <w:name w:val="Bibliography"/>
    <w:basedOn w:val="Normal"/>
    <w:qFormat/>
    <w:rsid w:val="00BC6506"/>
    <w:pPr>
      <w:overflowPunct w:val="0"/>
      <w:autoSpaceDE w:val="0"/>
      <w:autoSpaceDN w:val="0"/>
      <w:adjustRightInd w:val="0"/>
      <w:spacing w:after="0" w:line="360" w:lineRule="auto"/>
      <w:textAlignment w:val="baseline"/>
    </w:pPr>
    <w:rPr>
      <w:rFonts w:ascii="Times New Roman" w:eastAsia="Times New Roman" w:hAnsi="Times New Roman" w:cs="Times New Roman"/>
      <w:sz w:val="20"/>
      <w:szCs w:val="20"/>
      <w:lang w:eastAsia="de-DE"/>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Title1">
    <w:name w:val="Title1"/>
    <w:basedOn w:val="Normal"/>
    <w:next w:val="Author"/>
    <w:rsid w:val="00E76E8C"/>
    <w:pPr>
      <w:overflowPunct w:val="0"/>
      <w:autoSpaceDE w:val="0"/>
      <w:autoSpaceDN w:val="0"/>
      <w:adjustRightInd w:val="0"/>
      <w:spacing w:after="0" w:line="360" w:lineRule="auto"/>
      <w:textAlignment w:val="baseline"/>
    </w:pPr>
    <w:rPr>
      <w:rFonts w:ascii="Arial" w:eastAsia="Times New Roman" w:hAnsi="Arial" w:cs="Times New Roman"/>
      <w:b/>
      <w:sz w:val="36"/>
      <w:szCs w:val="20"/>
      <w:lang w:eastAsia="de-DE"/>
    </w:rPr>
  </w:style>
  <w:style w:type="character" w:customStyle="1" w:styleId="BodyTextChar">
    <w:name w:val="Body Text Char"/>
    <w:basedOn w:val="DefaultParagraphFont"/>
    <w:link w:val="BodyText"/>
    <w:rsid w:val="00F862FB"/>
  </w:style>
  <w:style w:type="paragraph" w:styleId="Footer">
    <w:name w:val="footer"/>
    <w:basedOn w:val="Normal"/>
    <w:link w:val="FooterChar"/>
    <w:rsid w:val="00E76E8C"/>
    <w:pPr>
      <w:tabs>
        <w:tab w:val="center" w:pos="4536"/>
        <w:tab w:val="right" w:pos="9072"/>
      </w:tabs>
      <w:overflowPunct w:val="0"/>
      <w:autoSpaceDE w:val="0"/>
      <w:autoSpaceDN w:val="0"/>
      <w:adjustRightInd w:val="0"/>
      <w:spacing w:after="0" w:line="360" w:lineRule="auto"/>
      <w:textAlignment w:val="baseline"/>
    </w:pPr>
    <w:rPr>
      <w:rFonts w:ascii="Times New Roman" w:eastAsia="Times New Roman" w:hAnsi="Times New Roman" w:cs="Times New Roman"/>
      <w:szCs w:val="20"/>
      <w:lang w:eastAsia="de-DE"/>
    </w:rPr>
  </w:style>
  <w:style w:type="character" w:customStyle="1" w:styleId="FooterChar">
    <w:name w:val="Footer Char"/>
    <w:basedOn w:val="DefaultParagraphFont"/>
    <w:link w:val="Footer"/>
    <w:rsid w:val="00E76E8C"/>
    <w:rPr>
      <w:rFonts w:ascii="Times New Roman" w:eastAsia="Times New Roman" w:hAnsi="Times New Roman" w:cs="Times New Roman"/>
      <w:szCs w:val="20"/>
      <w:lang w:eastAsia="de-DE"/>
    </w:rPr>
  </w:style>
  <w:style w:type="paragraph" w:styleId="Header">
    <w:name w:val="header"/>
    <w:basedOn w:val="Normal"/>
    <w:link w:val="HeaderChar"/>
    <w:rsid w:val="00E76E8C"/>
    <w:pPr>
      <w:tabs>
        <w:tab w:val="center" w:pos="4536"/>
        <w:tab w:val="right" w:pos="9072"/>
      </w:tabs>
      <w:overflowPunct w:val="0"/>
      <w:autoSpaceDE w:val="0"/>
      <w:autoSpaceDN w:val="0"/>
      <w:adjustRightInd w:val="0"/>
      <w:spacing w:after="0" w:line="360" w:lineRule="auto"/>
      <w:textAlignment w:val="baseline"/>
    </w:pPr>
    <w:rPr>
      <w:rFonts w:ascii="Times New Roman" w:eastAsia="Times New Roman" w:hAnsi="Times New Roman" w:cs="Times New Roman"/>
      <w:szCs w:val="20"/>
      <w:lang w:eastAsia="de-DE"/>
    </w:rPr>
  </w:style>
  <w:style w:type="character" w:customStyle="1" w:styleId="HeaderChar">
    <w:name w:val="Header Char"/>
    <w:basedOn w:val="DefaultParagraphFont"/>
    <w:link w:val="Header"/>
    <w:rsid w:val="00E76E8C"/>
    <w:rPr>
      <w:rFonts w:ascii="Times New Roman" w:eastAsia="Times New Roman" w:hAnsi="Times New Roman" w:cs="Times New Roman"/>
      <w:szCs w:val="20"/>
      <w:lang w:eastAsia="de-DE"/>
    </w:rPr>
  </w:style>
  <w:style w:type="paragraph" w:customStyle="1" w:styleId="keywords">
    <w:name w:val="keywords"/>
    <w:basedOn w:val="Normal"/>
    <w:next w:val="Normal"/>
    <w:rsid w:val="00E76E8C"/>
    <w:pPr>
      <w:overflowPunct w:val="0"/>
      <w:autoSpaceDE w:val="0"/>
      <w:autoSpaceDN w:val="0"/>
      <w:adjustRightInd w:val="0"/>
      <w:spacing w:before="120" w:after="0" w:line="360" w:lineRule="auto"/>
      <w:textAlignment w:val="baseline"/>
    </w:pPr>
    <w:rPr>
      <w:rFonts w:ascii="Times New Roman" w:eastAsia="Times New Roman" w:hAnsi="Times New Roman" w:cs="Times New Roman"/>
      <w:i/>
      <w:szCs w:val="20"/>
      <w:lang w:eastAsia="de-DE"/>
    </w:rPr>
  </w:style>
  <w:style w:type="paragraph" w:customStyle="1" w:styleId="acknowledgements">
    <w:name w:val="acknowledgements"/>
    <w:basedOn w:val="Abstract"/>
    <w:next w:val="Normal"/>
    <w:rsid w:val="00E76E8C"/>
    <w:pPr>
      <w:spacing w:before="240"/>
    </w:pPr>
  </w:style>
  <w:style w:type="paragraph" w:customStyle="1" w:styleId="affiliation">
    <w:name w:val="affiliation"/>
    <w:basedOn w:val="Normal"/>
    <w:next w:val="Normal"/>
    <w:rsid w:val="00E76E8C"/>
    <w:pPr>
      <w:overflowPunct w:val="0"/>
      <w:autoSpaceDE w:val="0"/>
      <w:autoSpaceDN w:val="0"/>
      <w:adjustRightInd w:val="0"/>
      <w:spacing w:before="120" w:after="0"/>
      <w:textAlignment w:val="baseline"/>
    </w:pPr>
    <w:rPr>
      <w:rFonts w:ascii="Times New Roman" w:eastAsia="Times New Roman" w:hAnsi="Times New Roman" w:cs="Times New Roman"/>
      <w:i/>
      <w:szCs w:val="20"/>
      <w:lang w:eastAsia="de-DE"/>
    </w:rPr>
  </w:style>
  <w:style w:type="paragraph" w:customStyle="1" w:styleId="articlenote">
    <w:name w:val="articlenote"/>
    <w:basedOn w:val="Normal"/>
    <w:next w:val="Normal"/>
    <w:rsid w:val="00E76E8C"/>
    <w:pPr>
      <w:overflowPunct w:val="0"/>
      <w:autoSpaceDE w:val="0"/>
      <w:autoSpaceDN w:val="0"/>
      <w:adjustRightInd w:val="0"/>
      <w:spacing w:after="0"/>
      <w:textAlignment w:val="baseline"/>
    </w:pPr>
    <w:rPr>
      <w:rFonts w:ascii="Times New Roman" w:eastAsia="Times New Roman" w:hAnsi="Times New Roman" w:cs="Times New Roman"/>
      <w:sz w:val="22"/>
      <w:szCs w:val="20"/>
      <w:lang w:eastAsia="de-DE"/>
    </w:rPr>
  </w:style>
  <w:style w:type="paragraph" w:customStyle="1" w:styleId="email">
    <w:name w:val="email"/>
    <w:basedOn w:val="Normal"/>
    <w:next w:val="Normal"/>
    <w:rsid w:val="00E76E8C"/>
    <w:pPr>
      <w:overflowPunct w:val="0"/>
      <w:autoSpaceDE w:val="0"/>
      <w:autoSpaceDN w:val="0"/>
      <w:adjustRightInd w:val="0"/>
      <w:spacing w:before="120" w:after="0"/>
      <w:textAlignment w:val="baseline"/>
    </w:pPr>
    <w:rPr>
      <w:rFonts w:ascii="Times New Roman" w:eastAsia="Times New Roman" w:hAnsi="Times New Roman" w:cs="Times New Roman"/>
      <w:sz w:val="20"/>
      <w:szCs w:val="20"/>
      <w:lang w:eastAsia="de-DE"/>
    </w:rPr>
  </w:style>
  <w:style w:type="paragraph" w:customStyle="1" w:styleId="equation">
    <w:name w:val="equation"/>
    <w:basedOn w:val="Normal"/>
    <w:next w:val="Normal"/>
    <w:rsid w:val="00E76E8C"/>
    <w:pPr>
      <w:overflowPunct w:val="0"/>
      <w:autoSpaceDE w:val="0"/>
      <w:autoSpaceDN w:val="0"/>
      <w:adjustRightInd w:val="0"/>
      <w:spacing w:before="120" w:after="120" w:line="360" w:lineRule="auto"/>
      <w:jc w:val="center"/>
      <w:textAlignment w:val="baseline"/>
    </w:pPr>
    <w:rPr>
      <w:rFonts w:ascii="Times New Roman" w:eastAsia="Times New Roman" w:hAnsi="Times New Roman" w:cs="Times New Roman"/>
      <w:szCs w:val="20"/>
      <w:lang w:eastAsia="de-DE"/>
    </w:rPr>
  </w:style>
  <w:style w:type="paragraph" w:customStyle="1" w:styleId="extraaddress">
    <w:name w:val="extraaddress"/>
    <w:basedOn w:val="email"/>
    <w:rsid w:val="00E76E8C"/>
  </w:style>
  <w:style w:type="paragraph" w:customStyle="1" w:styleId="fax">
    <w:name w:val="fax"/>
    <w:basedOn w:val="email"/>
    <w:next w:val="email"/>
    <w:rsid w:val="00E76E8C"/>
  </w:style>
  <w:style w:type="paragraph" w:customStyle="1" w:styleId="figlegend">
    <w:name w:val="figlegend"/>
    <w:basedOn w:val="Normal"/>
    <w:next w:val="Normal"/>
    <w:rsid w:val="00E76E8C"/>
    <w:pPr>
      <w:overflowPunct w:val="0"/>
      <w:autoSpaceDE w:val="0"/>
      <w:autoSpaceDN w:val="0"/>
      <w:adjustRightInd w:val="0"/>
      <w:spacing w:before="120" w:after="0" w:line="360" w:lineRule="auto"/>
      <w:textAlignment w:val="baseline"/>
    </w:pPr>
    <w:rPr>
      <w:rFonts w:ascii="Times New Roman" w:eastAsia="Times New Roman" w:hAnsi="Times New Roman" w:cs="Times New Roman"/>
      <w:sz w:val="20"/>
      <w:szCs w:val="20"/>
      <w:lang w:eastAsia="de-DE"/>
    </w:rPr>
  </w:style>
  <w:style w:type="paragraph" w:customStyle="1" w:styleId="figurecitation">
    <w:name w:val="figurecitation"/>
    <w:basedOn w:val="Normal"/>
    <w:rsid w:val="00E76E8C"/>
    <w:pPr>
      <w:pBdr>
        <w:top w:val="single" w:sz="8" w:space="1" w:color="auto"/>
        <w:left w:val="single" w:sz="8" w:space="4" w:color="auto"/>
        <w:bottom w:val="single" w:sz="8" w:space="1" w:color="auto"/>
        <w:right w:val="single" w:sz="8" w:space="4" w:color="auto"/>
      </w:pBdr>
      <w:overflowPunct w:val="0"/>
      <w:autoSpaceDE w:val="0"/>
      <w:autoSpaceDN w:val="0"/>
      <w:adjustRightInd w:val="0"/>
      <w:spacing w:after="0" w:line="360" w:lineRule="auto"/>
      <w:textAlignment w:val="baseline"/>
    </w:pPr>
    <w:rPr>
      <w:rFonts w:ascii="Arial" w:eastAsia="Times New Roman" w:hAnsi="Arial" w:cs="Times New Roman"/>
      <w:b/>
      <w:sz w:val="36"/>
      <w:szCs w:val="20"/>
      <w:lang w:eastAsia="de-DE"/>
    </w:rPr>
  </w:style>
  <w:style w:type="character" w:styleId="PageNumber">
    <w:name w:val="page number"/>
    <w:basedOn w:val="DefaultParagraphFont"/>
    <w:rsid w:val="00E76E8C"/>
  </w:style>
  <w:style w:type="paragraph" w:customStyle="1" w:styleId="phone">
    <w:name w:val="phone"/>
    <w:basedOn w:val="email"/>
    <w:next w:val="fax"/>
    <w:rsid w:val="00E76E8C"/>
  </w:style>
  <w:style w:type="paragraph" w:customStyle="1" w:styleId="run-in">
    <w:name w:val="run-in"/>
    <w:basedOn w:val="Normal"/>
    <w:next w:val="Normal"/>
    <w:rsid w:val="00E76E8C"/>
    <w:pPr>
      <w:keepNext/>
      <w:overflowPunct w:val="0"/>
      <w:autoSpaceDE w:val="0"/>
      <w:autoSpaceDN w:val="0"/>
      <w:adjustRightInd w:val="0"/>
      <w:spacing w:before="120" w:after="0" w:line="360" w:lineRule="auto"/>
      <w:textAlignment w:val="baseline"/>
    </w:pPr>
    <w:rPr>
      <w:rFonts w:ascii="Times New Roman" w:eastAsia="Times New Roman" w:hAnsi="Times New Roman" w:cs="Times New Roman"/>
      <w:b/>
      <w:szCs w:val="20"/>
      <w:lang w:eastAsia="de-DE"/>
    </w:rPr>
  </w:style>
  <w:style w:type="paragraph" w:customStyle="1" w:styleId="tablelegend">
    <w:name w:val="tablelegend"/>
    <w:basedOn w:val="Normal"/>
    <w:next w:val="Normal"/>
    <w:rsid w:val="00E76E8C"/>
    <w:pPr>
      <w:overflowPunct w:val="0"/>
      <w:autoSpaceDE w:val="0"/>
      <w:autoSpaceDN w:val="0"/>
      <w:adjustRightInd w:val="0"/>
      <w:spacing w:before="120" w:after="0" w:line="360" w:lineRule="auto"/>
      <w:textAlignment w:val="baseline"/>
    </w:pPr>
    <w:rPr>
      <w:rFonts w:ascii="Times New Roman" w:eastAsia="Times New Roman" w:hAnsi="Times New Roman" w:cs="Times New Roman"/>
      <w:sz w:val="20"/>
      <w:szCs w:val="20"/>
      <w:lang w:eastAsia="de-DE"/>
    </w:rPr>
  </w:style>
  <w:style w:type="paragraph" w:customStyle="1" w:styleId="url">
    <w:name w:val="url"/>
    <w:basedOn w:val="email"/>
    <w:next w:val="Normal"/>
    <w:rsid w:val="00E76E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7726576">
      <w:bodyDiv w:val="1"/>
      <w:marLeft w:val="0"/>
      <w:marRight w:val="0"/>
      <w:marTop w:val="0"/>
      <w:marBottom w:val="0"/>
      <w:divBdr>
        <w:top w:val="none" w:sz="0" w:space="0" w:color="auto"/>
        <w:left w:val="none" w:sz="0" w:space="0" w:color="auto"/>
        <w:bottom w:val="none" w:sz="0" w:space="0" w:color="auto"/>
        <w:right w:val="none" w:sz="0" w:space="0" w:color="auto"/>
      </w:divBdr>
    </w:div>
    <w:div w:id="162558085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https://doi.org/10.1371/journal.pone.0200926" TargetMode="External"/><Relationship Id="rId18" Type="http://schemas.openxmlformats.org/officeDocument/2006/relationships/hyperlink" Target="https://ddialliance.org/" TargetMode="External"/><Relationship Id="rId26" Type="http://schemas.openxmlformats.org/officeDocument/2006/relationships/hyperlink" Target="https://github.com/Big-Life-Lab/cchsflow" TargetMode="External"/><Relationship Id="rId21" Type="http://schemas.openxmlformats.org/officeDocument/2006/relationships/hyperlink" Target="https://joss.readthedocs.io/en/latest/index.html" TargetMode="External"/><Relationship Id="rId34" Type="http://schemas.openxmlformats.org/officeDocument/2006/relationships/image" Target="media/image1.png"/><Relationship Id="rId7" Type="http://schemas.openxmlformats.org/officeDocument/2006/relationships/hyperlink" Target="https://github.com/Big-Life-Lab/cchsflow/blob/paper-writeups/papers/CJPH/cjph-paper.Rmd" TargetMode="External"/><Relationship Id="rId12" Type="http://schemas.openxmlformats.org/officeDocument/2006/relationships/hyperlink" Target="https://www.apheo.ca/core-indicators-work-group" TargetMode="External"/><Relationship Id="rId17" Type="http://schemas.openxmlformats.org/officeDocument/2006/relationships/hyperlink" Target="https://doi.org/10.1002/0471448354" TargetMode="External"/><Relationship Id="rId25" Type="http://schemas.openxmlformats.org/officeDocument/2006/relationships/hyperlink" Target="https://big-life-lab.github.io/pbl-planning-tool-guide/" TargetMode="External"/><Relationship Id="rId33" Type="http://schemas.openxmlformats.org/officeDocument/2006/relationships/hyperlink" Target="https://doi.org/10.1016/j.jbusres.2017.12.043" TargetMode="External"/><Relationship Id="rId2" Type="http://schemas.openxmlformats.org/officeDocument/2006/relationships/styles" Target="styles.xml"/><Relationship Id="rId16" Type="http://schemas.openxmlformats.org/officeDocument/2006/relationships/hyperlink" Target="https://doi.org/10.1145/2145204.2145396" TargetMode="External"/><Relationship Id="rId20" Type="http://schemas.openxmlformats.org/officeDocument/2006/relationships/hyperlink" Target="https://doi.org/10.1016/S0950-5849(99)00022-1" TargetMode="External"/><Relationship Id="rId29" Type="http://schemas.openxmlformats.org/officeDocument/2006/relationships/hyperlink" Target="https://opensource.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Big-Life-Lab/cchsflow/projects" TargetMode="External"/><Relationship Id="rId24" Type="http://schemas.openxmlformats.org/officeDocument/2006/relationships/hyperlink" Target="https://doi.org/10.1503/cmaj.170914" TargetMode="External"/><Relationship Id="rId32" Type="http://schemas.openxmlformats.org/officeDocument/2006/relationships/hyperlink" Target="https://doi.org/10.1371/journal.pone.0067111"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oi.org/10.1080/08870446.2017.1336240" TargetMode="External"/><Relationship Id="rId23" Type="http://schemas.openxmlformats.org/officeDocument/2006/relationships/hyperlink" Target="https://doi.org/10.1371/journal.pmed.1002082" TargetMode="External"/><Relationship Id="rId28" Type="http://schemas.openxmlformats.org/officeDocument/2006/relationships/hyperlink" Target="https://odesi.ca" TargetMode="External"/><Relationship Id="rId36" Type="http://schemas.openxmlformats.org/officeDocument/2006/relationships/fontTable" Target="fontTable.xml"/><Relationship Id="rId10" Type="http://schemas.openxmlformats.org/officeDocument/2006/relationships/hyperlink" Target="https://github.com/Big-Life-Lab/cchsflow/issues" TargetMode="External"/><Relationship Id="rId19" Type="http://schemas.openxmlformats.org/officeDocument/2006/relationships/hyperlink" Target="https://doi.org/10.1080/10618600.2017.1384734" TargetMode="External"/><Relationship Id="rId31" Type="http://schemas.openxmlformats.org/officeDocument/2006/relationships/hyperlink" Target="https://www.statcan.gc.ca/eng/reference/licence" TargetMode="External"/><Relationship Id="rId4" Type="http://schemas.openxmlformats.org/officeDocument/2006/relationships/webSettings" Target="webSettings.xml"/><Relationship Id="rId9" Type="http://schemas.openxmlformats.org/officeDocument/2006/relationships/hyperlink" Target="https://big-life-lab.github.io/cchsflow/" TargetMode="External"/><Relationship Id="rId14" Type="http://schemas.openxmlformats.org/officeDocument/2006/relationships/hyperlink" Target="https://indicatorlibrary.cihi.ca/display/HSPIL/Indicator+Library?desktop=true&amp;_ga=2.214437141.328439497.1597831848-1908179218.1597831848" TargetMode="External"/><Relationship Id="rId22" Type="http://schemas.openxmlformats.org/officeDocument/2006/relationships/hyperlink" Target="https://www.ices.on.ca/Publications/Atlases-and-Reports/2012/Seven-More-Years" TargetMode="External"/><Relationship Id="rId27" Type="http://schemas.openxmlformats.org/officeDocument/2006/relationships/hyperlink" Target="https://doi.org/10.7554/eLife.16800" TargetMode="External"/><Relationship Id="rId30" Type="http://schemas.openxmlformats.org/officeDocument/2006/relationships/hyperlink" Target="https://doi.org/10.1001/jama.2013.1299" TargetMode="External"/><Relationship Id="rId35" Type="http://schemas.openxmlformats.org/officeDocument/2006/relationships/image" Target="media/image2.png"/><Relationship Id="rId8" Type="http://schemas.openxmlformats.org/officeDocument/2006/relationships/hyperlink" Target="https://github.com/Big-Life-Lab/cchsflow/pull/64"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11</Pages>
  <Words>4916</Words>
  <Characters>28023</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Word Template for CJPH</vt:lpstr>
    </vt:vector>
  </TitlesOfParts>
  <Manager/>
  <Company>OHRI</Company>
  <LinksUpToDate>false</LinksUpToDate>
  <CharactersWithSpaces>32874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cchsflow: An open science approach to transform &amp; combine population health surveys</dc:title>
  <dc:creator>Warsame Yusuf</dc:creator>
  <cp:keywords/>
  <cp:lastModifiedBy>Warsame Yusuf</cp:lastModifiedBy>
  <cp:revision>9</cp:revision>
  <dcterms:created xsi:type="dcterms:W3CDTF">2020-12-14T15:30:00Z</dcterms:created>
  <dcterms:modified xsi:type="dcterms:W3CDTF">2020-12-14T16:32:00Z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csl">
    <vt:lpwstr>../apa-6th-edition.csl</vt:lpwstr>
  </property>
  <property fmtid="{D5CDD505-2E9C-101B-9397-08002B2CF9AE}" pid="4" name="output">
    <vt:lpwstr/>
  </property>
</Properties>
</file>