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horzAnchor="page" w:tblpX="1231" w:tblpY="1125"/>
        <w:tblW w:w="967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2"/>
        <w:gridCol w:w="284"/>
        <w:gridCol w:w="1282"/>
        <w:gridCol w:w="427"/>
        <w:gridCol w:w="426"/>
        <w:gridCol w:w="6"/>
        <w:gridCol w:w="664"/>
        <w:gridCol w:w="470"/>
        <w:gridCol w:w="146"/>
        <w:gridCol w:w="423"/>
        <w:gridCol w:w="855"/>
        <w:gridCol w:w="339"/>
        <w:gridCol w:w="942"/>
        <w:gridCol w:w="744"/>
        <w:gridCol w:w="11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8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1.客户信息</w:t>
            </w:r>
          </w:p>
        </w:tc>
        <w:tc>
          <w:tcPr>
            <w:tcW w:w="4699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2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合同编号：</w:t>
            </w:r>
          </w:p>
        </w:tc>
        <w:tc>
          <w:tcPr>
            <w:tcW w:w="18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846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公司信息</w:t>
            </w:r>
          </w:p>
        </w:tc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公司名称</w:t>
            </w:r>
          </w:p>
        </w:tc>
        <w:tc>
          <w:tcPr>
            <w:tcW w:w="3417" w:type="dxa"/>
            <w:gridSpan w:val="8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法人代表</w:t>
            </w:r>
          </w:p>
        </w:tc>
        <w:tc>
          <w:tcPr>
            <w:tcW w:w="18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846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ICP证号</w:t>
            </w:r>
          </w:p>
        </w:tc>
        <w:tc>
          <w:tcPr>
            <w:tcW w:w="3417" w:type="dxa"/>
            <w:gridSpan w:val="8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传真</w:t>
            </w:r>
          </w:p>
        </w:tc>
        <w:tc>
          <w:tcPr>
            <w:tcW w:w="18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846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3417" w:type="dxa"/>
            <w:gridSpan w:val="8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邮编</w:t>
            </w:r>
          </w:p>
        </w:tc>
        <w:tc>
          <w:tcPr>
            <w:tcW w:w="185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84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2.申请服务内容</w:t>
            </w:r>
          </w:p>
        </w:tc>
        <w:tc>
          <w:tcPr>
            <w:tcW w:w="7832" w:type="dxa"/>
            <w:gridSpan w:val="1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84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832" w:type="dxa"/>
            <w:gridSpan w:val="1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产品价格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套餐类型</w:t>
            </w:r>
          </w:p>
        </w:tc>
        <w:tc>
          <w:tcPr>
            <w:tcW w:w="199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服务类别</w:t>
            </w:r>
          </w:p>
        </w:tc>
        <w:tc>
          <w:tcPr>
            <w:tcW w:w="176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预计使用量</w:t>
            </w:r>
          </w:p>
        </w:tc>
        <w:tc>
          <w:tcPr>
            <w:tcW w:w="279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使用时长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177/月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277/双月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777/半年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99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网络技术服务</w:t>
            </w:r>
          </w:p>
        </w:tc>
        <w:tc>
          <w:tcPr>
            <w:tcW w:w="176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79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一月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9678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服务类别</w:t>
            </w:r>
          </w:p>
        </w:tc>
        <w:tc>
          <w:tcPr>
            <w:tcW w:w="15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费用类别</w:t>
            </w:r>
          </w:p>
        </w:tc>
        <w:tc>
          <w:tcPr>
            <w:tcW w:w="256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总价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税率</w:t>
            </w:r>
          </w:p>
        </w:tc>
        <w:tc>
          <w:tcPr>
            <w:tcW w:w="31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订单备注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网络技术服务</w:t>
            </w:r>
          </w:p>
        </w:tc>
        <w:tc>
          <w:tcPr>
            <w:tcW w:w="15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56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28" w:firstLineChars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5%</w:t>
            </w:r>
          </w:p>
        </w:tc>
        <w:tc>
          <w:tcPr>
            <w:tcW w:w="31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合同起始日：</w:t>
            </w:r>
          </w:p>
        </w:tc>
        <w:tc>
          <w:tcPr>
            <w:tcW w:w="15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abs>
                <w:tab w:val="left" w:pos="473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付款时间</w:t>
            </w:r>
          </w:p>
        </w:tc>
        <w:tc>
          <w:tcPr>
            <w:tcW w:w="152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合同到期日：</w:t>
            </w:r>
          </w:p>
        </w:tc>
        <w:tc>
          <w:tcPr>
            <w:tcW w:w="189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abs>
                <w:tab w:val="left" w:pos="217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到期时间</w:t>
            </w:r>
          </w:p>
        </w:tc>
        <w:tc>
          <w:tcPr>
            <w:tcW w:w="12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合同期限：</w:t>
            </w:r>
          </w:p>
        </w:tc>
        <w:tc>
          <w:tcPr>
            <w:tcW w:w="18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abs>
                <w:tab w:val="left" w:pos="325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到期日期为准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支付方式</w:t>
            </w:r>
          </w:p>
        </w:tc>
        <w:tc>
          <w:tcPr>
            <w:tcW w:w="8116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付款方式约定</w:t>
            </w:r>
          </w:p>
        </w:tc>
        <w:tc>
          <w:tcPr>
            <w:tcW w:w="8116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付款方式说明</w:t>
            </w:r>
          </w:p>
        </w:tc>
        <w:tc>
          <w:tcPr>
            <w:tcW w:w="8116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开通帐号2日内付款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对公转账</w:t>
            </w:r>
          </w:p>
        </w:tc>
        <w:tc>
          <w:tcPr>
            <w:tcW w:w="8116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支付宝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9678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付款相关信息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银行转账</w:t>
            </w:r>
          </w:p>
        </w:tc>
        <w:tc>
          <w:tcPr>
            <w:tcW w:w="19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公司名称</w:t>
            </w:r>
          </w:p>
        </w:tc>
        <w:tc>
          <w:tcPr>
            <w:tcW w:w="612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开户银行</w:t>
            </w:r>
          </w:p>
        </w:tc>
        <w:tc>
          <w:tcPr>
            <w:tcW w:w="612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5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银行账号</w:t>
            </w:r>
          </w:p>
        </w:tc>
        <w:tc>
          <w:tcPr>
            <w:tcW w:w="612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开具发票</w:t>
            </w:r>
          </w:p>
        </w:tc>
        <w:tc>
          <w:tcPr>
            <w:tcW w:w="19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发票抬头</w:t>
            </w:r>
          </w:p>
        </w:tc>
        <w:tc>
          <w:tcPr>
            <w:tcW w:w="612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纳税人识别号</w:t>
            </w:r>
          </w:p>
        </w:tc>
        <w:tc>
          <w:tcPr>
            <w:tcW w:w="612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678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双方联系人信息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甲方联系人</w:t>
            </w:r>
          </w:p>
        </w:tc>
        <w:tc>
          <w:tcPr>
            <w:tcW w:w="15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合同联系人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2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5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5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技术联系人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2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5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内容联系人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2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5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财务联系人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2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5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乙方联系人</w:t>
            </w:r>
          </w:p>
        </w:tc>
        <w:tc>
          <w:tcPr>
            <w:tcW w:w="15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合同联系人</w:t>
            </w:r>
          </w:p>
        </w:tc>
        <w:tc>
          <w:tcPr>
            <w:tcW w:w="8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衡永超</w:t>
            </w:r>
          </w:p>
        </w:tc>
        <w:tc>
          <w:tcPr>
            <w:tcW w:w="12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5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13236000030</w:t>
            </w: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技术联系人</w:t>
            </w:r>
          </w:p>
        </w:tc>
        <w:tc>
          <w:tcPr>
            <w:tcW w:w="8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2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5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客服联系人</w:t>
            </w:r>
          </w:p>
        </w:tc>
        <w:tc>
          <w:tcPr>
            <w:tcW w:w="8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2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5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jc w:val="center"/>
        <w:rPr>
          <w:rFonts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芝麻代理充值购买合同</w:t>
      </w:r>
    </w:p>
    <w:p>
      <w:pPr>
        <w:jc w:val="left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违约责任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1、甲方如使用乙方产品进行违反国家范律法规的行为，乙方有权终止合同，并由甲方承担相应的责任。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2、乙方如不能按时将产品提供给甲方，乙方应进行全额退款；</w:t>
      </w:r>
    </w:p>
    <w:p>
      <w:pPr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合同</w:t>
      </w:r>
      <w:r>
        <w:rPr>
          <w:rFonts w:hint="eastAsia" w:ascii="宋体" w:hAnsi="宋体" w:cs="宋体"/>
          <w:b/>
          <w:bCs/>
          <w:szCs w:val="21"/>
        </w:rPr>
        <w:t>终止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本合同在下列情形下解除：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1、因本合同一方经营情况发生重大困难、频临破产进入法定整顿期或者被清算，双方协商解除本合同。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2、订立本合同所依据的法律、行政法规、规章发生变化，本合同应变更相关内容；订立本合同所依据的客观情况发生重大变化，致使本合同无法履行的，经甲乙双方协商同意，可以变更或者终止合同的履行。</w:t>
      </w:r>
    </w:p>
    <w:p>
      <w:pPr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附则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、本合同在打印传真或填写过程中，未经双方同意，任何一方不得擅自更改本合同中的任何条款。擅自修改合同的内容相对方都视为无效，本合同经双方签字盖章生效后，任何更改均需双方协商一致并以书面形式确认。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2、合同由双方代表签字后生效，有效期壹年。本合同2页，一式两份，甲乙双方各执壹份，均具有同等效力。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4、本合同受《中华人民共和国合同法》保护，未尽事宜，均按照《中华人民共和国合同法》规定执行。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5、本合同发生争议的解决方式：双方本着友好协商，公平合理的原则签定本合同，签定本合同后，双方应严格遵守执行。在履约过程中发生的争议，双方可通过协商解决。协商不成，双方同意由乙方所在地法院管辖。 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6、合同签署地为徐州。</w:t>
      </w:r>
    </w:p>
    <w:p>
      <w:pPr>
        <w:rPr>
          <w:rFonts w:ascii="宋体" w:hAnsi="宋体" w:eastAsia="宋体" w:cs="宋体"/>
          <w:szCs w:val="21"/>
        </w:rPr>
      </w:pP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甲方账户名：</w:t>
      </w:r>
      <w:r>
        <w:rPr>
          <w:rFonts w:ascii="宋体" w:hAnsi="宋体" w:eastAsia="宋体" w:cs="宋体"/>
          <w:szCs w:val="21"/>
        </w:rPr>
        <w:t xml:space="preserve"> </w:t>
      </w:r>
    </w:p>
    <w:p>
      <w:pPr>
        <w:ind w:firstLine="42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甲方对公账户：</w:t>
      </w:r>
    </w:p>
    <w:p>
      <w:pPr>
        <w:ind w:left="420" w:left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甲方支付宝：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甲方代表签字：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签定日期：   年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Cs w:val="21"/>
        </w:rPr>
        <w:t xml:space="preserve"> 月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>日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（加盖合同章/公章）</w:t>
      </w:r>
    </w:p>
    <w:p>
      <w:pPr>
        <w:rPr>
          <w:rFonts w:ascii="宋体" w:hAnsi="宋体" w:eastAsia="宋体" w:cs="宋体"/>
          <w:szCs w:val="21"/>
        </w:rPr>
      </w:pP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乙方账户名：徐州灵匠信息科技有限公司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开户行：江苏银行股份有限公司徐州科技支行</w:t>
      </w:r>
    </w:p>
    <w:p>
      <w:pPr>
        <w:ind w:left="420" w:left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乙方对公账户：60200188000189438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乙方支付宝：ali@ttruanjian.com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乙方代表签字：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签定日期：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Cs w:val="21"/>
        </w:rPr>
        <w:t xml:space="preserve"> 年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Cs w:val="21"/>
        </w:rPr>
        <w:t xml:space="preserve">月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日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（加盖合同章/公章）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4"/>
        <w:szCs w:val="24"/>
      </w:rPr>
    </w:pPr>
    <w:r>
      <w:rPr>
        <w:rFonts w:hint="eastAsia" w:ascii="宋体" w:hAnsi="宋体" w:eastAsia="宋体"/>
        <w:sz w:val="24"/>
        <w:szCs w:val="24"/>
      </w:rPr>
      <w:t>—</w:t>
    </w:r>
    <w:sdt>
      <w:sdtPr>
        <w:rPr>
          <w:rFonts w:ascii="宋体" w:hAnsi="宋体" w:eastAsia="宋体"/>
          <w:sz w:val="24"/>
          <w:szCs w:val="24"/>
        </w:rPr>
        <w:id w:val="1175149355"/>
        <w:docPartObj>
          <w:docPartGallery w:val="autotext"/>
        </w:docPartObj>
      </w:sdtPr>
      <w:sdtEndPr>
        <w:rPr>
          <w:rFonts w:ascii="宋体" w:hAnsi="宋体" w:eastAsia="宋体"/>
          <w:sz w:val="24"/>
          <w:szCs w:val="24"/>
        </w:rPr>
      </w:sdtEndPr>
      <w:sdtContent>
        <w:r>
          <w:rPr>
            <w:rFonts w:ascii="宋体" w:hAnsi="宋体" w:eastAsia="宋体"/>
            <w:sz w:val="24"/>
            <w:szCs w:val="24"/>
          </w:rPr>
          <w:fldChar w:fldCharType="begin"/>
        </w:r>
        <w:r>
          <w:rPr>
            <w:rFonts w:ascii="宋体" w:hAnsi="宋体" w:eastAsia="宋体"/>
            <w:sz w:val="24"/>
            <w:szCs w:val="24"/>
          </w:rPr>
          <w:instrText xml:space="preserve">PAGE   \* MERGEFORMAT</w:instrText>
        </w:r>
        <w:r>
          <w:rPr>
            <w:rFonts w:ascii="宋体" w:hAnsi="宋体" w:eastAsia="宋体"/>
            <w:sz w:val="24"/>
            <w:szCs w:val="24"/>
          </w:rPr>
          <w:fldChar w:fldCharType="separate"/>
        </w:r>
        <w:r>
          <w:rPr>
            <w:rFonts w:ascii="宋体" w:hAnsi="宋体" w:eastAsia="宋体"/>
            <w:sz w:val="24"/>
            <w:szCs w:val="24"/>
          </w:rPr>
          <w:t>1</w:t>
        </w:r>
        <w:r>
          <w:rPr>
            <w:rFonts w:ascii="宋体" w:hAnsi="宋体" w:eastAsia="宋体"/>
            <w:sz w:val="24"/>
            <w:szCs w:val="24"/>
          </w:rPr>
          <w:fldChar w:fldCharType="end"/>
        </w:r>
        <w:r>
          <w:rPr>
            <w:rFonts w:hint="eastAsia" w:ascii="宋体" w:hAnsi="宋体" w:eastAsia="宋体"/>
            <w:sz w:val="24"/>
            <w:szCs w:val="24"/>
          </w:rPr>
          <w:t xml:space="preserve">— </w:t>
        </w:r>
        <w:r>
          <w:rPr>
            <w:rFonts w:ascii="宋体" w:hAnsi="宋体" w:eastAsia="宋体"/>
            <w:sz w:val="24"/>
            <w:szCs w:val="24"/>
          </w:rPr>
          <w:t xml:space="preserve">                           </w:t>
        </w:r>
      </w:sdtContent>
    </w:sdt>
    <w:r>
      <w:rPr>
        <w:rFonts w:hint="eastAsia" w:ascii="宋体" w:hAnsi="宋体" w:eastAsia="宋体"/>
      </w:rPr>
      <w:t>芝麻</w:t>
    </w:r>
    <w:r>
      <w:rPr>
        <w:rFonts w:hint="eastAsia" w:ascii="宋体" w:hAnsi="宋体" w:eastAsia="宋体"/>
        <w:lang w:val="en-US" w:eastAsia="zh-CN"/>
      </w:rPr>
      <w:t>软件</w:t>
    </w:r>
    <w:r>
      <w:rPr>
        <w:rFonts w:ascii="宋体" w:hAnsi="宋体" w:eastAsia="宋体"/>
        <w:color w:val="BEBEBE"/>
      </w:rPr>
      <w:t>- Powered by LingJiang tech. © 201</w:t>
    </w:r>
    <w:r>
      <w:rPr>
        <w:rFonts w:hint="eastAsia" w:ascii="宋体" w:hAnsi="宋体" w:eastAsia="宋体"/>
        <w:color w:val="BEBEBE"/>
        <w:lang w:val="en-US" w:eastAsia="zh-CN"/>
      </w:rPr>
      <w:t>8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114300" distR="114300">
          <wp:extent cx="454660" cy="454660"/>
          <wp:effectExtent l="0" t="0" r="2540" b="254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4660" cy="4546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徐州灵匠信息科技有限公司合同编号 </w:t>
    </w:r>
    <w:r>
      <w:t xml:space="preserve">                     </w:t>
    </w:r>
    <w:r>
      <w:rPr>
        <w:rFonts w:hint="eastAsia"/>
      </w:rPr>
      <w:t>：LJ-SCB-销售合同-201</w:t>
    </w:r>
    <w:r>
      <w:rPr>
        <w:rFonts w:hint="eastAsia"/>
        <w:lang w:val="en-US" w:eastAsia="zh-CN"/>
      </w:rPr>
      <w:t>80605-01</w:t>
    </w: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62"/>
    <w:rsid w:val="00023883"/>
    <w:rsid w:val="00027E03"/>
    <w:rsid w:val="0008166A"/>
    <w:rsid w:val="00155D6F"/>
    <w:rsid w:val="00274DBD"/>
    <w:rsid w:val="002A2032"/>
    <w:rsid w:val="002B2DF8"/>
    <w:rsid w:val="00310E88"/>
    <w:rsid w:val="00342612"/>
    <w:rsid w:val="00351ACC"/>
    <w:rsid w:val="00380913"/>
    <w:rsid w:val="00382A9C"/>
    <w:rsid w:val="0040658F"/>
    <w:rsid w:val="004106DB"/>
    <w:rsid w:val="00442681"/>
    <w:rsid w:val="004453E7"/>
    <w:rsid w:val="0044658F"/>
    <w:rsid w:val="004E4221"/>
    <w:rsid w:val="004F5BF0"/>
    <w:rsid w:val="00520F5E"/>
    <w:rsid w:val="00555C11"/>
    <w:rsid w:val="0055736B"/>
    <w:rsid w:val="00586E23"/>
    <w:rsid w:val="005C1F2F"/>
    <w:rsid w:val="005D5974"/>
    <w:rsid w:val="006435E1"/>
    <w:rsid w:val="00726543"/>
    <w:rsid w:val="00777D76"/>
    <w:rsid w:val="007C46F6"/>
    <w:rsid w:val="007F05B7"/>
    <w:rsid w:val="00852F03"/>
    <w:rsid w:val="0098052D"/>
    <w:rsid w:val="009F77FE"/>
    <w:rsid w:val="00A04C70"/>
    <w:rsid w:val="00A27ED9"/>
    <w:rsid w:val="00A7781A"/>
    <w:rsid w:val="00A8106D"/>
    <w:rsid w:val="00AA564D"/>
    <w:rsid w:val="00AB43A1"/>
    <w:rsid w:val="00B44B66"/>
    <w:rsid w:val="00B76475"/>
    <w:rsid w:val="00B82128"/>
    <w:rsid w:val="00BD471C"/>
    <w:rsid w:val="00BF0B9C"/>
    <w:rsid w:val="00C23362"/>
    <w:rsid w:val="00C262F6"/>
    <w:rsid w:val="00D54315"/>
    <w:rsid w:val="00DD7B6D"/>
    <w:rsid w:val="00EB15E5"/>
    <w:rsid w:val="00EE1838"/>
    <w:rsid w:val="00F578EB"/>
    <w:rsid w:val="282D0D24"/>
    <w:rsid w:val="2E3834D7"/>
    <w:rsid w:val="2F595EE8"/>
    <w:rsid w:val="30785DF3"/>
    <w:rsid w:val="39F21E0A"/>
    <w:rsid w:val="3BA56B2A"/>
    <w:rsid w:val="3D6E595C"/>
    <w:rsid w:val="480E3DFC"/>
    <w:rsid w:val="5C686754"/>
    <w:rsid w:val="60096BC6"/>
    <w:rsid w:val="6B0C13B9"/>
    <w:rsid w:val="6BE20549"/>
    <w:rsid w:val="6D76490C"/>
    <w:rsid w:val="716F1B77"/>
    <w:rsid w:val="71CC7FE6"/>
    <w:rsid w:val="723B3429"/>
    <w:rsid w:val="732247B9"/>
    <w:rsid w:val="7F77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187</Words>
  <Characters>1071</Characters>
  <Lines>8</Lines>
  <Paragraphs>2</Paragraphs>
  <TotalTime>2</TotalTime>
  <ScaleCrop>false</ScaleCrop>
  <LinksUpToDate>false</LinksUpToDate>
  <CharactersWithSpaces>1256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2017-12-05T08:09:00Z</dcterms:created>
  <dc:creator>销售 吴奥博</dc:creator>
  <cp:lastModifiedBy>我是衡胖子</cp:lastModifiedBy>
  <cp:lastPrinted>2018-06-08T06:03:07Z</cp:lastPrinted>
  <dcterms:modified xsi:type="dcterms:W3CDTF">2018-06-08T06:04:25Z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