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36"/>
          <w:szCs w:val="36"/>
        </w:rPr>
        <w:t xml:space="preserve">PuzzleGen — Requirements</w:t>
      </w:r>
    </w:p>
    <w:p>
      <w:pPr>
        <w:spacing w:after="60"/>
      </w:pPr>
      <w:r>
        <w:rPr>
          <w:rFonts w:ascii="Calibri" w:cs="Calibri" w:eastAsia="Calibri" w:hAnsi="Calibri"/>
          <w:i/>
          <w:iCs/>
          <w:color w:val="606060"/>
          <w:sz w:val="20"/>
          <w:szCs w:val="20"/>
        </w:rPr>
        <w:t xml:space="preserve">The game 1 goal as measured by coverage A, the surface form subsystem, and missing_letters</w:t>
      </w:r>
    </w:p>
    <w:p>
      <w:pPr>
        <w:spacing w:after="200"/>
      </w:pPr>
      <w:r>
        <w:rPr>
          <w:rFonts w:ascii="Calibri" w:cs="Calibri" w:eastAsia="Calibri" w:hAnsi="Calibri"/>
          <w:color w:val="606060"/>
          <w:sz w:val="18"/>
          <w:szCs w:val="18"/>
        </w:rPr>
        <w:t xml:space="preserve">Drafted 2026-10-03. missing_letters has no coverage tool yet; its section is a specification, not a measurement.</w:t>
      </w:r>
    </w:p>
    <w:p>
      <w:pPr>
        <w:pBdr>
          <w:bottom w:val="single" w:color="C0C0C0" w:sz="6" w:space="1"/>
        </w:pBdr>
        <w:spacing w:after="160" w:before="60"/>
      </w:pPr>
      <w:r>
        <w:rPr>
          <w:rFonts w:ascii="Calibri" w:cs="Calibri" w:eastAsia="Calibri" w:hAnsi="Calibri"/>
          <w:color w:val="1A1A1A"/>
          <w:sz w:val="21"/>
          <w:szCs w:val="21"/>
        </w:rPr>
        <w:t xml:space="preserve"/>
      </w:r>
    </w:p>
    <w:p>
      <w:pPr>
        <w:pStyle w:val="Heading1"/>
        <w:spacing w:after="150" w:before="300"/>
      </w:pPr>
      <w:r>
        <w:rPr>
          <w:rFonts w:ascii="Calibri" w:cs="Calibri" w:eastAsia="Calibri" w:hAnsi="Calibri"/>
          <w:b/>
          <w:bCs/>
          <w:color w:val="2E4A62"/>
          <w:sz w:val="30"/>
          <w:szCs w:val="30"/>
        </w:rPr>
        <w:t xml:space="preserve">1. Game 1: the goal, as coverage A defines it</w:t>
      </w:r>
    </w:p>
    <w:p>
      <w:pPr>
        <w:spacing w:after="140" w:line="276"/>
      </w:pPr>
      <w:r>
        <w:rPr>
          <w:rFonts w:ascii="Calibri" w:cs="Calibri" w:eastAsia="Calibri" w:hAnsi="Calibri"/>
          <w:color w:val="1A1A1A"/>
          <w:sz w:val="21"/>
          <w:szCs w:val="21"/>
        </w:rPr>
        <w:t xml:space="preserve">Coverage A measures game 1, the grouping game. It does not measure </w:t>
      </w:r>
      <w:r>
        <w:rPr>
          <w:rFonts w:ascii="Consolas" w:cs="Consolas" w:eastAsia="Consolas" w:hAnsi="Consolas"/>
          <w:color w:val="1A1A1A"/>
          <w:sz w:val="19"/>
          <w:szCs w:val="19"/>
        </w:rPr>
        <w:t xml:space="preserve">missing_letters</w:t>
      </w:r>
      <w:r>
        <w:rPr>
          <w:rFonts w:ascii="Calibri" w:cs="Calibri" w:eastAsia="Calibri" w:hAnsi="Calibri"/>
          <w:color w:val="1A1A1A"/>
          <w:sz w:val="21"/>
          <w:szCs w:val="21"/>
        </w:rPr>
        <w:t xml:space="preserve">. The question it answers is how often a solvable board can be built, and the definition of solvable it uses is the goal this section records.</w:t>
      </w:r>
    </w:p>
    <w:p>
      <w:pPr>
        <w:pStyle w:val="Heading2"/>
        <w:spacing w:after="110" w:before="230"/>
      </w:pPr>
      <w:r>
        <w:rPr>
          <w:rFonts w:ascii="Calibri" w:cs="Calibri" w:eastAsia="Calibri" w:hAnsi="Calibri"/>
          <w:b/>
          <w:bCs/>
          <w:color w:val="2E4A62"/>
          <w:sz w:val="24"/>
          <w:szCs w:val="24"/>
        </w:rPr>
        <w:t xml:space="preserve">1.1 What a board is</w:t>
      </w:r>
    </w:p>
    <w:p>
      <w:pPr>
        <w:spacing w:after="140" w:line="276"/>
      </w:pPr>
      <w:r>
        <w:rPr>
          <w:rFonts w:ascii="Calibri" w:cs="Calibri" w:eastAsia="Calibri" w:hAnsi="Calibri"/>
          <w:color w:val="1A1A1A"/>
          <w:sz w:val="21"/>
          <w:szCs w:val="21"/>
        </w:rPr>
        <w:t xml:space="preserve">A board is four visible groups of sibling tiles, with one hidden overlay category threaded through them. The player sees four groups and has to find the hidden category whose members are scattered one into each group. </w:t>
      </w:r>
      <w:r>
        <w:rPr>
          <w:rFonts w:ascii="Consolas" w:cs="Consolas" w:eastAsia="Consolas" w:hAnsi="Consolas"/>
          <w:color w:val="1A1A1A"/>
          <w:sz w:val="19"/>
          <w:szCs w:val="19"/>
        </w:rPr>
        <w:t xml:space="preserve">homes_needed</w:t>
      </w:r>
      <w:r>
        <w:rPr>
          <w:rFonts w:ascii="Calibri" w:cs="Calibri" w:eastAsia="Calibri" w:hAnsi="Calibri"/>
          <w:color w:val="1A1A1A"/>
          <w:sz w:val="21"/>
          <w:szCs w:val="21"/>
        </w:rPr>
        <w:t xml:space="preserve"> is 4 on every target because a board is four groups. </w:t>
      </w:r>
      <w:r>
        <w:rPr>
          <w:rFonts w:ascii="Consolas" w:cs="Consolas" w:eastAsia="Consolas" w:hAnsi="Consolas"/>
          <w:color w:val="1A1A1A"/>
          <w:sz w:val="19"/>
          <w:szCs w:val="19"/>
        </w:rPr>
        <w:t xml:space="preserve">homes_reached</w:t>
      </w:r>
      <w:r>
        <w:rPr>
          <w:rFonts w:ascii="Calibri" w:cs="Calibri" w:eastAsia="Calibri" w:hAnsi="Calibri"/>
          <w:color w:val="1A1A1A"/>
          <w:sz w:val="21"/>
          <w:szCs w:val="21"/>
        </w:rPr>
        <w:t xml:space="preserve"> is how many of those four a given hidden category can actually fill.</w:t>
      </w:r>
    </w:p>
    <w:p>
      <w:pPr>
        <w:pStyle w:val="Heading2"/>
        <w:spacing w:after="110" w:before="230"/>
      </w:pPr>
      <w:r>
        <w:rPr>
          <w:rFonts w:ascii="Calibri" w:cs="Calibri" w:eastAsia="Calibri" w:hAnsi="Calibri"/>
          <w:b/>
          <w:bCs/>
          <w:color w:val="2E4A62"/>
          <w:sz w:val="24"/>
          <w:szCs w:val="24"/>
        </w:rPr>
        <w:t xml:space="preserve">1.2 The goal, stated exactly</w:t>
      </w:r>
    </w:p>
    <w:p>
      <w:pPr>
        <w:spacing w:after="140" w:line="276"/>
      </w:pPr>
      <w:r>
        <w:rPr>
          <w:rFonts w:ascii="Calibri" w:cs="Calibri" w:eastAsia="Calibri" w:hAnsi="Calibri"/>
          <w:color w:val="1A1A1A"/>
          <w:sz w:val="21"/>
          <w:szCs w:val="21"/>
        </w:rPr>
        <w:t xml:space="preserve">A day is generatable when a hidden overlay category satisfies all of the following:</w:t>
      </w:r>
    </w:p>
    <w:p>
      <w:pPr>
        <w:pStyle w:val="ListParagraph"/>
        <w:numPr>
          <w:ilvl w:val="0"/>
          <w:numId w:val="2"/>
        </w:numPr>
        <w:spacing w:after="110" w:line="276"/>
      </w:pPr>
      <w:r>
        <w:rPr>
          <w:rFonts w:ascii="Calibri" w:cs="Calibri" w:eastAsia="Calibri" w:hAnsi="Calibri"/>
          <w:b/>
          <w:bCs/>
          <w:color w:val="1A1A1A"/>
          <w:sz w:val="21"/>
          <w:szCs w:val="21"/>
        </w:rPr>
        <w:t xml:space="preserve">Four homes. </w:t>
      </w:r>
      <w:r>
        <w:rPr>
          <w:rFonts w:ascii="Calibri" w:cs="Calibri" w:eastAsia="Calibri" w:hAnsi="Calibri"/>
          <w:color w:val="1A1A1A"/>
          <w:sz w:val="21"/>
          <w:szCs w:val="21"/>
        </w:rPr>
        <w:t xml:space="preserve">At least four of the hidden category's members can each be placed into a distinct visible sibling group (its home).</w:t>
      </w:r>
    </w:p>
    <w:p>
      <w:pPr>
        <w:pStyle w:val="ListParagraph"/>
        <w:numPr>
          <w:ilvl w:val="0"/>
          <w:numId w:val="2"/>
        </w:numPr>
        <w:spacing w:after="110" w:line="276"/>
      </w:pPr>
      <w:r>
        <w:rPr>
          <w:rFonts w:ascii="Calibri" w:cs="Calibri" w:eastAsia="Calibri" w:hAnsi="Calibri"/>
          <w:b/>
          <w:bCs/>
          <w:color w:val="1A1A1A"/>
          <w:sz w:val="21"/>
          <w:szCs w:val="21"/>
        </w:rPr>
        <w:t xml:space="preserve">Disjoint groups. </w:t>
      </w:r>
      <w:r>
        <w:rPr>
          <w:rFonts w:ascii="Calibri" w:cs="Calibri" w:eastAsia="Calibri" w:hAnsi="Calibri"/>
          <w:color w:val="1A1A1A"/>
          <w:sz w:val="21"/>
          <w:szCs w:val="21"/>
        </w:rPr>
        <w:t xml:space="preserve">The four chosen visible groups are mutually disjoint; no tile belongs to two of them.</w:t>
      </w:r>
    </w:p>
    <w:p>
      <w:pPr>
        <w:pStyle w:val="ListParagraph"/>
        <w:numPr>
          <w:ilvl w:val="0"/>
          <w:numId w:val="2"/>
        </w:numPr>
        <w:spacing w:after="110" w:line="276"/>
      </w:pPr>
      <w:r>
        <w:rPr>
          <w:rFonts w:ascii="Calibri" w:cs="Calibri" w:eastAsia="Calibri" w:hAnsi="Calibri"/>
          <w:b/>
          <w:bCs/>
          <w:color w:val="1A1A1A"/>
          <w:sz w:val="21"/>
          <w:szCs w:val="21"/>
        </w:rPr>
        <w:t xml:space="preserve">One hidden member per group. </w:t>
      </w:r>
      <w:r>
        <w:rPr>
          <w:rFonts w:ascii="Calibri" w:cs="Calibri" w:eastAsia="Calibri" w:hAnsi="Calibri"/>
          <w:color w:val="1A1A1A"/>
          <w:sz w:val="21"/>
          <w:szCs w:val="21"/>
        </w:rPr>
        <w:t xml:space="preserve">No single hidden member is the link for two groups; each of the four homes is reached by a different member.</w:t>
      </w:r>
    </w:p>
    <w:p>
      <w:pPr>
        <w:pStyle w:val="ListParagraph"/>
        <w:numPr>
          <w:ilvl w:val="0"/>
          <w:numId w:val="2"/>
        </w:numPr>
        <w:spacing w:after="110" w:line="276"/>
      </w:pPr>
      <w:r>
        <w:rPr>
          <w:rFonts w:ascii="Calibri" w:cs="Calibri" w:eastAsia="Calibri" w:hAnsi="Calibri"/>
          <w:b/>
          <w:bCs/>
          <w:color w:val="1A1A1A"/>
          <w:sz w:val="21"/>
          <w:szCs w:val="21"/>
        </w:rPr>
        <w:t xml:space="preserve">Frequency floor. </w:t>
      </w:r>
      <w:r>
        <w:rPr>
          <w:rFonts w:ascii="Calibri" w:cs="Calibri" w:eastAsia="Calibri" w:hAnsi="Calibri"/>
          <w:color w:val="1A1A1A"/>
          <w:sz w:val="21"/>
          <w:szCs w:val="21"/>
        </w:rPr>
        <w:t xml:space="preserve">Every tile's word passes the allowed frequency bands. At MEDIUM those are COMMON and UNCOMMON; rarer words are excluded so boards stay fair.</w:t>
      </w:r>
    </w:p>
    <w:p>
      <w:pPr>
        <w:spacing w:after="140" w:line="276"/>
      </w:pPr>
      <w:r>
        <w:rPr>
          <w:rFonts w:ascii="Calibri" w:cs="Calibri" w:eastAsia="Calibri" w:hAnsi="Calibri"/>
          <w:color w:val="1A1A1A"/>
          <w:sz w:val="21"/>
          <w:szCs w:val="21"/>
        </w:rPr>
        <w:t xml:space="preserve">When a hidden category clears all four, </w:t>
      </w:r>
      <w:r>
        <w:rPr>
          <w:rFonts w:ascii="Consolas" w:cs="Consolas" w:eastAsia="Consolas" w:hAnsi="Consolas"/>
          <w:color w:val="1A1A1A"/>
          <w:sz w:val="19"/>
          <w:szCs w:val="19"/>
        </w:rPr>
        <w:t xml:space="preserve">homes_reached &gt;= homes_needed</w:t>
      </w:r>
      <w:r>
        <w:rPr>
          <w:rFonts w:ascii="Calibri" w:cs="Calibri" w:eastAsia="Calibri" w:hAnsi="Calibri"/>
          <w:color w:val="1A1A1A"/>
          <w:sz w:val="21"/>
          <w:szCs w:val="21"/>
        </w:rPr>
        <w:t xml:space="preserve"> and the day can be built. When it cannot, the record says why: </w:t>
      </w:r>
      <w:r>
        <w:rPr>
          <w:rFonts w:ascii="Consolas" w:cs="Consolas" w:eastAsia="Consolas" w:hAnsi="Consolas"/>
          <w:color w:val="1A1A1A"/>
          <w:sz w:val="19"/>
          <w:szCs w:val="19"/>
        </w:rPr>
        <w:t xml:space="preserve">members_without_home</w:t>
      </w:r>
      <w:r>
        <w:rPr>
          <w:rFonts w:ascii="Calibri" w:cs="Calibri" w:eastAsia="Calibri" w:hAnsi="Calibri"/>
          <w:color w:val="1A1A1A"/>
          <w:sz w:val="21"/>
          <w:szCs w:val="21"/>
        </w:rPr>
        <w:t xml:space="preserve"> means too few members found a disjoint home, and </w:t>
      </w:r>
      <w:r>
        <w:rPr>
          <w:rFonts w:ascii="Consolas" w:cs="Consolas" w:eastAsia="Consolas" w:hAnsi="Consolas"/>
          <w:color w:val="1A1A1A"/>
          <w:sz w:val="19"/>
          <w:szCs w:val="19"/>
        </w:rPr>
        <w:t xml:space="preserve">why_no_quadruple</w:t>
      </w:r>
      <w:r>
        <w:rPr>
          <w:rFonts w:ascii="Calibri" w:cs="Calibri" w:eastAsia="Calibri" w:hAnsi="Calibri"/>
          <w:color w:val="1A1A1A"/>
          <w:sz w:val="21"/>
          <w:szCs w:val="21"/>
        </w:rPr>
        <w:t xml:space="preserve"> lists structural refusals.</w:t>
      </w:r>
    </w:p>
    <w:p>
      <w:pPr>
        <w:pBdr>
          <w:left w:val="single" w:color="7A3B2E" w:sz="18" w:space="10"/>
        </w:pBdr>
        <w:shd w:fill="FBF3E8" w:color="auto" w:val="clear"/>
        <w:spacing w:after="160" w:before="80" w:line="276"/>
      </w:pPr>
      <w:r>
        <w:rPr>
          <w:rFonts w:ascii="Calibri" w:cs="Calibri" w:eastAsia="Calibri" w:hAnsi="Calibri"/>
          <w:b/>
          <w:bCs/>
          <w:color w:val="7A3B2E"/>
          <w:sz w:val="21"/>
          <w:szCs w:val="21"/>
        </w:rPr>
        <w:t xml:space="preserve">Correction carried into this document. </w:t>
      </w:r>
      <w:r>
        <w:rPr>
          <w:rFonts w:ascii="Calibri" w:cs="Calibri" w:eastAsia="Calibri" w:hAnsi="Calibri"/>
          <w:color w:val="1A1A1A"/>
          <w:sz w:val="21"/>
          <w:szCs w:val="21"/>
        </w:rPr>
        <w:t xml:space="preserve">An earlier reading reported build A as 0/1/3/3/3 across sizes 5 to 9. That undercounted. Reading </w:t>
      </w:r>
      <w:r>
        <w:rPr>
          <w:rFonts w:ascii="Consolas" w:cs="Consolas" w:eastAsia="Consolas" w:hAnsi="Consolas"/>
          <w:color w:val="1A1A1A"/>
          <w:sz w:val="19"/>
          <w:szCs w:val="19"/>
        </w:rPr>
        <w:t xml:space="preserve">homes_reached &gt;= homes_needed</w:t>
      </w:r>
      <w:r>
        <w:rPr>
          <w:rFonts w:ascii="Calibri" w:cs="Calibri" w:eastAsia="Calibri" w:hAnsi="Calibri"/>
          <w:color w:val="1A1A1A"/>
          <w:sz w:val="21"/>
          <w:szCs w:val="21"/>
        </w:rPr>
        <w:t xml:space="preserve"> directly gives the counts below.</w:t>
      </w:r>
    </w:p>
    <w:p>
      <w:pPr>
        <w:pStyle w:val="Heading2"/>
        <w:spacing w:after="110" w:before="230"/>
      </w:pPr>
      <w:r>
        <w:rPr>
          <w:rFonts w:ascii="Calibri" w:cs="Calibri" w:eastAsia="Calibri" w:hAnsi="Calibri"/>
          <w:b/>
          <w:bCs/>
          <w:color w:val="2E4A62"/>
          <w:sz w:val="24"/>
          <w:szCs w:val="24"/>
        </w:rPr>
        <w:t xml:space="preserve">1.3 What coverage A reports for build A</w:t>
      </w:r>
    </w:p>
    <w:p>
      <w:pPr>
        <w:spacing w:after="140" w:line="276"/>
      </w:pPr>
      <w:r>
        <w:rPr>
          <w:rFonts w:ascii="Calibri" w:cs="Calibri" w:eastAsia="Calibri" w:hAnsi="Calibri"/>
          <w:color w:val="1A1A1A"/>
          <w:sz w:val="21"/>
          <w:szCs w:val="21"/>
        </w:rPr>
        <w:t xml:space="preserve">Snapshot: </w:t>
      </w:r>
      <w:r>
        <w:rPr>
          <w:rFonts w:ascii="Consolas" w:cs="Consolas" w:eastAsia="Consolas" w:hAnsi="Consolas"/>
          <w:color w:val="1A1A1A"/>
          <w:sz w:val="19"/>
          <w:szCs w:val="19"/>
        </w:rPr>
        <w:t xml:space="preserve">12,326</w:t>
      </w:r>
      <w:r>
        <w:rPr>
          <w:rFonts w:ascii="Calibri" w:cs="Calibri" w:eastAsia="Calibri" w:hAnsi="Calibri"/>
          <w:color w:val="1A1A1A"/>
          <w:sz w:val="21"/>
          <w:szCs w:val="21"/>
        </w:rPr>
        <w:t xml:space="preserve"> entities, </w:t>
      </w:r>
      <w:r>
        <w:rPr>
          <w:rFonts w:ascii="Consolas" w:cs="Consolas" w:eastAsia="Consolas" w:hAnsi="Consolas"/>
          <w:color w:val="1A1A1A"/>
          <w:sz w:val="19"/>
          <w:szCs w:val="19"/>
        </w:rPr>
        <w:t xml:space="preserve">3,343</w:t>
      </w:r>
      <w:r>
        <w:rPr>
          <w:rFonts w:ascii="Calibri" w:cs="Calibri" w:eastAsia="Calibri" w:hAnsi="Calibri"/>
          <w:color w:val="1A1A1A"/>
          <w:sz w:val="21"/>
          <w:szCs w:val="21"/>
        </w:rPr>
        <w:t xml:space="preserve"> usable as tiles, </w:t>
      </w:r>
      <w:r>
        <w:rPr>
          <w:rFonts w:ascii="Consolas" w:cs="Consolas" w:eastAsia="Consolas" w:hAnsi="Consolas"/>
          <w:color w:val="1A1A1A"/>
          <w:sz w:val="19"/>
          <w:szCs w:val="19"/>
        </w:rPr>
        <w:t xml:space="preserve">749</w:t>
      </w:r>
      <w:r>
        <w:rPr>
          <w:rFonts w:ascii="Calibri" w:cs="Calibri" w:eastAsia="Calibri" w:hAnsi="Calibri"/>
          <w:color w:val="1A1A1A"/>
          <w:sz w:val="21"/>
          <w:szCs w:val="21"/>
        </w:rPr>
        <w:t xml:space="preserve"> lexical categories, </w:t>
      </w:r>
      <w:r>
        <w:rPr>
          <w:rFonts w:ascii="Consolas" w:cs="Consolas" w:eastAsia="Consolas" w:hAnsi="Consolas"/>
          <w:color w:val="1A1A1A"/>
          <w:sz w:val="19"/>
          <w:szCs w:val="19"/>
        </w:rPr>
        <w:t xml:space="preserve">14</w:t>
      </w:r>
      <w:r>
        <w:rPr>
          <w:rFonts w:ascii="Calibri" w:cs="Calibri" w:eastAsia="Calibri" w:hAnsi="Calibri"/>
          <w:color w:val="1A1A1A"/>
          <w:sz w:val="21"/>
          <w:szCs w:val="21"/>
        </w:rPr>
        <w:t xml:space="preserve"> overlay categories, difficulty MEDIUM.</w:t>
      </w:r>
    </w:p>
    <w:p>
      <w:pPr>
        <w:spacing w:after="140" w:line="276"/>
      </w:pPr>
      <w:r>
        <w:rPr>
          <w:rFonts w:ascii="Calibri" w:cs="Calibri" w:eastAsia="Calibri" w:hAnsi="Calibri"/>
          <w:color w:val="1A1A1A"/>
          <w:sz w:val="21"/>
          <w:szCs w:val="21"/>
        </w:rPr>
        <w:t xml:space="preserve">Distinct hidden categories that reach all four homes, by board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c>
          <w:tcPr>
            <w:tcW w:type="dxa" w:w="3060"/>
            <w:shd w:fill="2E4A62"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measure</w:t>
            </w:r>
          </w:p>
        </w:tc>
        <w:tc>
          <w:tcPr>
            <w:tcW w:type="dxa" w:w="1260"/>
            <w:shd w:fill="2E4A62"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size 5</w:t>
            </w:r>
          </w:p>
        </w:tc>
        <w:tc>
          <w:tcPr>
            <w:tcW w:type="dxa" w:w="1260"/>
            <w:shd w:fill="2E4A62"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size 6</w:t>
            </w:r>
          </w:p>
        </w:tc>
        <w:tc>
          <w:tcPr>
            <w:tcW w:type="dxa" w:w="1260"/>
            <w:shd w:fill="2E4A62"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size 7</w:t>
            </w:r>
          </w:p>
        </w:tc>
        <w:tc>
          <w:tcPr>
            <w:tcW w:type="dxa" w:w="1260"/>
            <w:shd w:fill="2E4A62"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size 8</w:t>
            </w:r>
          </w:p>
        </w:tc>
        <w:tc>
          <w:tcPr>
            <w:tcW w:type="dxa" w:w="1260"/>
            <w:shd w:fill="2E4A62"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size 9</w:t>
            </w:r>
          </w:p>
        </w:tc>
      </w:tr>
      <w:tr>
        <w:tc>
          <w:tcPr>
            <w:tcW w:type="dxa" w:w="3060"/>
            <w:tcMar>
              <w:top w:type="dxa" w:w="50"/>
              <w:left w:type="dxa" w:w="90"/>
              <w:bottom w:type="dxa" w:w="50"/>
              <w:right w:type="dxa" w:w="90"/>
            </w:tcMar>
          </w:tcPr>
          <w:p>
            <w:pPr>
              <w:spacing w:after="0"/>
              <w:jc w:val="left"/>
            </w:pPr>
            <w:r>
              <w:rPr>
                <w:rFonts w:ascii="Calibri" w:cs="Calibri" w:eastAsia="Calibri" w:hAnsi="Calibri"/>
                <w:b w:val="false"/>
                <w:bCs w:val="false"/>
                <w:color w:val="1A1A1A"/>
                <w:sz w:val="18"/>
                <w:szCs w:val="18"/>
              </w:rPr>
              <w:t xml:space="preserve">hidden groups reaching 4 homes</w:t>
            </w:r>
          </w:p>
        </w:tc>
        <w:tc>
          <w:tcPr>
            <w:tcW w:type="dxa" w:w="1260"/>
            <w:tcMar>
              <w:top w:type="dxa" w:w="50"/>
              <w:left w:type="dxa" w:w="90"/>
              <w:bottom w:type="dxa" w:w="50"/>
              <w:right w:type="dxa" w:w="90"/>
            </w:tcMar>
          </w:tcPr>
          <w:p>
            <w:pPr>
              <w:spacing w:after="0"/>
              <w:jc w:val="center"/>
            </w:pPr>
            <w:r>
              <w:rPr>
                <w:rFonts w:ascii="Calibri" w:cs="Calibri" w:eastAsia="Calibri" w:hAnsi="Calibri"/>
                <w:b w:val="false"/>
                <w:bCs w:val="false"/>
                <w:color w:val="1A1A1A"/>
                <w:sz w:val="18"/>
                <w:szCs w:val="18"/>
              </w:rPr>
              <w:t xml:space="preserve">1</w:t>
            </w:r>
          </w:p>
        </w:tc>
        <w:tc>
          <w:tcPr>
            <w:tcW w:type="dxa" w:w="1260"/>
            <w:tcMar>
              <w:top w:type="dxa" w:w="50"/>
              <w:left w:type="dxa" w:w="90"/>
              <w:bottom w:type="dxa" w:w="50"/>
              <w:right w:type="dxa" w:w="90"/>
            </w:tcMar>
          </w:tcPr>
          <w:p>
            <w:pPr>
              <w:spacing w:after="0"/>
              <w:jc w:val="center"/>
            </w:pPr>
            <w:r>
              <w:rPr>
                <w:rFonts w:ascii="Calibri" w:cs="Calibri" w:eastAsia="Calibri" w:hAnsi="Calibri"/>
                <w:b w:val="false"/>
                <w:bCs w:val="false"/>
                <w:color w:val="1A1A1A"/>
                <w:sz w:val="18"/>
                <w:szCs w:val="18"/>
              </w:rPr>
              <w:t xml:space="preserve">3</w:t>
            </w:r>
          </w:p>
        </w:tc>
        <w:tc>
          <w:tcPr>
            <w:tcW w:type="dxa" w:w="1260"/>
            <w:tcMar>
              <w:top w:type="dxa" w:w="50"/>
              <w:left w:type="dxa" w:w="90"/>
              <w:bottom w:type="dxa" w:w="50"/>
              <w:right w:type="dxa" w:w="90"/>
            </w:tcMar>
          </w:tcPr>
          <w:p>
            <w:pPr>
              <w:spacing w:after="0"/>
              <w:jc w:val="center"/>
            </w:pPr>
            <w:r>
              <w:rPr>
                <w:rFonts w:ascii="Calibri" w:cs="Calibri" w:eastAsia="Calibri" w:hAnsi="Calibri"/>
                <w:b w:val="false"/>
                <w:bCs w:val="false"/>
                <w:color w:val="1A1A1A"/>
                <w:sz w:val="18"/>
                <w:szCs w:val="18"/>
              </w:rPr>
              <w:t xml:space="preserve">4</w:t>
            </w:r>
          </w:p>
        </w:tc>
        <w:tc>
          <w:tcPr>
            <w:tcW w:type="dxa" w:w="1260"/>
            <w:tcMar>
              <w:top w:type="dxa" w:w="50"/>
              <w:left w:type="dxa" w:w="90"/>
              <w:bottom w:type="dxa" w:w="50"/>
              <w:right w:type="dxa" w:w="90"/>
            </w:tcMar>
          </w:tcPr>
          <w:p>
            <w:pPr>
              <w:spacing w:after="0"/>
              <w:jc w:val="center"/>
            </w:pPr>
            <w:r>
              <w:rPr>
                <w:rFonts w:ascii="Calibri" w:cs="Calibri" w:eastAsia="Calibri" w:hAnsi="Calibri"/>
                <w:b w:val="false"/>
                <w:bCs w:val="false"/>
                <w:color w:val="1A1A1A"/>
                <w:sz w:val="18"/>
                <w:szCs w:val="18"/>
              </w:rPr>
              <w:t xml:space="preserve">3</w:t>
            </w:r>
          </w:p>
        </w:tc>
        <w:tc>
          <w:tcPr>
            <w:tcW w:type="dxa" w:w="1260"/>
            <w:tcMar>
              <w:top w:type="dxa" w:w="50"/>
              <w:left w:type="dxa" w:w="90"/>
              <w:bottom w:type="dxa" w:w="50"/>
              <w:right w:type="dxa" w:w="90"/>
            </w:tcMar>
          </w:tcPr>
          <w:p>
            <w:pPr>
              <w:spacing w:after="0"/>
              <w:jc w:val="center"/>
            </w:pPr>
            <w:r>
              <w:rPr>
                <w:rFonts w:ascii="Calibri" w:cs="Calibri" w:eastAsia="Calibri" w:hAnsi="Calibri"/>
                <w:b w:val="false"/>
                <w:bCs w:val="false"/>
                <w:color w:val="1A1A1A"/>
                <w:sz w:val="18"/>
                <w:szCs w:val="18"/>
              </w:rPr>
              <w:t xml:space="preserve">3</w:t>
            </w:r>
          </w:p>
        </w:tc>
      </w:tr>
    </w:tbl>
    <w:p>
      <w:pPr>
        <w:spacing w:after="150"/>
      </w:pPr>
      <w:r>
        <w:rPr>
          <w:rFonts w:ascii="Calibri" w:cs="Calibri" w:eastAsia="Calibri" w:hAnsi="Calibri"/>
          <w:color w:val="1A1A1A"/>
          <w:sz w:val="21"/>
          <w:szCs w:val="21"/>
        </w:rPr>
        <w:t xml:space="preserve"/>
      </w:r>
    </w:p>
    <w:p>
      <w:pPr>
        <w:spacing w:after="140" w:line="276"/>
      </w:pPr>
      <w:r>
        <w:rPr>
          <w:rFonts w:ascii="Calibri" w:cs="Calibri" w:eastAsia="Calibri" w:hAnsi="Calibri"/>
          <w:color w:val="1A1A1A"/>
          <w:sz w:val="21"/>
          <w:szCs w:val="21"/>
        </w:rPr>
        <w:t xml:space="preserve">The hidden categories that work at one or more sizes are: thing with a handle, word that is also a verb, thing found in a kitchen, and word that is also a color. Size 5 is the thinnest, with only one, which is why days served at size 5 have the least variety.</w:t>
      </w:r>
    </w:p>
    <w:p>
      <w:pPr>
        <w:pStyle w:val="Heading3"/>
        <w:spacing w:after="90" w:before="180"/>
      </w:pPr>
      <w:r>
        <w:rPr>
          <w:rFonts w:ascii="Calibri" w:cs="Calibri" w:eastAsia="Calibri" w:hAnsi="Calibri"/>
          <w:b/>
          <w:bCs/>
          <w:color w:val="7A3B2E"/>
          <w:sz w:val="21"/>
          <w:szCs w:val="21"/>
        </w:rPr>
        <w:t xml:space="preserve">A worked feasible board (size 7)</w:t>
      </w:r>
    </w:p>
    <w:p>
      <w:pPr>
        <w:spacing w:after="140" w:line="276"/>
      </w:pPr>
      <w:r>
        <w:rPr>
          <w:rFonts w:ascii="Calibri" w:cs="Calibri" w:eastAsia="Calibri" w:hAnsi="Calibri"/>
          <w:color w:val="1A1A1A"/>
          <w:sz w:val="21"/>
          <w:szCs w:val="21"/>
        </w:rPr>
        <w:t xml:space="preserve">Hidden category </w:t>
      </w:r>
      <w:r>
        <w:rPr>
          <w:rFonts w:ascii="Consolas" w:cs="Consolas" w:eastAsia="Consolas" w:hAnsi="Consolas"/>
          <w:color w:val="1A1A1A"/>
          <w:sz w:val="19"/>
          <w:szCs w:val="19"/>
        </w:rPr>
        <w:t xml:space="preserve">word that is also a verb</w:t>
      </w:r>
      <w:r>
        <w:rPr>
          <w:rFonts w:ascii="Calibri" w:cs="Calibri" w:eastAsia="Calibri" w:hAnsi="Calibri"/>
          <w:color w:val="1A1A1A"/>
          <w:sz w:val="21"/>
          <w:szCs w:val="21"/>
        </w:rPr>
        <w:t xml:space="preserve">, which reaches five homes against the four needed. Its homes: airplane, boat, court game, oscine, percussion instrument. Members such as jet, ferry, squash, swallow and drum each sit in a different group, and each is also a common verb, which is the hidden thread.</w:t>
      </w:r>
    </w:p>
    <w:p>
      <w:pPr>
        <w:pStyle w:val="Heading3"/>
        <w:spacing w:after="90" w:before="180"/>
      </w:pPr>
      <w:r>
        <w:rPr>
          <w:rFonts w:ascii="Calibri" w:cs="Calibri" w:eastAsia="Calibri" w:hAnsi="Calibri"/>
          <w:b/>
          <w:bCs/>
          <w:color w:val="7A3B2E"/>
          <w:sz w:val="21"/>
          <w:szCs w:val="21"/>
        </w:rPr>
        <w:t xml:space="preserve">A near miss (size 7)</w:t>
      </w:r>
    </w:p>
    <w:p>
      <w:pPr>
        <w:spacing w:after="140" w:line="276"/>
      </w:pPr>
      <w:r>
        <w:rPr>
          <w:rFonts w:ascii="Calibri" w:cs="Calibri" w:eastAsia="Calibri" w:hAnsi="Calibri"/>
          <w:color w:val="1A1A1A"/>
          <w:sz w:val="21"/>
          <w:szCs w:val="21"/>
        </w:rPr>
        <w:t xml:space="preserve">Hidden category </w:t>
      </w:r>
      <w:r>
        <w:rPr>
          <w:rFonts w:ascii="Consolas" w:cs="Consolas" w:eastAsia="Consolas" w:hAnsi="Consolas"/>
          <w:color w:val="1A1A1A"/>
          <w:sz w:val="19"/>
          <w:szCs w:val="19"/>
        </w:rPr>
        <w:t xml:space="preserve">thing with wings</w:t>
      </w:r>
      <w:r>
        <w:rPr>
          <w:rFonts w:ascii="Calibri" w:cs="Calibri" w:eastAsia="Calibri" w:hAnsi="Calibri"/>
          <w:color w:val="1A1A1A"/>
          <w:sz w:val="21"/>
          <w:szCs w:val="21"/>
        </w:rPr>
        <w:t xml:space="preserve"> reaches only three homes and fails with </w:t>
      </w:r>
      <w:r>
        <w:rPr>
          <w:rFonts w:ascii="Consolas" w:cs="Consolas" w:eastAsia="Consolas" w:hAnsi="Consolas"/>
          <w:color w:val="1A1A1A"/>
          <w:sz w:val="19"/>
          <w:szCs w:val="19"/>
        </w:rPr>
        <w:t xml:space="preserve">members_without_home</w:t>
      </w:r>
      <w:r>
        <w:rPr>
          <w:rFonts w:ascii="Calibri" w:cs="Calibri" w:eastAsia="Calibri" w:hAnsi="Calibri"/>
          <w:color w:val="1A1A1A"/>
          <w:sz w:val="21"/>
          <w:szCs w:val="21"/>
        </w:rPr>
        <w:t xml:space="preserve">. Members including aircraft, bee, bird, butterfly, eagle and falcon cannot be placed into four disjoint groups at that size. It is one home short of a board.</w:t>
      </w:r>
    </w:p>
    <w:p>
      <w:pPr>
        <w:pStyle w:val="Heading1"/>
        <w:spacing w:after="150" w:before="300"/>
      </w:pPr>
      <w:r>
        <w:rPr>
          <w:rFonts w:ascii="Calibri" w:cs="Calibri" w:eastAsia="Calibri" w:hAnsi="Calibri"/>
          <w:b/>
          <w:bCs/>
          <w:color w:val="2E4A62"/>
          <w:sz w:val="30"/>
          <w:szCs w:val="30"/>
        </w:rPr>
        <w:t xml:space="preserve">2. The surface form subsystem</w:t>
      </w:r>
    </w:p>
    <w:p>
      <w:pPr>
        <w:spacing w:after="140" w:line="276"/>
      </w:pPr>
      <w:r>
        <w:rPr>
          <w:rFonts w:ascii="Calibri" w:cs="Calibri" w:eastAsia="Calibri" w:hAnsi="Calibri"/>
          <w:color w:val="1A1A1A"/>
          <w:sz w:val="21"/>
          <w:szCs w:val="21"/>
        </w:rPr>
        <w:t xml:space="preserve">A first class engine subsystem, not a helper. It defines what the letters of an entity are, and it is a tool the games call. </w:t>
      </w:r>
      <w:r>
        <w:rPr>
          <w:rFonts w:ascii="Consolas" w:cs="Consolas" w:eastAsia="Consolas" w:hAnsi="Consolas"/>
          <w:color w:val="1A1A1A"/>
          <w:sz w:val="19"/>
          <w:szCs w:val="19"/>
        </w:rPr>
        <w:t xml:space="preserve">missing_letters</w:t>
      </w:r>
      <w:r>
        <w:rPr>
          <w:rFonts w:ascii="Calibri" w:cs="Calibri" w:eastAsia="Calibri" w:hAnsi="Calibri"/>
          <w:color w:val="1A1A1A"/>
          <w:sz w:val="21"/>
          <w:szCs w:val="21"/>
        </w:rPr>
        <w:t xml:space="preserve"> is its first client, but it is built for the engine, because any game that reasons about spelling, length, shared affixes, or letter positions needs the same single definition rather than each game inventing its own.</w:t>
      </w:r>
    </w:p>
    <w:p>
      <w:pPr>
        <w:pStyle w:val="Heading2"/>
        <w:spacing w:after="110" w:before="230"/>
      </w:pPr>
      <w:r>
        <w:rPr>
          <w:rFonts w:ascii="Calibri" w:cs="Calibri" w:eastAsia="Calibri" w:hAnsi="Calibri"/>
          <w:b/>
          <w:bCs/>
          <w:color w:val="2E4A62"/>
          <w:sz w:val="24"/>
          <w:szCs w:val="24"/>
        </w:rPr>
        <w:t xml:space="preserve">2.1 Why it is a subsystem and not a utility</w:t>
      </w:r>
    </w:p>
    <w:p>
      <w:pPr>
        <w:spacing w:after="140" w:line="276"/>
      </w:pPr>
      <w:r>
        <w:rPr>
          <w:rFonts w:ascii="Calibri" w:cs="Calibri" w:eastAsia="Calibri" w:hAnsi="Calibri"/>
          <w:color w:val="1A1A1A"/>
          <w:sz w:val="21"/>
          <w:szCs w:val="21"/>
        </w:rPr>
        <w:t xml:space="preserve">A helper would hide decisions that are actually load bearing and shared. Promoting it to a subsystem makes it own them explicitly, and makes the same answer available to every game and to curation tooling.</w:t>
      </w:r>
    </w:p>
    <w:p>
      <w:pPr>
        <w:pStyle w:val="Heading2"/>
        <w:spacing w:after="110" w:before="230"/>
      </w:pPr>
      <w:r>
        <w:rPr>
          <w:rFonts w:ascii="Calibri" w:cs="Calibri" w:eastAsia="Calibri" w:hAnsi="Calibri"/>
          <w:b/>
          <w:bCs/>
          <w:color w:val="2E4A62"/>
          <w:sz w:val="24"/>
          <w:szCs w:val="24"/>
        </w:rPr>
        <w:t xml:space="preserve">2.2 Responsibilities</w:t>
      </w:r>
    </w:p>
    <w:p>
      <w:pPr>
        <w:pStyle w:val="ListParagraph"/>
        <w:numPr>
          <w:ilvl w:val="0"/>
          <w:numId w:val="3"/>
        </w:numPr>
        <w:spacing w:after="90" w:line="276"/>
      </w:pPr>
      <w:r>
        <w:rPr>
          <w:rFonts w:ascii="Calibri" w:cs="Calibri" w:eastAsia="Calibri" w:hAnsi="Calibri"/>
          <w:b/>
          <w:bCs/>
          <w:color w:val="1A1A1A"/>
          <w:sz w:val="21"/>
          <w:szCs w:val="21"/>
        </w:rPr>
        <w:t xml:space="preserve">Canonical letter sequence. </w:t>
      </w:r>
      <w:r>
        <w:rPr>
          <w:rFonts w:ascii="Calibri" w:cs="Calibri" w:eastAsia="Calibri" w:hAnsi="Calibri"/>
          <w:color w:val="1A1A1A"/>
          <w:sz w:val="21"/>
          <w:szCs w:val="21"/>
        </w:rPr>
        <w:t xml:space="preserve">Define the letters of an entity: case folding, diacritic handling (whether an accented letter folds to its base or stays distinct), and whether spaces and hyphens are kept or dropped.</w:t>
      </w:r>
    </w:p>
    <w:p>
      <w:pPr>
        <w:pStyle w:val="ListParagraph"/>
        <w:numPr>
          <w:ilvl w:val="0"/>
          <w:numId w:val="3"/>
        </w:numPr>
        <w:spacing w:after="90" w:line="276"/>
      </w:pPr>
      <w:r>
        <w:rPr>
          <w:rFonts w:ascii="Calibri" w:cs="Calibri" w:eastAsia="Calibri" w:hAnsi="Calibri"/>
          <w:b/>
          <w:bCs/>
          <w:color w:val="1A1A1A"/>
          <w:sz w:val="21"/>
          <w:szCs w:val="21"/>
        </w:rPr>
        <w:t xml:space="preserve">Multi word collapse. </w:t>
      </w:r>
      <w:r>
        <w:rPr>
          <w:rFonts w:ascii="Calibri" w:cs="Calibri" w:eastAsia="Calibri" w:hAnsi="Calibri"/>
          <w:color w:val="1A1A1A"/>
          <w:sz w:val="21"/>
          <w:szCs w:val="21"/>
        </w:rPr>
        <w:t xml:space="preserve">Decide how a multi word name reduces to a comparable sequence, so that a name like food fish has a defined letter form.</w:t>
      </w:r>
    </w:p>
    <w:p>
      <w:pPr>
        <w:pStyle w:val="ListParagraph"/>
        <w:numPr>
          <w:ilvl w:val="0"/>
          <w:numId w:val="3"/>
        </w:numPr>
        <w:spacing w:after="90" w:line="276"/>
      </w:pPr>
      <w:r>
        <w:rPr>
          <w:rFonts w:ascii="Calibri" w:cs="Calibri" w:eastAsia="Calibri" w:hAnsi="Calibri"/>
          <w:b/>
          <w:bCs/>
          <w:color w:val="1A1A1A"/>
          <w:sz w:val="21"/>
          <w:szCs w:val="21"/>
        </w:rPr>
        <w:t xml:space="preserve">Surface form selection. </w:t>
      </w:r>
      <w:r>
        <w:rPr>
          <w:rFonts w:ascii="Calibri" w:cs="Calibri" w:eastAsia="Calibri" w:hAnsi="Calibri"/>
          <w:color w:val="1A1A1A"/>
          <w:sz w:val="21"/>
          <w:szCs w:val="21"/>
        </w:rPr>
        <w:t xml:space="preserve">Choose which of an entity's several names counts: the primary lemma, or a shorter true synonym where that is the common name. This is a surface form decision, not a game decision, so it lives here.</w:t>
      </w:r>
    </w:p>
    <w:p>
      <w:pPr>
        <w:pStyle w:val="ListParagraph"/>
        <w:numPr>
          <w:ilvl w:val="0"/>
          <w:numId w:val="3"/>
        </w:numPr>
        <w:spacing w:after="90" w:line="276"/>
      </w:pPr>
      <w:r>
        <w:rPr>
          <w:rFonts w:ascii="Calibri" w:cs="Calibri" w:eastAsia="Calibri" w:hAnsi="Calibri"/>
          <w:b/>
          <w:bCs/>
          <w:color w:val="1A1A1A"/>
          <w:sz w:val="21"/>
          <w:szCs w:val="21"/>
        </w:rPr>
        <w:t xml:space="preserve">Stable, inspectable mapping. </w:t>
      </w:r>
      <w:r>
        <w:rPr>
          <w:rFonts w:ascii="Calibri" w:cs="Calibri" w:eastAsia="Calibri" w:hAnsi="Calibri"/>
          <w:color w:val="1A1A1A"/>
          <w:sz w:val="21"/>
          <w:szCs w:val="21"/>
        </w:rPr>
        <w:t xml:space="preserve">Produce a deterministic entity to letters mapping, so a board regenerates identically years later and a curator can see why a category was ruled playable or not.</w:t>
      </w:r>
    </w:p>
    <w:p>
      <w:pPr>
        <w:pStyle w:val="ListParagraph"/>
        <w:numPr>
          <w:ilvl w:val="0"/>
          <w:numId w:val="3"/>
        </w:numPr>
        <w:spacing w:after="90" w:line="276"/>
      </w:pPr>
      <w:r>
        <w:rPr>
          <w:rFonts w:ascii="Calibri" w:cs="Calibri" w:eastAsia="Calibri" w:hAnsi="Calibri"/>
          <w:b/>
          <w:bCs/>
          <w:color w:val="1A1A1A"/>
          <w:sz w:val="21"/>
          <w:szCs w:val="21"/>
        </w:rPr>
        <w:t xml:space="preserve">Precomputed form for cost. </w:t>
      </w:r>
      <w:r>
        <w:rPr>
          <w:rFonts w:ascii="Calibri" w:cs="Calibri" w:eastAsia="Calibri" w:hAnsi="Calibri"/>
          <w:color w:val="1A1A1A"/>
          <w:sz w:val="21"/>
          <w:szCs w:val="21"/>
        </w:rPr>
        <w:t xml:space="preserve">Character level queries run per candidate on every daily build, so the subsystem owns an index or precomputed representation. This is the cost a helper would never justify and a subsystem must.</w:t>
      </w:r>
    </w:p>
    <w:p>
      <w:pPr>
        <w:pStyle w:val="Heading2"/>
        <w:spacing w:after="110" w:before="230"/>
      </w:pPr>
      <w:r>
        <w:rPr>
          <w:rFonts w:ascii="Calibri" w:cs="Calibri" w:eastAsia="Calibri" w:hAnsi="Calibri"/>
          <w:b/>
          <w:bCs/>
          <w:color w:val="2E4A62"/>
          <w:sz w:val="24"/>
          <w:szCs w:val="24"/>
        </w:rPr>
        <w:t xml:space="preserve">2.3 Boundary with the content graph</w:t>
      </w:r>
    </w:p>
    <w:p>
      <w:pPr>
        <w:spacing w:after="140" w:line="276"/>
      </w:pPr>
      <w:r>
        <w:rPr>
          <w:rFonts w:ascii="Calibri" w:cs="Calibri" w:eastAsia="Calibri" w:hAnsi="Calibri"/>
          <w:color w:val="1A1A1A"/>
          <w:sz w:val="21"/>
          <w:szCs w:val="21"/>
        </w:rPr>
        <w:t xml:space="preserve">The knowledge graph is built for semantic questions and has no character level index. The surface form subsystem sits beside it, consumes entities through the existing member queries, and adds no new operation to the content service. Games that need letters call the subsystem; the graph stays as it is.</w:t>
      </w:r>
    </w:p>
    <w:p>
      <w:pPr>
        <w:pStyle w:val="Heading1"/>
        <w:spacing w:after="150" w:before="300"/>
      </w:pPr>
      <w:r>
        <w:rPr>
          <w:rFonts w:ascii="Calibri" w:cs="Calibri" w:eastAsia="Calibri" w:hAnsi="Calibri"/>
          <w:b/>
          <w:bCs/>
          <w:color w:val="2E4A62"/>
          <w:sz w:val="30"/>
          <w:szCs w:val="30"/>
        </w:rPr>
        <w:t xml:space="preserve">3. missing_letters</w:t>
      </w:r>
    </w:p>
    <w:p>
      <w:pPr>
        <w:spacing w:after="140" w:line="276"/>
      </w:pPr>
      <w:r>
        <w:rPr>
          <w:rFonts w:ascii="Calibri" w:cs="Calibri" w:eastAsia="Calibri" w:hAnsi="Calibri"/>
          <w:color w:val="1A1A1A"/>
          <w:sz w:val="21"/>
          <w:szCs w:val="21"/>
        </w:rPr>
        <w:t xml:space="preserve">A daily lens built on the same graph, but reasoning about a word's letters through the surface form subsystem rather than only its meaning. It is that subsystem's first client.</w:t>
      </w:r>
    </w:p>
    <w:p>
      <w:pPr>
        <w:pStyle w:val="Heading2"/>
        <w:spacing w:after="110" w:before="230"/>
      </w:pPr>
      <w:r>
        <w:rPr>
          <w:rFonts w:ascii="Calibri" w:cs="Calibri" w:eastAsia="Calibri" w:hAnsi="Calibri"/>
          <w:b/>
          <w:bCs/>
          <w:color w:val="2E4A62"/>
          <w:sz w:val="24"/>
          <w:szCs w:val="24"/>
        </w:rPr>
        <w:t xml:space="preserve">3.1 The board</w:t>
      </w:r>
    </w:p>
    <w:p>
      <w:pPr>
        <w:spacing w:after="140" w:line="276"/>
      </w:pPr>
      <w:r>
        <w:rPr>
          <w:rFonts w:ascii="Calibri" w:cs="Calibri" w:eastAsia="Calibri" w:hAnsi="Calibri"/>
          <w:color w:val="1A1A1A"/>
          <w:sz w:val="21"/>
          <w:szCs w:val="21"/>
        </w:rPr>
        <w:t xml:space="preserve">Every tile is a member of one hidden category; nothing on the board names that category, because the category is the answer. Some tiles carry one marked character each; others carry none. The solver gathers the marked characters, rearranges them freely, and uses them plus blank slots to spell the category's own name.</w:t>
      </w:r>
    </w:p>
    <w:p>
      <w:pPr>
        <w:pStyle w:val="Heading3"/>
        <w:spacing w:after="90" w:before="180"/>
      </w:pPr>
      <w:r>
        <w:rPr>
          <w:rFonts w:ascii="Calibri" w:cs="Calibri" w:eastAsia="Calibri" w:hAnsi="Calibri"/>
          <w:b/>
          <w:bCs/>
          <w:color w:val="7A3B2E"/>
          <w:sz w:val="21"/>
          <w:szCs w:val="21"/>
        </w:rPr>
        <w:t xml:space="preserve">The worked example</w:t>
      </w:r>
    </w:p>
    <w:p>
      <w:pPr>
        <w:spacing w:after="140" w:line="276"/>
      </w:pPr>
      <w:r>
        <w:rPr>
          <w:rFonts w:ascii="Calibri" w:cs="Calibri" w:eastAsia="Calibri" w:hAnsi="Calibri"/>
          <w:color w:val="1A1A1A"/>
          <w:sz w:val="21"/>
          <w:szCs w:val="21"/>
        </w:rPr>
        <w:t xml:space="preserve">Category </w:t>
      </w:r>
      <w:r>
        <w:rPr>
          <w:rFonts w:ascii="Consolas" w:cs="Consolas" w:eastAsia="Consolas" w:hAnsi="Consolas"/>
          <w:color w:val="1A1A1A"/>
          <w:sz w:val="19"/>
          <w:szCs w:val="19"/>
        </w:rPr>
        <w:t xml:space="preserve">fish</w:t>
      </w:r>
      <w:r>
        <w:rPr>
          <w:rFonts w:ascii="Calibri" w:cs="Calibri" w:eastAsia="Calibri" w:hAnsi="Calibri"/>
          <w:color w:val="1A1A1A"/>
          <w:sz w:val="21"/>
          <w:szCs w:val="21"/>
        </w:rPr>
        <w:t xml:space="preserve">, tiles </w:t>
      </w:r>
      <w:r>
        <w:rPr>
          <w:rFonts w:ascii="Consolas" w:cs="Consolas" w:eastAsia="Consolas" w:hAnsi="Consolas"/>
          <w:color w:val="1A1A1A"/>
          <w:sz w:val="19"/>
          <w:szCs w:val="19"/>
        </w:rPr>
        <w:t xml:space="preserve">salmon, trout, herring, bass, halibut, carp</w:t>
      </w:r>
      <w:r>
        <w:rPr>
          <w:rFonts w:ascii="Calibri" w:cs="Calibri" w:eastAsia="Calibri" w:hAnsi="Calibri"/>
          <w:color w:val="1A1A1A"/>
          <w:sz w:val="21"/>
          <w:szCs w:val="21"/>
        </w:rPr>
        <w:t xml:space="preserve">. Marks: h on herring, s on bass, i on halibut. Those letters free-anagram to </w:t>
      </w:r>
      <w:r>
        <w:rPr>
          <w:rFonts w:ascii="Consolas" w:cs="Consolas" w:eastAsia="Consolas" w:hAnsi="Consolas"/>
          <w:color w:val="1A1A1A"/>
          <w:sz w:val="19"/>
          <w:szCs w:val="19"/>
        </w:rPr>
        <w:t xml:space="preserve">ish</w:t>
      </w:r>
      <w:r>
        <w:rPr>
          <w:rFonts w:ascii="Calibri" w:cs="Calibri" w:eastAsia="Calibri" w:hAnsi="Calibri"/>
          <w:color w:val="1A1A1A"/>
          <w:sz w:val="21"/>
          <w:szCs w:val="21"/>
        </w:rPr>
        <w:t xml:space="preserve">, and one blank supplies the f to spell </w:t>
      </w:r>
      <w:r>
        <w:rPr>
          <w:rFonts w:ascii="Consolas" w:cs="Consolas" w:eastAsia="Consolas" w:hAnsi="Consolas"/>
          <w:color w:val="1A1A1A"/>
          <w:sz w:val="19"/>
          <w:szCs w:val="19"/>
        </w:rPr>
        <w:t xml:space="preserve">fish</w:t>
      </w:r>
      <w:r>
        <w:rPr>
          <w:rFonts w:ascii="Calibri" w:cs="Calibri" w:eastAsia="Calibri" w:hAnsi="Calibri"/>
          <w:color w:val="1A1A1A"/>
          <w:sz w:val="21"/>
          <w:szCs w:val="21"/>
        </w:rPr>
        <w:t xml:space="preserve">. This example has a single blank, so it is a deliberately degenerate illustration, below the two blank floor, not a legal board.</w:t>
      </w:r>
    </w:p>
    <w:p>
      <w:pPr>
        <w:pStyle w:val="Heading2"/>
        <w:spacing w:after="110" w:before="230"/>
      </w:pPr>
      <w:r>
        <w:rPr>
          <w:rFonts w:ascii="Calibri" w:cs="Calibri" w:eastAsia="Calibri" w:hAnsi="Calibri"/>
          <w:b/>
          <w:bCs/>
          <w:color w:val="2E4A62"/>
          <w:sz w:val="24"/>
          <w:szCs w:val="24"/>
        </w:rPr>
        <w:t xml:space="preserve">3.2 The solve</w:t>
      </w:r>
    </w:p>
    <w:p>
      <w:pPr>
        <w:spacing w:after="140" w:line="276"/>
      </w:pPr>
      <w:r>
        <w:rPr>
          <w:rFonts w:ascii="Calibri" w:cs="Calibri" w:eastAsia="Calibri" w:hAnsi="Calibri"/>
          <w:color w:val="1A1A1A"/>
          <w:sz w:val="21"/>
          <w:szCs w:val="21"/>
        </w:rPr>
        <w:t xml:space="preserve">The answer is the thing the tiles already are, reached from two directions. The solver can read the category semantically (these are all fish) and can build it letter by letter from the marks. The blank is the insight: a letter the board withholds, which the solver supplies from recognizing the category rather than from any tile. This is what separates it from game 1, which hides a grouping to find among the tiles; missing_letters hides a grouping to spell from the tiles.</w:t>
      </w:r>
    </w:p>
    <w:p>
      <w:pPr>
        <w:pStyle w:val="Heading2"/>
        <w:spacing w:after="110" w:before="230"/>
      </w:pPr>
      <w:r>
        <w:rPr>
          <w:rFonts w:ascii="Calibri" w:cs="Calibri" w:eastAsia="Calibri" w:hAnsi="Calibri"/>
          <w:b/>
          <w:bCs/>
          <w:color w:val="2E4A62"/>
          <w:sz w:val="24"/>
          <w:szCs w:val="24"/>
        </w:rPr>
        <w:t xml:space="preserve">3.3 Settled rules</w:t>
      </w:r>
    </w:p>
    <w:p>
      <w:pPr>
        <w:pStyle w:val="ListParagraph"/>
        <w:numPr>
          <w:ilvl w:val="0"/>
          <w:numId w:val="3"/>
        </w:numPr>
        <w:spacing w:after="90" w:line="276"/>
      </w:pPr>
      <w:r>
        <w:rPr>
          <w:rFonts w:ascii="Calibri" w:cs="Calibri" w:eastAsia="Calibri" w:hAnsi="Calibri"/>
          <w:b/>
          <w:bCs/>
          <w:color w:val="1A1A1A"/>
          <w:sz w:val="21"/>
          <w:szCs w:val="21"/>
        </w:rPr>
        <w:t xml:space="preserve">Free anagram. </w:t>
      </w:r>
      <w:r>
        <w:rPr>
          <w:rFonts w:ascii="Calibri" w:cs="Calibri" w:eastAsia="Calibri" w:hAnsi="Calibri"/>
          <w:color w:val="1A1A1A"/>
          <w:sz w:val="21"/>
          <w:szCs w:val="21"/>
        </w:rPr>
        <w:t xml:space="preserve">Marked characters are unordered; the solver rearranges them. No fixed reading order.</w:t>
      </w:r>
    </w:p>
    <w:p>
      <w:pPr>
        <w:pStyle w:val="ListParagraph"/>
        <w:numPr>
          <w:ilvl w:val="0"/>
          <w:numId w:val="3"/>
        </w:numPr>
        <w:spacing w:after="90" w:line="276"/>
      </w:pPr>
      <w:r>
        <w:rPr>
          <w:rFonts w:ascii="Calibri" w:cs="Calibri" w:eastAsia="Calibri" w:hAnsi="Calibri"/>
          <w:b/>
          <w:bCs/>
          <w:color w:val="1A1A1A"/>
          <w:sz w:val="21"/>
          <w:szCs w:val="21"/>
        </w:rPr>
        <w:t xml:space="preserve">One mark per tile maximum. </w:t>
      </w:r>
      <w:r>
        <w:rPr>
          <w:rFonts w:ascii="Calibri" w:cs="Calibri" w:eastAsia="Calibri" w:hAnsi="Calibri"/>
          <w:color w:val="1A1A1A"/>
          <w:sz w:val="21"/>
          <w:szCs w:val="21"/>
        </w:rPr>
        <w:t xml:space="preserve">A tile carries zero or one marked character, never two.</w:t>
      </w:r>
    </w:p>
    <w:p>
      <w:pPr>
        <w:pStyle w:val="ListParagraph"/>
        <w:numPr>
          <w:ilvl w:val="0"/>
          <w:numId w:val="3"/>
        </w:numPr>
        <w:spacing w:after="90" w:line="276"/>
      </w:pPr>
      <w:r>
        <w:rPr>
          <w:rFonts w:ascii="Calibri" w:cs="Calibri" w:eastAsia="Calibri" w:hAnsi="Calibri"/>
          <w:b/>
          <w:bCs/>
          <w:color w:val="1A1A1A"/>
          <w:sz w:val="21"/>
          <w:szCs w:val="21"/>
        </w:rPr>
        <w:t xml:space="preserve">Not every tile is marked. </w:t>
      </w:r>
      <w:r>
        <w:rPr>
          <w:rFonts w:ascii="Calibri" w:cs="Calibri" w:eastAsia="Calibri" w:hAnsi="Calibri"/>
          <w:color w:val="1A1A1A"/>
          <w:sz w:val="21"/>
          <w:szCs w:val="21"/>
        </w:rPr>
        <w:t xml:space="preserve">Some tiles deliberately carry no mark.</w:t>
      </w:r>
    </w:p>
    <w:p>
      <w:pPr>
        <w:pStyle w:val="ListParagraph"/>
        <w:numPr>
          <w:ilvl w:val="0"/>
          <w:numId w:val="3"/>
        </w:numPr>
        <w:spacing w:after="90" w:line="276"/>
      </w:pPr>
      <w:r>
        <w:rPr>
          <w:rFonts w:ascii="Calibri" w:cs="Calibri" w:eastAsia="Calibri" w:hAnsi="Calibri"/>
          <w:b/>
          <w:bCs/>
          <w:color w:val="1A1A1A"/>
          <w:sz w:val="21"/>
          <w:szCs w:val="21"/>
        </w:rPr>
        <w:t xml:space="preserve">Blanks scale with difficulty. </w:t>
      </w:r>
      <w:r>
        <w:rPr>
          <w:rFonts w:ascii="Calibri" w:cs="Calibri" w:eastAsia="Calibri" w:hAnsi="Calibri"/>
          <w:color w:val="1A1A1A"/>
          <w:sz w:val="21"/>
          <w:szCs w:val="21"/>
        </w:rPr>
        <w:t xml:space="preserve">Harder means more blanks and longer category words; easier means fewer blanks and shorter words.</w:t>
      </w:r>
    </w:p>
    <w:p>
      <w:pPr>
        <w:pStyle w:val="ListParagraph"/>
        <w:numPr>
          <w:ilvl w:val="0"/>
          <w:numId w:val="3"/>
        </w:numPr>
        <w:spacing w:after="90" w:line="276"/>
      </w:pPr>
      <w:r>
        <w:rPr>
          <w:rFonts w:ascii="Calibri" w:cs="Calibri" w:eastAsia="Calibri" w:hAnsi="Calibri"/>
          <w:b/>
          <w:bCs/>
          <w:color w:val="1A1A1A"/>
          <w:sz w:val="21"/>
          <w:szCs w:val="21"/>
        </w:rPr>
        <w:t xml:space="preserve">At least two blanks, always. </w:t>
      </w:r>
      <w:r>
        <w:rPr>
          <w:rFonts w:ascii="Calibri" w:cs="Calibri" w:eastAsia="Calibri" w:hAnsi="Calibri"/>
          <w:color w:val="1A1A1A"/>
          <w:sz w:val="21"/>
          <w:szCs w:val="21"/>
        </w:rPr>
        <w:t xml:space="preserve">A legal board never has fewer than two, regardless of the single blank in the fish example.</w:t>
      </w:r>
    </w:p>
    <w:p>
      <w:pPr>
        <w:pStyle w:val="ListParagraph"/>
        <w:numPr>
          <w:ilvl w:val="0"/>
          <w:numId w:val="3"/>
        </w:numPr>
        <w:spacing w:after="90" w:line="276"/>
      </w:pPr>
      <w:r>
        <w:rPr>
          <w:rFonts w:ascii="Calibri" w:cs="Calibri" w:eastAsia="Calibri" w:hAnsi="Calibri"/>
          <w:b/>
          <w:bCs/>
          <w:color w:val="1A1A1A"/>
          <w:sz w:val="21"/>
          <w:szCs w:val="21"/>
        </w:rPr>
        <w:t xml:space="preserve">Name. </w:t>
      </w:r>
      <w:r>
        <w:rPr>
          <w:rFonts w:ascii="Consolas" w:cs="Consolas" w:eastAsia="Consolas" w:hAnsi="Consolas"/>
          <w:color w:val="1A1A1A"/>
          <w:sz w:val="19"/>
          <w:szCs w:val="19"/>
        </w:rPr>
        <w:t xml:space="preserve">missing_letters</w:t>
      </w:r>
      <w:r>
        <w:rPr>
          <w:rFonts w:ascii="Calibri" w:cs="Calibri" w:eastAsia="Calibri" w:hAnsi="Calibri"/>
          <w:color w:val="1A1A1A"/>
          <w:sz w:val="21"/>
          <w:szCs w:val="21"/>
        </w:rPr>
        <w:t xml:space="preserve">.</w:t>
      </w:r>
    </w:p>
    <w:p>
      <w:pPr>
        <w:pStyle w:val="Heading2"/>
        <w:spacing w:after="110" w:before="230"/>
      </w:pPr>
      <w:r>
        <w:rPr>
          <w:rFonts w:ascii="Calibri" w:cs="Calibri" w:eastAsia="Calibri" w:hAnsi="Calibri"/>
          <w:b/>
          <w:bCs/>
          <w:color w:val="2E4A62"/>
          <w:sz w:val="24"/>
          <w:szCs w:val="24"/>
        </w:rPr>
        <w:t xml:space="preserve">3.4 Decided design questions</w:t>
      </w:r>
    </w:p>
    <w:p>
      <w:pPr>
        <w:spacing w:after="140" w:line="276"/>
      </w:pPr>
      <w:r>
        <w:rPr>
          <w:rFonts w:ascii="Calibri" w:cs="Calibri" w:eastAsia="Calibri" w:hAnsi="Calibri"/>
          <w:color w:val="1A1A1A"/>
          <w:sz w:val="21"/>
          <w:szCs w:val="21"/>
        </w:rPr>
        <w:t xml:space="preserve">These were open and are now settled. Each carries a consequence for the build.</w:t>
      </w:r>
    </w:p>
    <w:p>
      <w:pPr>
        <w:pStyle w:val="Heading3"/>
        <w:spacing w:after="90" w:before="180"/>
      </w:pPr>
      <w:r>
        <w:rPr>
          <w:rFonts w:ascii="Calibri" w:cs="Calibri" w:eastAsia="Calibri" w:hAnsi="Calibri"/>
          <w:b/>
          <w:bCs/>
          <w:color w:val="7A3B2E"/>
          <w:sz w:val="21"/>
          <w:szCs w:val="21"/>
        </w:rPr>
        <w:t xml:space="preserve">Uniqueness contract: SOUND_INCOMPLETE with a stated search bound</w:t>
      </w:r>
    </w:p>
    <w:p>
      <w:pPr>
        <w:spacing w:after="140" w:line="276"/>
      </w:pPr>
      <w:r>
        <w:rPr>
          <w:rFonts w:ascii="Calibri" w:cs="Calibri" w:eastAsia="Calibri" w:hAnsi="Calibri"/>
          <w:color w:val="1A1A1A"/>
          <w:sz w:val="21"/>
          <w:szCs w:val="21"/>
        </w:rPr>
        <w:t xml:space="preserve">The game does not promise it checked every possible answer. It searches up to a declared bound and reports that bound. This allows harder boards and far more usable categories, and admits a small chance that a second valid answer exists undetected. The weaker promise is recorded on every board, forever. Consequence: the word list the verifier checks against is a real dependency and must be pinned, because which list is used decides which boards pass.</w:t>
      </w:r>
    </w:p>
    <w:p>
      <w:pPr>
        <w:pStyle w:val="Heading3"/>
        <w:spacing w:after="90" w:before="180"/>
      </w:pPr>
      <w:r>
        <w:rPr>
          <w:rFonts w:ascii="Calibri" w:cs="Calibri" w:eastAsia="Calibri" w:hAnsi="Calibri"/>
          <w:b/>
          <w:bCs/>
          <w:color w:val="7A3B2E"/>
          <w:sz w:val="21"/>
          <w:szCs w:val="21"/>
        </w:rPr>
        <w:t xml:space="preserve">A marked character must occur in its own tile's word</w:t>
      </w:r>
    </w:p>
    <w:p>
      <w:pPr>
        <w:spacing w:after="140" w:line="276"/>
      </w:pPr>
      <w:r>
        <w:rPr>
          <w:rFonts w:ascii="Calibri" w:cs="Calibri" w:eastAsia="Calibri" w:hAnsi="Calibri"/>
          <w:color w:val="1A1A1A"/>
          <w:sz w:val="21"/>
          <w:szCs w:val="21"/>
        </w:rPr>
        <w:t xml:space="preserve">Every mark is a real letter of the tile that carries it, as in the example (h in herring, s in bass, i in halibut). This rules out arbitrary marks, which would be decoration. Consequence: every mark is also a small clue to its tile, and feasible categories are scarcer, because the category's letters must actually be findable among its members' spellings.</w:t>
      </w:r>
    </w:p>
    <w:p>
      <w:pPr>
        <w:pStyle w:val="Heading3"/>
        <w:spacing w:after="90" w:before="180"/>
      </w:pPr>
      <w:r>
        <w:rPr>
          <w:rFonts w:ascii="Calibri" w:cs="Calibri" w:eastAsia="Calibri" w:hAnsi="Calibri"/>
          <w:b/>
          <w:bCs/>
          <w:color w:val="7A3B2E"/>
          <w:sz w:val="21"/>
          <w:szCs w:val="21"/>
        </w:rPr>
        <w:t xml:space="preserve">Multi word category names permitted, common names favored</w:t>
      </w:r>
    </w:p>
    <w:p>
      <w:pPr>
        <w:spacing w:after="140" w:line="276"/>
      </w:pPr>
      <w:r>
        <w:rPr>
          <w:rFonts w:ascii="Calibri" w:cs="Calibri" w:eastAsia="Calibri" w:hAnsi="Calibri"/>
          <w:color w:val="1A1A1A"/>
          <w:sz w:val="21"/>
          <w:szCs w:val="21"/>
        </w:rPr>
        <w:t xml:space="preserve">Multi word targets are legal, but the game favors common names, and a cumbersome name may be reduced to a shorter true synonym, for example </w:t>
      </w:r>
      <w:r>
        <w:rPr>
          <w:rFonts w:ascii="Consolas" w:cs="Consolas" w:eastAsia="Consolas" w:hAnsi="Consolas"/>
          <w:color w:val="1A1A1A"/>
          <w:sz w:val="19"/>
          <w:szCs w:val="19"/>
        </w:rPr>
        <w:t xml:space="preserve">bowed stringed instrument</w:t>
      </w:r>
      <w:r>
        <w:rPr>
          <w:rFonts w:ascii="Calibri" w:cs="Calibri" w:eastAsia="Calibri" w:hAnsi="Calibri"/>
          <w:color w:val="1A1A1A"/>
          <w:sz w:val="21"/>
          <w:szCs w:val="21"/>
        </w:rPr>
        <w:t xml:space="preserve"> to </w:t>
      </w:r>
      <w:r>
        <w:rPr>
          <w:rFonts w:ascii="Consolas" w:cs="Consolas" w:eastAsia="Consolas" w:hAnsi="Consolas"/>
          <w:color w:val="1A1A1A"/>
          <w:sz w:val="19"/>
          <w:szCs w:val="19"/>
        </w:rPr>
        <w:t xml:space="preserve">bowed instrument</w:t>
      </w:r>
      <w:r>
        <w:rPr>
          <w:rFonts w:ascii="Calibri" w:cs="Calibri" w:eastAsia="Calibri" w:hAnsi="Calibri"/>
          <w:color w:val="1A1A1A"/>
          <w:sz w:val="21"/>
          <w:szCs w:val="21"/>
        </w:rPr>
        <w:t xml:space="preserve">. Consequence: the surface form subsystem must carry alternative names, a notion of which are common, and the ability to substitute a shorter synonym. This is a second reason the subsystem is engine level: the substitution is a surface form decision other games would also want.</w:t>
      </w:r>
    </w:p>
    <w:p>
      <w:pPr>
        <w:pStyle w:val="Heading3"/>
        <w:spacing w:after="90" w:before="180"/>
      </w:pPr>
      <w:r>
        <w:rPr>
          <w:rFonts w:ascii="Calibri" w:cs="Calibri" w:eastAsia="Calibri" w:hAnsi="Calibri"/>
          <w:b/>
          <w:bCs/>
          <w:color w:val="7A3B2E"/>
          <w:sz w:val="21"/>
          <w:szCs w:val="21"/>
        </w:rPr>
        <w:t xml:space="preserve">Blank count conflict: leave a could-have-been-marked tile unmarked</w:t>
      </w:r>
    </w:p>
    <w:p>
      <w:pPr>
        <w:spacing w:after="140" w:line="276"/>
      </w:pPr>
      <w:r>
        <w:rPr>
          <w:rFonts w:ascii="Calibri" w:cs="Calibri" w:eastAsia="Calibri" w:hAnsi="Calibri"/>
          <w:color w:val="1A1A1A"/>
          <w:sz w:val="21"/>
          <w:szCs w:val="21"/>
        </w:rPr>
        <w:t xml:space="preserve">Difficulty sets a target blank count, but the data also forces a count, because a category whose letters cannot be fully distributed across its members leaves some letters with no tile. When the target exceeds the forced count, the generator leaves a tile deliberately unmarked that could have carried a letter, manufacturing the extra blank. This gives exact difficulty control. Consequence and accepted tradeoff: the mark pattern no longer tells the full truth about what was possible, and a determined solver watching many days could detect manufactured blanks. The generator must record, per board, which blanks were forced by the data and which were manufactured, for reproducibility and later audit.</w:t>
      </w:r>
    </w:p>
    <w:p>
      <w:pPr>
        <w:pStyle w:val="Heading2"/>
        <w:spacing w:after="110" w:before="230"/>
      </w:pPr>
      <w:r>
        <w:rPr>
          <w:rFonts w:ascii="Calibri" w:cs="Calibri" w:eastAsia="Calibri" w:hAnsi="Calibri"/>
          <w:b/>
          <w:bCs/>
          <w:color w:val="2E4A62"/>
          <w:sz w:val="24"/>
          <w:szCs w:val="24"/>
        </w:rPr>
        <w:t xml:space="preserve">3.5 Where the work lives</w:t>
      </w:r>
    </w:p>
    <w:p>
      <w:pPr>
        <w:spacing w:after="140" w:line="276"/>
      </w:pPr>
      <w:r>
        <w:rPr>
          <w:rFonts w:ascii="Calibri" w:cs="Calibri" w:eastAsia="Calibri" w:hAnsi="Calibri"/>
          <w:color w:val="1A1A1A"/>
          <w:sz w:val="21"/>
          <w:szCs w:val="21"/>
        </w:rPr>
        <w:t xml:space="preserve">The character level constraint (can this category's name be formed from letters distributed one per tile, with the rest as blanks) is computed in the game plugin, over members pulled through existing member queries and letters supplied by the surface form subsystem. It adds no new operation to the content service, keeping the expensive character work in the one game that needs it while the shared letter definition stays in the subsystem.</w:t>
      </w:r>
    </w:p>
    <w:p>
      <w:pPr>
        <w:pStyle w:val="Heading2"/>
        <w:spacing w:after="110" w:before="230"/>
      </w:pPr>
      <w:r>
        <w:rPr>
          <w:rFonts w:ascii="Calibri" w:cs="Calibri" w:eastAsia="Calibri" w:hAnsi="Calibri"/>
          <w:b/>
          <w:bCs/>
          <w:color w:val="2E4A62"/>
          <w:sz w:val="24"/>
          <w:szCs w:val="24"/>
        </w:rPr>
        <w:t xml:space="preserve">3.6 Status</w:t>
      </w:r>
    </w:p>
    <w:p>
      <w:pPr>
        <w:spacing w:after="140" w:line="276"/>
      </w:pPr>
      <w:r>
        <w:rPr>
          <w:rFonts w:ascii="Calibri" w:cs="Calibri" w:eastAsia="Calibri" w:hAnsi="Calibri"/>
          <w:color w:val="1A1A1A"/>
          <w:sz w:val="21"/>
          <w:szCs w:val="21"/>
        </w:rPr>
        <w:t xml:space="preserve">Specification only. No coverage tool exists for missing_letters, so unlike section 1 nothing here is measured. A coverage measure analogous to coverage A, counting how many categories yield a legal board at each difficulty, is the natural next artifact before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2026-10-03T23:39:03.659Z</dcterms:created>
  <dcterms:modified xsi:type="dcterms:W3CDTF">2026-10-03T23:39:03.670Z</dcterms:modified>
</cp:coreProperties>
</file>

<file path=docProps/custom.xml><?xml version="1.0" encoding="utf-8"?>
<Properties xmlns="http://schemas.openxmlformats.org/officeDocument/2006/custom-properties" xmlns:vt="http://schemas.openxmlformats.org/officeDocument/2006/docPropsVTypes"/>
</file>