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18143C">
      <w:pPr>
        <w:rPr>
          <w:rFonts w:hint="default" w:eastAsia="宋体"/>
          <w:lang w:val="en-US" w:eastAsia="zh-CN"/>
        </w:rPr>
      </w:pPr>
      <w:r>
        <w:rPr>
          <w:rFonts w:hint="eastAsia"/>
        </w:rPr>
        <w:t>Ethics Review</w:t>
      </w:r>
      <w:r>
        <w:rPr>
          <w:rFonts w:hint="eastAsia" w:eastAsia="宋体"/>
          <w:lang w:val="en-US" w:eastAsia="zh-CN"/>
        </w:rPr>
        <w:t xml:space="preserve"> for Tourism Management System</w:t>
      </w:r>
    </w:p>
    <w:p w14:paraId="5ACAF3C6">
      <w:r>
        <w:t>The system follows professional ethics like the ACM code. User dignity and interests come first in every decision. Marketing stays honest and clear. No tricks, no taking advantage of vulnerable groups. Privacy is locked down with secure data practices. Every financial move is open, with users giving full consent. The team holds onto honesty, fairness, and a strong sense of duty. Every part of the project stays true to both ethical standards and legal rules.</w:t>
      </w:r>
    </w:p>
    <w:p w14:paraId="31324666">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7A7BFE"/>
    <w:rsid w:val="537A7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Arial" w:hAnsi="Arial" w:eastAsia="Arial" w:cstheme="minorBidi"/>
      <w:color w:val="000000" w:themeColor="text1"/>
      <w:sz w:val="22"/>
      <w:szCs w:val="22"/>
      <w:lang w:val="en-US" w:eastAsia="en-US" w:bidi="ar-SA"/>
      <w14:textFill>
        <w14:solidFill>
          <w14:schemeClr w14:val="tx1"/>
        </w14:solidFill>
      </w14:textFill>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2025-05-04T10:17:00Z</dcterms:created>
  <dc:creator>_</dc:creator>
  <cp:lastModifiedBy>_</cp:lastModifiedBy>
  <dcterms:modified xsi:type="dcterms:W3CDTF">2025-05-04T10:18:34Z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2DA0580B5F87416C85B1059730A12D59_11</vt:lpwstr>
  </property>
  <property fmtid="{D5CDD505-2E9C-101B-9397-08002B2CF9AE}" pid="4" name="KSOTemplateDocerSaveRecord">
    <vt:lpwstr>eyJoZGlkIjoiMTM2MjYyNTQyYTliMjc1NTA0MDJmOWU3ZmViOGUyZGMiLCJ1c2VySWQiOiIxMjcyNjU4MTQzIn0=</vt:lpwstr>
  </property>
</Properties>
</file>