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CE4" w:rsidRPr="00221CE4" w:rsidRDefault="00221CE4" w:rsidP="00221CE4">
      <w:pPr>
        <w:shd w:val="clear" w:color="auto" w:fill="FFFFFF"/>
        <w:spacing w:before="100" w:beforeAutospacing="1" w:after="100" w:afterAutospacing="1" w:line="240" w:lineRule="auto"/>
        <w:outlineLvl w:val="2"/>
        <w:rPr>
          <w:rFonts w:eastAsia="Times New Roman" w:cs="Arial"/>
          <w:b/>
          <w:bCs/>
          <w:color w:val="000000"/>
        </w:rPr>
      </w:pPr>
      <w:bookmarkStart w:id="0" w:name="_GoBack"/>
      <w:bookmarkEnd w:id="0"/>
      <w:r w:rsidRPr="00221CE4">
        <w:rPr>
          <w:rFonts w:eastAsia="Times New Roman" w:cs="Arial"/>
          <w:b/>
          <w:bCs/>
          <w:color w:val="000000"/>
        </w:rPr>
        <w:t>DTS Selection and Allocation Effects</w:t>
      </w:r>
    </w:p>
    <w:p w:rsidR="00221CE4" w:rsidRPr="00221CE4" w:rsidRDefault="00221CE4" w:rsidP="00221CE4">
      <w:pPr>
        <w:shd w:val="clear" w:color="auto" w:fill="FFFFFF"/>
        <w:spacing w:before="100" w:beforeAutospacing="1" w:after="100" w:afterAutospacing="1" w:line="240" w:lineRule="auto"/>
        <w:rPr>
          <w:rFonts w:eastAsia="Times New Roman" w:cs="Arial"/>
          <w:color w:val="000000"/>
        </w:rPr>
      </w:pPr>
      <w:r w:rsidRPr="00221CE4">
        <w:rPr>
          <w:rFonts w:eastAsia="Times New Roman" w:cs="Arial"/>
          <w:color w:val="000000"/>
        </w:rPr>
        <w:t>Duration Times Spread (DTS) effects allow you to evaluate the risk of DTS through weighting decisions at the sector/security level. DTS can generate a better estimate of excess return volatility than spread duration. This is based off of the assumption that spreads change on a relative basis instead of absolute basis-- larger spreads widen at a rate faster than that of tighter spreads. Evaluating DTS Allocation and DTS Selection is helpful when managing the risk of DTS through weighting decisions at the sector/security level.</w:t>
      </w:r>
      <w:r w:rsidRPr="007E0020">
        <w:rPr>
          <w:rFonts w:eastAsia="Times New Roman" w:cs="Arial"/>
          <w:color w:val="000000"/>
        </w:rPr>
        <w:t xml:space="preserve">  </w:t>
      </w:r>
    </w:p>
    <w:p w:rsidR="00221CE4" w:rsidRPr="00221CE4" w:rsidRDefault="00221CE4" w:rsidP="00221CE4">
      <w:pPr>
        <w:shd w:val="clear" w:color="auto" w:fill="FFFFFF"/>
        <w:spacing w:before="100" w:beforeAutospacing="1" w:after="100" w:afterAutospacing="1" w:line="240" w:lineRule="auto"/>
        <w:rPr>
          <w:rFonts w:eastAsia="Times New Roman" w:cs="Arial"/>
          <w:color w:val="000000"/>
        </w:rPr>
      </w:pPr>
      <w:r w:rsidRPr="00221CE4">
        <w:rPr>
          <w:rFonts w:eastAsia="Times New Roman" w:cs="Arial"/>
          <w:color w:val="000000"/>
        </w:rPr>
        <w:t>DTS Allocation:</w:t>
      </w:r>
      <w:r w:rsidRPr="007E0020">
        <w:rPr>
          <w:rFonts w:eastAsia="Times New Roman" w:cs="Arial"/>
          <w:color w:val="000000"/>
        </w:rPr>
        <w:t> </w:t>
      </w:r>
      <w:proofErr w:type="gramStart"/>
      <w:r w:rsidRPr="007E0020">
        <w:rPr>
          <w:rFonts w:eastAsia="Times New Roman" w:cs="Courier New"/>
          <w:color w:val="000000"/>
        </w:rPr>
        <w:t>-(</w:t>
      </w:r>
      <w:proofErr w:type="gramEnd"/>
      <w:r w:rsidRPr="007E0020">
        <w:rPr>
          <w:rFonts w:eastAsia="Times New Roman" w:cs="Courier New"/>
          <w:color w:val="000000"/>
        </w:rPr>
        <w:t>(</w:t>
      </w:r>
      <w:proofErr w:type="spellStart"/>
      <w:r w:rsidRPr="007E0020">
        <w:rPr>
          <w:rFonts w:eastAsia="Times New Roman" w:cs="Courier New"/>
          <w:color w:val="000000"/>
        </w:rPr>
        <w:t>P</w:t>
      </w:r>
      <w:r w:rsidRPr="007E0020">
        <w:rPr>
          <w:rFonts w:eastAsia="Times New Roman" w:cs="Courier New"/>
          <w:color w:val="000000"/>
          <w:vertAlign w:val="subscript"/>
        </w:rPr>
        <w:t>wt</w:t>
      </w:r>
      <w:proofErr w:type="spellEnd"/>
      <w:r w:rsidRPr="007E0020">
        <w:rPr>
          <w:rFonts w:eastAsia="Times New Roman" w:cs="Courier New"/>
          <w:color w:val="000000"/>
        </w:rPr>
        <w:t> * P</w:t>
      </w:r>
      <w:r w:rsidRPr="007E0020">
        <w:rPr>
          <w:rFonts w:eastAsia="Times New Roman" w:cs="Courier New"/>
          <w:color w:val="000000"/>
          <w:vertAlign w:val="subscript"/>
        </w:rPr>
        <w:t>DTS</w:t>
      </w:r>
      <w:r w:rsidRPr="007E0020">
        <w:rPr>
          <w:rFonts w:eastAsia="Times New Roman" w:cs="Courier New"/>
          <w:color w:val="000000"/>
        </w:rPr>
        <w:t>) - (</w:t>
      </w:r>
      <w:proofErr w:type="spellStart"/>
      <w:r w:rsidRPr="007E0020">
        <w:rPr>
          <w:rFonts w:eastAsia="Times New Roman" w:cs="Courier New"/>
          <w:color w:val="000000"/>
        </w:rPr>
        <w:t>B</w:t>
      </w:r>
      <w:r w:rsidRPr="007E0020">
        <w:rPr>
          <w:rFonts w:eastAsia="Times New Roman" w:cs="Courier New"/>
          <w:color w:val="000000"/>
          <w:vertAlign w:val="subscript"/>
        </w:rPr>
        <w:t>wt</w:t>
      </w:r>
      <w:proofErr w:type="spellEnd"/>
      <w:r w:rsidRPr="007E0020">
        <w:rPr>
          <w:rFonts w:eastAsia="Times New Roman" w:cs="Courier New"/>
          <w:color w:val="000000"/>
        </w:rPr>
        <w:t> * B</w:t>
      </w:r>
      <w:r w:rsidRPr="007E0020">
        <w:rPr>
          <w:rFonts w:eastAsia="Times New Roman" w:cs="Courier New"/>
          <w:color w:val="000000"/>
          <w:vertAlign w:val="subscript"/>
        </w:rPr>
        <w:t>DTS</w:t>
      </w:r>
      <w:r w:rsidRPr="007E0020">
        <w:rPr>
          <w:rFonts w:eastAsia="Times New Roman" w:cs="Courier New"/>
          <w:color w:val="000000"/>
        </w:rPr>
        <w:t xml:space="preserve">)) * </w:t>
      </w:r>
      <w:proofErr w:type="spellStart"/>
      <w:r w:rsidRPr="007E0020">
        <w:rPr>
          <w:rFonts w:eastAsia="Times New Roman" w:cs="Courier New"/>
          <w:color w:val="000000"/>
        </w:rPr>
        <w:t>B</w:t>
      </w:r>
      <w:r w:rsidRPr="007E0020">
        <w:rPr>
          <w:rFonts w:eastAsia="Times New Roman" w:cs="Courier New"/>
          <w:color w:val="000000"/>
          <w:vertAlign w:val="subscript"/>
        </w:rPr>
        <w:t>%OASchng</w:t>
      </w:r>
      <w:proofErr w:type="spellEnd"/>
    </w:p>
    <w:p w:rsidR="00221CE4" w:rsidRPr="00221CE4" w:rsidRDefault="00221CE4" w:rsidP="00221CE4">
      <w:pPr>
        <w:shd w:val="clear" w:color="auto" w:fill="FFFFFF"/>
        <w:spacing w:before="100" w:beforeAutospacing="1" w:after="100" w:afterAutospacing="1" w:line="240" w:lineRule="auto"/>
        <w:rPr>
          <w:rFonts w:eastAsia="Times New Roman" w:cs="Arial"/>
          <w:color w:val="000000"/>
        </w:rPr>
      </w:pPr>
      <w:r w:rsidRPr="00221CE4">
        <w:rPr>
          <w:rFonts w:eastAsia="Times New Roman" w:cs="Arial"/>
          <w:color w:val="000000"/>
        </w:rPr>
        <w:t>DTS Selection:</w:t>
      </w:r>
      <w:r w:rsidRPr="007E0020">
        <w:rPr>
          <w:rFonts w:eastAsia="Times New Roman" w:cs="Arial"/>
          <w:color w:val="000000"/>
        </w:rPr>
        <w:t> </w:t>
      </w:r>
      <w:proofErr w:type="gramStart"/>
      <w:r w:rsidRPr="007E0020">
        <w:rPr>
          <w:rFonts w:eastAsia="Times New Roman" w:cs="Courier New"/>
          <w:color w:val="000000"/>
        </w:rPr>
        <w:t>-(</w:t>
      </w:r>
      <w:proofErr w:type="spellStart"/>
      <w:proofErr w:type="gramEnd"/>
      <w:r w:rsidRPr="007E0020">
        <w:rPr>
          <w:rFonts w:eastAsia="Times New Roman" w:cs="Courier New"/>
          <w:color w:val="000000"/>
        </w:rPr>
        <w:t>P</w:t>
      </w:r>
      <w:r w:rsidRPr="007E0020">
        <w:rPr>
          <w:rFonts w:eastAsia="Times New Roman" w:cs="Courier New"/>
          <w:color w:val="000000"/>
          <w:vertAlign w:val="subscript"/>
        </w:rPr>
        <w:t>%OASchng</w:t>
      </w:r>
      <w:proofErr w:type="spellEnd"/>
      <w:r w:rsidRPr="007E0020">
        <w:rPr>
          <w:rFonts w:eastAsia="Times New Roman" w:cs="Courier New"/>
          <w:color w:val="000000"/>
        </w:rPr>
        <w:t xml:space="preserve"> - </w:t>
      </w:r>
      <w:proofErr w:type="spellStart"/>
      <w:r w:rsidRPr="007E0020">
        <w:rPr>
          <w:rFonts w:eastAsia="Times New Roman" w:cs="Courier New"/>
          <w:color w:val="000000"/>
        </w:rPr>
        <w:t>B</w:t>
      </w:r>
      <w:r w:rsidRPr="007E0020">
        <w:rPr>
          <w:rFonts w:eastAsia="Times New Roman" w:cs="Courier New"/>
          <w:color w:val="000000"/>
          <w:vertAlign w:val="subscript"/>
        </w:rPr>
        <w:t>%OASchng</w:t>
      </w:r>
      <w:proofErr w:type="spellEnd"/>
      <w:r w:rsidRPr="007E0020">
        <w:rPr>
          <w:rFonts w:eastAsia="Times New Roman" w:cs="Courier New"/>
          <w:color w:val="000000"/>
        </w:rPr>
        <w:t>) * (</w:t>
      </w:r>
      <w:proofErr w:type="spellStart"/>
      <w:r w:rsidRPr="007E0020">
        <w:rPr>
          <w:rFonts w:eastAsia="Times New Roman" w:cs="Courier New"/>
          <w:color w:val="000000"/>
        </w:rPr>
        <w:t>P</w:t>
      </w:r>
      <w:r w:rsidRPr="007E0020">
        <w:rPr>
          <w:rFonts w:eastAsia="Times New Roman" w:cs="Courier New"/>
          <w:color w:val="000000"/>
          <w:vertAlign w:val="subscript"/>
        </w:rPr>
        <w:t>wt</w:t>
      </w:r>
      <w:proofErr w:type="spellEnd"/>
      <w:r w:rsidRPr="007E0020">
        <w:rPr>
          <w:rFonts w:eastAsia="Times New Roman" w:cs="Courier New"/>
          <w:color w:val="000000"/>
        </w:rPr>
        <w:t> * P</w:t>
      </w:r>
      <w:r w:rsidRPr="007E0020">
        <w:rPr>
          <w:rFonts w:eastAsia="Times New Roman" w:cs="Courier New"/>
          <w:color w:val="000000"/>
          <w:vertAlign w:val="subscript"/>
        </w:rPr>
        <w:t>DTS</w:t>
      </w:r>
      <w:r w:rsidRPr="007E0020">
        <w:rPr>
          <w:rFonts w:eastAsia="Times New Roman" w:cs="Courier New"/>
          <w:color w:val="000000"/>
        </w:rPr>
        <w:t>)</w:t>
      </w:r>
    </w:p>
    <w:p w:rsidR="00221CE4" w:rsidRPr="00221CE4" w:rsidRDefault="00221CE4" w:rsidP="00221CE4">
      <w:pPr>
        <w:shd w:val="clear" w:color="auto" w:fill="FFFFFF"/>
        <w:spacing w:before="100" w:beforeAutospacing="1" w:after="0" w:line="240" w:lineRule="auto"/>
        <w:ind w:left="567"/>
        <w:rPr>
          <w:rFonts w:eastAsia="Times New Roman" w:cs="Arial"/>
          <w:b/>
          <w:bCs/>
          <w:color w:val="000000"/>
        </w:rPr>
      </w:pPr>
      <w:proofErr w:type="gramStart"/>
      <w:r w:rsidRPr="00221CE4">
        <w:rPr>
          <w:rFonts w:eastAsia="Times New Roman" w:cs="Arial"/>
          <w:b/>
          <w:bCs/>
          <w:color w:val="000000"/>
        </w:rPr>
        <w:t>where</w:t>
      </w:r>
      <w:proofErr w:type="gramEnd"/>
      <w:r w:rsidRPr="00221CE4">
        <w:rPr>
          <w:rFonts w:eastAsia="Times New Roman" w:cs="Arial"/>
          <w:b/>
          <w:bCs/>
          <w:color w:val="000000"/>
        </w:rPr>
        <w:t>:</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proofErr w:type="spellStart"/>
      <w:r w:rsidRPr="00221CE4">
        <w:rPr>
          <w:rFonts w:eastAsia="Times New Roman" w:cs="Arial"/>
          <w:color w:val="000000"/>
        </w:rPr>
        <w:t>P</w:t>
      </w:r>
      <w:r w:rsidRPr="00221CE4">
        <w:rPr>
          <w:rFonts w:eastAsia="Times New Roman" w:cs="Arial"/>
          <w:color w:val="000000"/>
          <w:vertAlign w:val="subscript"/>
        </w:rPr>
        <w:t>wt</w:t>
      </w:r>
      <w:proofErr w:type="spellEnd"/>
      <w:r w:rsidRPr="007E0020">
        <w:rPr>
          <w:rFonts w:eastAsia="Times New Roman" w:cs="Arial"/>
          <w:color w:val="000000"/>
        </w:rPr>
        <w:t> </w:t>
      </w:r>
      <w:r w:rsidRPr="00221CE4">
        <w:rPr>
          <w:rFonts w:eastAsia="Times New Roman" w:cs="Arial"/>
          <w:color w:val="000000"/>
        </w:rPr>
        <w:t>= Portfolio Weight</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r w:rsidRPr="00221CE4">
        <w:rPr>
          <w:rFonts w:eastAsia="Times New Roman" w:cs="Arial"/>
          <w:color w:val="000000"/>
        </w:rPr>
        <w:t>P</w:t>
      </w:r>
      <w:r w:rsidRPr="00221CE4">
        <w:rPr>
          <w:rFonts w:eastAsia="Times New Roman" w:cs="Arial"/>
          <w:color w:val="000000"/>
          <w:vertAlign w:val="subscript"/>
        </w:rPr>
        <w:t>DTS</w:t>
      </w:r>
      <w:r w:rsidRPr="007E0020">
        <w:rPr>
          <w:rFonts w:eastAsia="Times New Roman" w:cs="Arial"/>
          <w:color w:val="000000"/>
        </w:rPr>
        <w:t> </w:t>
      </w:r>
      <w:r w:rsidRPr="00221CE4">
        <w:rPr>
          <w:rFonts w:eastAsia="Times New Roman" w:cs="Arial"/>
          <w:color w:val="000000"/>
        </w:rPr>
        <w:t>= Portfolio DTS Value</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proofErr w:type="spellStart"/>
      <w:r w:rsidRPr="00221CE4">
        <w:rPr>
          <w:rFonts w:eastAsia="Times New Roman" w:cs="Arial"/>
          <w:color w:val="000000"/>
        </w:rPr>
        <w:t>B</w:t>
      </w:r>
      <w:r w:rsidRPr="00221CE4">
        <w:rPr>
          <w:rFonts w:eastAsia="Times New Roman" w:cs="Arial"/>
          <w:color w:val="000000"/>
          <w:vertAlign w:val="subscript"/>
        </w:rPr>
        <w:t>wt</w:t>
      </w:r>
      <w:proofErr w:type="spellEnd"/>
      <w:r w:rsidRPr="007E0020">
        <w:rPr>
          <w:rFonts w:eastAsia="Times New Roman" w:cs="Arial"/>
          <w:color w:val="000000"/>
        </w:rPr>
        <w:t> </w:t>
      </w:r>
      <w:r w:rsidRPr="00221CE4">
        <w:rPr>
          <w:rFonts w:eastAsia="Times New Roman" w:cs="Arial"/>
          <w:color w:val="000000"/>
        </w:rPr>
        <w:t>= Benchmark Weight</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r w:rsidRPr="00221CE4">
        <w:rPr>
          <w:rFonts w:eastAsia="Times New Roman" w:cs="Arial"/>
          <w:color w:val="000000"/>
        </w:rPr>
        <w:t>B</w:t>
      </w:r>
      <w:r w:rsidRPr="00221CE4">
        <w:rPr>
          <w:rFonts w:eastAsia="Times New Roman" w:cs="Arial"/>
          <w:color w:val="000000"/>
          <w:vertAlign w:val="subscript"/>
        </w:rPr>
        <w:t>DTS</w:t>
      </w:r>
      <w:r w:rsidRPr="007E0020">
        <w:rPr>
          <w:rFonts w:eastAsia="Times New Roman" w:cs="Arial"/>
          <w:color w:val="000000"/>
        </w:rPr>
        <w:t> </w:t>
      </w:r>
      <w:r w:rsidRPr="00221CE4">
        <w:rPr>
          <w:rFonts w:eastAsia="Times New Roman" w:cs="Arial"/>
          <w:color w:val="000000"/>
        </w:rPr>
        <w:t>= Benchmark DTS Value</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proofErr w:type="spellStart"/>
      <w:r w:rsidRPr="00221CE4">
        <w:rPr>
          <w:rFonts w:eastAsia="Times New Roman" w:cs="Arial"/>
          <w:color w:val="000000"/>
        </w:rPr>
        <w:t>B</w:t>
      </w:r>
      <w:r w:rsidRPr="00221CE4">
        <w:rPr>
          <w:rFonts w:eastAsia="Times New Roman" w:cs="Arial"/>
          <w:color w:val="000000"/>
          <w:vertAlign w:val="subscript"/>
        </w:rPr>
        <w:t>%OASchng</w:t>
      </w:r>
      <w:proofErr w:type="spellEnd"/>
      <w:r w:rsidRPr="007E0020">
        <w:rPr>
          <w:rFonts w:eastAsia="Times New Roman" w:cs="Arial"/>
          <w:color w:val="000000"/>
        </w:rPr>
        <w:t> </w:t>
      </w:r>
      <w:r w:rsidRPr="00221CE4">
        <w:rPr>
          <w:rFonts w:eastAsia="Times New Roman" w:cs="Arial"/>
          <w:color w:val="000000"/>
        </w:rPr>
        <w:t>= Benchmark Percent Change in OAS</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proofErr w:type="spellStart"/>
      <w:r w:rsidRPr="00221CE4">
        <w:rPr>
          <w:rFonts w:eastAsia="Times New Roman" w:cs="Arial"/>
          <w:color w:val="000000"/>
        </w:rPr>
        <w:t>P</w:t>
      </w:r>
      <w:r w:rsidRPr="00221CE4">
        <w:rPr>
          <w:rFonts w:eastAsia="Times New Roman" w:cs="Arial"/>
          <w:color w:val="000000"/>
          <w:vertAlign w:val="subscript"/>
        </w:rPr>
        <w:t>%OASchng</w:t>
      </w:r>
      <w:proofErr w:type="spellEnd"/>
      <w:r w:rsidRPr="00221CE4">
        <w:rPr>
          <w:rFonts w:eastAsia="Times New Roman" w:cs="Arial"/>
          <w:color w:val="000000"/>
        </w:rPr>
        <w:t>= Portfolio Percent Change in OAS</w:t>
      </w:r>
    </w:p>
    <w:p w:rsidR="00F34CCD" w:rsidRPr="007E0020" w:rsidRDefault="00F34CCD"/>
    <w:p w:rsidR="00221CE4" w:rsidRPr="007E0020" w:rsidRDefault="00221CE4" w:rsidP="00221CE4">
      <w:pPr>
        <w:pStyle w:val="Heading3"/>
        <w:shd w:val="clear" w:color="auto" w:fill="FFFFFF"/>
        <w:rPr>
          <w:rFonts w:asciiTheme="minorHAnsi" w:hAnsiTheme="minorHAnsi" w:cs="Arial"/>
          <w:color w:val="000000"/>
          <w:sz w:val="22"/>
          <w:szCs w:val="22"/>
        </w:rPr>
      </w:pPr>
      <w:r w:rsidRPr="007E0020">
        <w:rPr>
          <w:rFonts w:asciiTheme="minorHAnsi" w:hAnsiTheme="minorHAnsi" w:cs="Arial"/>
          <w:color w:val="000000"/>
          <w:sz w:val="22"/>
          <w:szCs w:val="22"/>
        </w:rPr>
        <w:t>Spread Return</w:t>
      </w:r>
    </w:p>
    <w:p w:rsidR="00221CE4" w:rsidRPr="007E0020" w:rsidRDefault="00221CE4" w:rsidP="00221CE4">
      <w:pPr>
        <w:pStyle w:val="ng-scope"/>
        <w:shd w:val="clear" w:color="auto" w:fill="FFFFFF"/>
        <w:rPr>
          <w:rFonts w:asciiTheme="minorHAnsi" w:hAnsiTheme="minorHAnsi" w:cs="Arial"/>
          <w:color w:val="000000"/>
          <w:sz w:val="22"/>
          <w:szCs w:val="22"/>
        </w:rPr>
      </w:pPr>
      <w:r w:rsidRPr="007E0020">
        <w:rPr>
          <w:rFonts w:asciiTheme="minorHAnsi" w:hAnsiTheme="minorHAnsi" w:cs="Arial"/>
          <w:color w:val="000000"/>
          <w:sz w:val="22"/>
          <w:szCs w:val="22"/>
        </w:rPr>
        <w:t>The spread component explains the portion of total return that can be attributed to changes in option adjusted spread (OAS). The spread return is calculated by multiplying the bond's negative spread duration by the change in OAS.</w:t>
      </w:r>
    </w:p>
    <w:p w:rsidR="00221CE4" w:rsidRPr="007E0020" w:rsidRDefault="00221CE4" w:rsidP="007E0020">
      <w:pPr>
        <w:pStyle w:val="ng-scope"/>
        <w:shd w:val="clear" w:color="auto" w:fill="FFFFFF"/>
        <w:rPr>
          <w:rFonts w:asciiTheme="minorHAnsi" w:hAnsiTheme="minorHAnsi" w:cs="Arial"/>
          <w:color w:val="000000"/>
          <w:sz w:val="22"/>
          <w:szCs w:val="22"/>
        </w:rPr>
      </w:pPr>
      <w:r w:rsidRPr="007E0020">
        <w:rPr>
          <w:rStyle w:val="HTMLTypewriter"/>
          <w:rFonts w:asciiTheme="minorHAnsi" w:hAnsiTheme="minorHAnsi"/>
          <w:color w:val="000000"/>
          <w:sz w:val="22"/>
          <w:szCs w:val="22"/>
        </w:rPr>
        <w:t>-1 * Spread Duration *</w:t>
      </w:r>
      <w:r w:rsidRPr="007E0020">
        <w:rPr>
          <w:rStyle w:val="apple-converted-space"/>
          <w:rFonts w:asciiTheme="minorHAnsi" w:hAnsiTheme="minorHAnsi"/>
          <w:color w:val="000000"/>
          <w:sz w:val="22"/>
          <w:szCs w:val="22"/>
        </w:rPr>
        <w:t> </w:t>
      </w:r>
      <w:r w:rsidR="0001028C">
        <w:rPr>
          <w:rStyle w:val="apple-converted-space"/>
          <w:rFonts w:asciiTheme="minorHAnsi" w:hAnsiTheme="minorHAnsi"/>
          <w:color w:val="000000"/>
          <w:sz w:val="22"/>
          <w:szCs w:val="22"/>
        </w:rPr>
        <w:t>Change</w:t>
      </w:r>
      <w:r w:rsidR="007E0020" w:rsidRPr="007E0020">
        <w:rPr>
          <w:rStyle w:val="apple-converted-space"/>
          <w:rFonts w:asciiTheme="minorHAnsi" w:hAnsiTheme="minorHAnsi"/>
          <w:color w:val="000000"/>
          <w:sz w:val="22"/>
          <w:szCs w:val="22"/>
        </w:rPr>
        <w:t xml:space="preserve"> </w:t>
      </w:r>
      <w:r w:rsidRPr="007E0020">
        <w:rPr>
          <w:rStyle w:val="HTMLTypewriter"/>
          <w:rFonts w:asciiTheme="minorHAnsi" w:hAnsiTheme="minorHAnsi"/>
          <w:color w:val="000000"/>
          <w:sz w:val="22"/>
          <w:szCs w:val="22"/>
        </w:rPr>
        <w:t>in OAS</w:t>
      </w:r>
    </w:p>
    <w:p w:rsidR="00221CE4" w:rsidRPr="007E0020" w:rsidRDefault="00221CE4" w:rsidP="00221CE4"/>
    <w:p w:rsidR="00221CE4" w:rsidRPr="007E0020" w:rsidRDefault="00221CE4" w:rsidP="00221CE4"/>
    <w:p w:rsidR="007E0020" w:rsidRPr="007E0020" w:rsidRDefault="007E0020" w:rsidP="00221CE4"/>
    <w:p w:rsidR="00221CE4" w:rsidRPr="007E0020" w:rsidRDefault="00221CE4" w:rsidP="00221CE4"/>
    <w:p w:rsidR="00221CE4" w:rsidRPr="007E0020" w:rsidRDefault="00221CE4" w:rsidP="00221CE4"/>
    <w:p w:rsidR="00221CE4" w:rsidRPr="007E0020" w:rsidRDefault="00221CE4" w:rsidP="00221CE4"/>
    <w:p w:rsidR="00221CE4" w:rsidRPr="007E0020" w:rsidRDefault="00221CE4" w:rsidP="00221CE4"/>
    <w:p w:rsidR="00221CE4" w:rsidRPr="007E0020" w:rsidRDefault="00221CE4" w:rsidP="00221CE4">
      <w:pPr>
        <w:jc w:val="center"/>
        <w:rPr>
          <w:b/>
        </w:rPr>
      </w:pPr>
      <w:r w:rsidRPr="007E0020">
        <w:rPr>
          <w:b/>
        </w:rPr>
        <w:lastRenderedPageBreak/>
        <w:t>DTS &amp; Spread Return</w:t>
      </w:r>
    </w:p>
    <w:p w:rsidR="007D5E56" w:rsidRPr="007E0020" w:rsidRDefault="007D5E56" w:rsidP="007D5E56">
      <w:r w:rsidRPr="007E0020">
        <w:t>A few things to note for the above calculations:</w:t>
      </w:r>
    </w:p>
    <w:p w:rsidR="007D5E56" w:rsidRPr="007E0020" w:rsidRDefault="007D5E56" w:rsidP="007D5E56">
      <w:pPr>
        <w:pStyle w:val="ListParagraph"/>
        <w:numPr>
          <w:ilvl w:val="0"/>
          <w:numId w:val="2"/>
        </w:numPr>
        <w:rPr>
          <w:rFonts w:asciiTheme="minorHAnsi" w:hAnsiTheme="minorHAnsi"/>
          <w:sz w:val="22"/>
          <w:szCs w:val="22"/>
        </w:rPr>
      </w:pPr>
      <w:r w:rsidRPr="007E0020">
        <w:rPr>
          <w:rFonts w:asciiTheme="minorHAnsi" w:hAnsiTheme="minorHAnsi"/>
          <w:sz w:val="22"/>
          <w:szCs w:val="22"/>
        </w:rPr>
        <w:t xml:space="preserve">We floor the DTS input at 1, with the feedback that DTS is not a valuable metric at such near-zero levels. The Beginning DTS (not floored) column existed before this project, the Floored DTS Beta column was added with DTS Attribution because it is the input used for returns/attribution. </w:t>
      </w:r>
    </w:p>
    <w:p w:rsidR="007D5E56" w:rsidRPr="007E0020" w:rsidRDefault="007D5E56" w:rsidP="007D5E56">
      <w:pPr>
        <w:pStyle w:val="ListParagraph"/>
        <w:rPr>
          <w:rFonts w:asciiTheme="minorHAnsi" w:hAnsiTheme="minorHAnsi"/>
          <w:sz w:val="22"/>
          <w:szCs w:val="22"/>
        </w:rPr>
      </w:pPr>
    </w:p>
    <w:p w:rsidR="007D5E56" w:rsidRPr="007E0020" w:rsidRDefault="007D5E56" w:rsidP="007D5E56">
      <w:pPr>
        <w:ind w:left="720"/>
      </w:pPr>
      <w:r w:rsidRPr="007E0020">
        <w:t>Another difference is that not all asset types use the DTS model.  For those that do not, such as structured products, “Floored DTS Beta” will actually use the absolute spread duration value.  Similarly % Change in OAS will just return an absolute Change in OAS for non-DTS Attribution asset types (full list below)</w:t>
      </w:r>
    </w:p>
    <w:p w:rsidR="007D5E56" w:rsidRPr="007E0020" w:rsidRDefault="007D5E56" w:rsidP="007D5E56">
      <w:pPr>
        <w:pStyle w:val="ListParagraph"/>
        <w:numPr>
          <w:ilvl w:val="0"/>
          <w:numId w:val="2"/>
        </w:numPr>
        <w:rPr>
          <w:rFonts w:asciiTheme="minorHAnsi" w:hAnsiTheme="minorHAnsi"/>
          <w:sz w:val="22"/>
          <w:szCs w:val="22"/>
        </w:rPr>
      </w:pPr>
      <w:r w:rsidRPr="007E0020">
        <w:rPr>
          <w:rFonts w:asciiTheme="minorHAnsi" w:hAnsiTheme="minorHAnsi"/>
          <w:sz w:val="22"/>
          <w:szCs w:val="22"/>
        </w:rPr>
        <w:t>DTS Return (local) is just -1*</w:t>
      </w:r>
      <w:proofErr w:type="spellStart"/>
      <w:r w:rsidRPr="007E0020">
        <w:rPr>
          <w:rFonts w:asciiTheme="minorHAnsi" w:hAnsiTheme="minorHAnsi"/>
          <w:sz w:val="22"/>
          <w:szCs w:val="22"/>
        </w:rPr>
        <w:t>FlooredDTSBETA</w:t>
      </w:r>
      <w:proofErr w:type="spellEnd"/>
      <w:r w:rsidRPr="007E0020">
        <w:rPr>
          <w:rFonts w:asciiTheme="minorHAnsi" w:hAnsiTheme="minorHAnsi"/>
          <w:sz w:val="22"/>
          <w:szCs w:val="22"/>
        </w:rPr>
        <w:t>*%</w:t>
      </w:r>
      <w:proofErr w:type="spellStart"/>
      <w:r w:rsidRPr="007E0020">
        <w:rPr>
          <w:rFonts w:asciiTheme="minorHAnsi" w:hAnsiTheme="minorHAnsi"/>
          <w:sz w:val="22"/>
          <w:szCs w:val="22"/>
        </w:rPr>
        <w:t>ChangeinOAS</w:t>
      </w:r>
      <w:proofErr w:type="spellEnd"/>
      <w:r w:rsidRPr="007E0020">
        <w:rPr>
          <w:rFonts w:asciiTheme="minorHAnsi" w:hAnsiTheme="minorHAnsi"/>
          <w:sz w:val="22"/>
          <w:szCs w:val="22"/>
        </w:rPr>
        <w:t>.  You are correct it is not used for the effect calculations, only for what is removed from residual.</w:t>
      </w:r>
    </w:p>
    <w:p w:rsidR="007D5E56" w:rsidRPr="007E0020" w:rsidRDefault="007D5E56" w:rsidP="007D5E56">
      <w:pPr>
        <w:pStyle w:val="ListParagraph"/>
        <w:rPr>
          <w:rFonts w:asciiTheme="minorHAnsi" w:hAnsiTheme="minorHAnsi"/>
          <w:sz w:val="22"/>
          <w:szCs w:val="22"/>
        </w:rPr>
      </w:pPr>
    </w:p>
    <w:p w:rsidR="007D5E56" w:rsidRPr="007E0020" w:rsidRDefault="007D5E56" w:rsidP="007D5E56">
      <w:pPr>
        <w:pStyle w:val="ListParagraph"/>
        <w:numPr>
          <w:ilvl w:val="0"/>
          <w:numId w:val="2"/>
        </w:numPr>
        <w:rPr>
          <w:rFonts w:asciiTheme="minorHAnsi" w:hAnsiTheme="minorHAnsi"/>
          <w:sz w:val="22"/>
          <w:szCs w:val="22"/>
        </w:rPr>
      </w:pPr>
      <w:r w:rsidRPr="007E0020">
        <w:rPr>
          <w:rFonts w:asciiTheme="minorHAnsi" w:hAnsiTheme="minorHAnsi"/>
          <w:sz w:val="22"/>
          <w:szCs w:val="22"/>
        </w:rPr>
        <w:t>You are correct there is no DTS allocation for off-benchmark bets, those are all shown as selection decisions.  It’s important to remember that DTS allocation/selection is a decomposition of Spread Effect, so it’s important that the values foot. </w:t>
      </w:r>
    </w:p>
    <w:p w:rsidR="007E0020" w:rsidRPr="007E0020" w:rsidRDefault="007E0020" w:rsidP="007E0020">
      <w:pPr>
        <w:pStyle w:val="ListParagraph"/>
        <w:rPr>
          <w:rFonts w:asciiTheme="minorHAnsi" w:hAnsiTheme="minorHAnsi"/>
          <w:sz w:val="22"/>
          <w:szCs w:val="22"/>
        </w:rPr>
      </w:pPr>
    </w:p>
    <w:p w:rsidR="007421AD" w:rsidRDefault="007421AD" w:rsidP="007E0020"/>
    <w:p w:rsidR="007421AD" w:rsidRDefault="007E0020" w:rsidP="007E0020">
      <w:r w:rsidRPr="007E0020">
        <w:t>Spread Return &amp; DTS Return should always equal</w:t>
      </w:r>
      <w:r w:rsidR="007421AD">
        <w:t xml:space="preserve"> except for floored securities:</w:t>
      </w:r>
    </w:p>
    <w:p w:rsidR="007E0020" w:rsidRDefault="007E0020" w:rsidP="007E0020">
      <w:r w:rsidRPr="007E0020">
        <w:t xml:space="preserve">Spread Duration x </w:t>
      </w:r>
      <w:proofErr w:type="spellStart"/>
      <w:r w:rsidRPr="007E0020">
        <w:t>ChangeOAS</w:t>
      </w:r>
      <w:proofErr w:type="spellEnd"/>
      <w:r w:rsidRPr="007E0020">
        <w:t xml:space="preserve"> = </w:t>
      </w:r>
      <w:r w:rsidR="007421AD">
        <w:t>(</w:t>
      </w:r>
      <w:r w:rsidRPr="007E0020">
        <w:t>Spread Duration</w:t>
      </w:r>
      <w:r w:rsidR="007421AD">
        <w:t xml:space="preserve"> x </w:t>
      </w:r>
      <w:proofErr w:type="gramStart"/>
      <w:r w:rsidR="007421AD">
        <w:t>OAS )</w:t>
      </w:r>
      <w:proofErr w:type="gramEnd"/>
      <w:r w:rsidR="007421AD">
        <w:t xml:space="preserve"> x (Change in OAS/OAS)</w:t>
      </w:r>
    </w:p>
    <w:p w:rsidR="007421AD" w:rsidRDefault="007421AD" w:rsidP="007E0020">
      <w:r>
        <w:t>DTS Allocation + Selection is a way to decompose Spread Effect to understand DTS decisions.</w:t>
      </w:r>
    </w:p>
    <w:p w:rsidR="007421AD" w:rsidRDefault="007421AD" w:rsidP="007E0020">
      <w:r>
        <w:t xml:space="preserve">Spread Effect of </w:t>
      </w:r>
      <w:proofErr w:type="gramStart"/>
      <w:r>
        <w:t>Off</w:t>
      </w:r>
      <w:proofErr w:type="gramEnd"/>
      <w:r>
        <w:t xml:space="preserve"> Benchmark Bets = (Pw</w:t>
      </w:r>
      <w:r w:rsidR="002C6D0F">
        <w:t xml:space="preserve"> x </w:t>
      </w:r>
      <w:proofErr w:type="spellStart"/>
      <w:r w:rsidR="002C6D0F">
        <w:t>PSpreadRet</w:t>
      </w:r>
      <w:proofErr w:type="spellEnd"/>
      <w:r w:rsidR="002C6D0F">
        <w:t>) – (</w:t>
      </w:r>
      <w:proofErr w:type="spellStart"/>
      <w:r w:rsidR="002C6D0F">
        <w:t>Bw</w:t>
      </w:r>
      <w:proofErr w:type="spellEnd"/>
      <w:r w:rsidR="002C6D0F">
        <w:t>*</w:t>
      </w:r>
      <w:proofErr w:type="spellStart"/>
      <w:r w:rsidR="002C6D0F">
        <w:t>BSpreadRet</w:t>
      </w:r>
      <w:proofErr w:type="spellEnd"/>
      <w:r w:rsidR="002C6D0F">
        <w:t xml:space="preserve">) or just (Pw x </w:t>
      </w:r>
      <w:proofErr w:type="spellStart"/>
      <w:r w:rsidR="002C6D0F">
        <w:t>PSpreadRet</w:t>
      </w:r>
      <w:proofErr w:type="spellEnd"/>
      <w:r w:rsidR="002C6D0F">
        <w:t>)</w:t>
      </w:r>
    </w:p>
    <w:p w:rsidR="002C6D0F" w:rsidRDefault="002C6D0F" w:rsidP="002C6D0F">
      <w:pPr>
        <w:spacing w:after="0"/>
      </w:pPr>
      <w:r>
        <w:t xml:space="preserve">Therefore for off benchmark bets DTS Allocation + DTS Selection = Pw x </w:t>
      </w:r>
      <w:proofErr w:type="spellStart"/>
      <w:r>
        <w:t>PSpreadRet</w:t>
      </w:r>
      <w:proofErr w:type="spellEnd"/>
      <w:r>
        <w:t xml:space="preserve"> or </w:t>
      </w:r>
    </w:p>
    <w:p w:rsidR="002C6D0F" w:rsidRDefault="002C6D0F" w:rsidP="007E0020">
      <w:proofErr w:type="gramStart"/>
      <w:r>
        <w:t>–(</w:t>
      </w:r>
      <w:proofErr w:type="gramEnd"/>
      <w:r>
        <w:t xml:space="preserve">Pw x </w:t>
      </w:r>
      <w:proofErr w:type="spellStart"/>
      <w:r>
        <w:t>PSpread</w:t>
      </w:r>
      <w:proofErr w:type="spellEnd"/>
      <w:r>
        <w:t xml:space="preserve"> Duration x </w:t>
      </w:r>
      <w:proofErr w:type="spellStart"/>
      <w:r>
        <w:t>P%ChangeOAS</w:t>
      </w:r>
      <w:proofErr w:type="spellEnd"/>
      <w:r>
        <w:t>)</w:t>
      </w:r>
    </w:p>
    <w:p w:rsidR="002C6D0F" w:rsidRDefault="002C6D0F" w:rsidP="007E0020">
      <w:r>
        <w:t>For Off benchmark Securities:</w:t>
      </w:r>
    </w:p>
    <w:p w:rsidR="002C6D0F" w:rsidRDefault="002C6D0F" w:rsidP="007E0020">
      <w:r>
        <w:t xml:space="preserve">DTS Allocation = </w:t>
      </w:r>
      <w:proofErr w:type="gramStart"/>
      <w:r>
        <w:t>-(</w:t>
      </w:r>
      <w:proofErr w:type="gramEnd"/>
      <w:r>
        <w:t>(Pw x PDTS) – (</w:t>
      </w:r>
      <w:proofErr w:type="spellStart"/>
      <w:r>
        <w:t>Bw</w:t>
      </w:r>
      <w:proofErr w:type="spellEnd"/>
      <w:r>
        <w:t xml:space="preserve"> x BDTS)) x </w:t>
      </w:r>
      <w:proofErr w:type="spellStart"/>
      <w:r>
        <w:t>B%ChangeOAS</w:t>
      </w:r>
      <w:proofErr w:type="spellEnd"/>
      <w:r>
        <w:t xml:space="preserve"> which will be 0 making the equation 0</w:t>
      </w:r>
    </w:p>
    <w:p w:rsidR="002C6D0F" w:rsidRDefault="002C6D0F" w:rsidP="007E0020">
      <w:r>
        <w:t xml:space="preserve">DTS Selection = </w:t>
      </w:r>
      <w:proofErr w:type="gramStart"/>
      <w:r>
        <w:t>-(</w:t>
      </w:r>
      <w:proofErr w:type="spellStart"/>
      <w:proofErr w:type="gramEnd"/>
      <w:r>
        <w:t>P%ChangeOAS</w:t>
      </w:r>
      <w:proofErr w:type="spellEnd"/>
      <w:r>
        <w:t xml:space="preserve"> – </w:t>
      </w:r>
      <w:proofErr w:type="spellStart"/>
      <w:r>
        <w:t>B%ChangeOAS</w:t>
      </w:r>
      <w:proofErr w:type="spellEnd"/>
      <w:r>
        <w:t>) x (Pw x PDTS)  which resolves to</w:t>
      </w:r>
    </w:p>
    <w:p w:rsidR="002C6D0F" w:rsidRPr="007E0020" w:rsidRDefault="002C6D0F" w:rsidP="007E0020">
      <w:r>
        <w:tab/>
      </w:r>
      <w:r>
        <w:tab/>
        <w:t>-</w:t>
      </w:r>
      <w:r w:rsidRPr="002C6D0F">
        <w:t xml:space="preserve"> </w:t>
      </w:r>
      <w:proofErr w:type="spellStart"/>
      <w:r>
        <w:t>P%ChangeOAS</w:t>
      </w:r>
      <w:proofErr w:type="spellEnd"/>
      <w:r>
        <w:t xml:space="preserve"> x </w:t>
      </w:r>
      <w:proofErr w:type="spellStart"/>
      <w:r>
        <w:t>Pwt</w:t>
      </w:r>
      <w:proofErr w:type="spellEnd"/>
      <w:r>
        <w:t xml:space="preserve"> x PDTS </w:t>
      </w:r>
      <w:r w:rsidR="00597A29">
        <w:t xml:space="preserve">which is (Pw x </w:t>
      </w:r>
      <w:proofErr w:type="spellStart"/>
      <w:r w:rsidR="00597A29">
        <w:t>PDTSReturn</w:t>
      </w:r>
      <w:proofErr w:type="spellEnd"/>
      <w:r w:rsidR="00597A29">
        <w:t>)</w:t>
      </w:r>
    </w:p>
    <w:p w:rsidR="007E0020" w:rsidRDefault="007E0020" w:rsidP="007E0020"/>
    <w:p w:rsidR="00597A29" w:rsidRPr="007E0020" w:rsidRDefault="00597A29" w:rsidP="007E0020"/>
    <w:p w:rsidR="007E0020" w:rsidRPr="007E0020" w:rsidRDefault="007E0020" w:rsidP="007E0020"/>
    <w:p w:rsidR="007E0020" w:rsidRPr="007E0020" w:rsidRDefault="007E0020" w:rsidP="007E0020"/>
    <w:p w:rsidR="007D5E56" w:rsidRPr="007E0020" w:rsidRDefault="007D5E56" w:rsidP="007D5E56">
      <w:pPr>
        <w:pStyle w:val="ListParagraph"/>
        <w:rPr>
          <w:rFonts w:asciiTheme="minorHAnsi" w:hAnsiTheme="minorHAnsi"/>
          <w:sz w:val="22"/>
          <w:szCs w:val="22"/>
        </w:rPr>
      </w:pPr>
    </w:p>
    <w:p w:rsidR="007D5E56" w:rsidRPr="007E0020" w:rsidRDefault="007D5E56" w:rsidP="007D5E56">
      <w:pPr>
        <w:rPr>
          <w:b/>
          <w:bCs/>
        </w:rPr>
      </w:pPr>
      <w:r w:rsidRPr="007E0020">
        <w:rPr>
          <w:b/>
          <w:bCs/>
        </w:rPr>
        <w:t>DTS vs. Spread Return Asset Types:</w:t>
      </w:r>
    </w:p>
    <w:p w:rsidR="007D5E56" w:rsidRPr="007E0020" w:rsidRDefault="007D5E56" w:rsidP="007D5E56">
      <w:pPr>
        <w:shd w:val="clear" w:color="auto" w:fill="FFFFFF"/>
        <w:spacing w:after="0"/>
        <w:rPr>
          <w:color w:val="000000"/>
        </w:rPr>
      </w:pPr>
      <w:proofErr w:type="gramStart"/>
      <w:r w:rsidRPr="007E0020">
        <w:rPr>
          <w:color w:val="000000"/>
        </w:rPr>
        <w:t>+[</w:t>
      </w:r>
      <w:proofErr w:type="gramEnd"/>
      <w:r w:rsidRPr="007E0020">
        <w:rPr>
          <w:color w:val="000000"/>
        </w:rPr>
        <w:t>Cash] – N/A</w:t>
      </w:r>
      <w:r w:rsidRPr="007E0020">
        <w:rPr>
          <w:color w:val="000000"/>
        </w:rPr>
        <w:br/>
        <w:t>+Equity- N/A</w:t>
      </w:r>
      <w:r w:rsidRPr="007E0020">
        <w:rPr>
          <w:color w:val="000000"/>
        </w:rPr>
        <w:br/>
        <w:t>+Derivatives</w:t>
      </w:r>
      <w:r w:rsidRPr="007E0020">
        <w:rPr>
          <w:color w:val="000000"/>
        </w:rPr>
        <w:br/>
        <w:t>                +Forwards n/a</w:t>
      </w:r>
    </w:p>
    <w:p w:rsidR="007D5E56" w:rsidRPr="007E0020" w:rsidRDefault="007D5E56" w:rsidP="007D5E56">
      <w:pPr>
        <w:shd w:val="clear" w:color="auto" w:fill="FFFFFF"/>
        <w:spacing w:after="0"/>
        <w:rPr>
          <w:color w:val="000000"/>
        </w:rPr>
      </w:pPr>
      <w:r w:rsidRPr="007E0020">
        <w:rPr>
          <w:color w:val="000000"/>
        </w:rPr>
        <w:t xml:space="preserve">                +Futures </w:t>
      </w:r>
      <w:proofErr w:type="gramStart"/>
      <w:r w:rsidRPr="007E0020">
        <w:rPr>
          <w:color w:val="000000"/>
        </w:rPr>
        <w:t>n/a</w:t>
      </w:r>
      <w:proofErr w:type="gramEnd"/>
      <w:r w:rsidRPr="007E0020">
        <w:rPr>
          <w:color w:val="000000"/>
        </w:rPr>
        <w:br/>
        <w:t>                +Options n/a</w:t>
      </w:r>
      <w:r w:rsidRPr="007E0020">
        <w:rPr>
          <w:color w:val="000000"/>
        </w:rPr>
        <w:br/>
        <w:t>                +Swaps</w:t>
      </w:r>
    </w:p>
    <w:p w:rsidR="007D5E56" w:rsidRPr="007E0020" w:rsidRDefault="007D5E56" w:rsidP="007D5E56">
      <w:pPr>
        <w:shd w:val="clear" w:color="auto" w:fill="FFFFFF"/>
        <w:spacing w:after="0" w:line="240" w:lineRule="auto"/>
        <w:rPr>
          <w:color w:val="000000"/>
        </w:rPr>
      </w:pPr>
      <w:r w:rsidRPr="007E0020">
        <w:rPr>
          <w:color w:val="000000"/>
        </w:rPr>
        <w:t>                                </w:t>
      </w:r>
      <w:r w:rsidRPr="007E0020">
        <w:rPr>
          <w:b/>
          <w:bCs/>
          <w:color w:val="000000"/>
        </w:rPr>
        <w:t>-CDS -DTS</w:t>
      </w:r>
    </w:p>
    <w:p w:rsidR="007D5E56" w:rsidRPr="007E0020" w:rsidRDefault="007D5E56" w:rsidP="007D5E56">
      <w:pPr>
        <w:shd w:val="clear" w:color="auto" w:fill="FFFFFF"/>
        <w:spacing w:after="0" w:line="240" w:lineRule="auto"/>
        <w:rPr>
          <w:color w:val="000000"/>
        </w:rPr>
      </w:pPr>
      <w:r w:rsidRPr="007E0020">
        <w:rPr>
          <w:color w:val="000000"/>
        </w:rPr>
        <w:t>                                -Equity Return for Floating Swap</w:t>
      </w:r>
      <w:proofErr w:type="gramStart"/>
      <w:r w:rsidRPr="007E0020">
        <w:rPr>
          <w:color w:val="000000"/>
        </w:rPr>
        <w:t>  n</w:t>
      </w:r>
      <w:proofErr w:type="gramEnd"/>
      <w:r w:rsidRPr="007E0020">
        <w:rPr>
          <w:color w:val="000000"/>
        </w:rPr>
        <w:t>/a</w:t>
      </w:r>
    </w:p>
    <w:p w:rsidR="007D5E56" w:rsidRPr="007E0020" w:rsidRDefault="007D5E56" w:rsidP="007D5E56">
      <w:pPr>
        <w:shd w:val="clear" w:color="auto" w:fill="FFFFFF"/>
        <w:spacing w:after="0" w:line="240" w:lineRule="auto"/>
        <w:rPr>
          <w:color w:val="000000"/>
        </w:rPr>
      </w:pPr>
      <w:r w:rsidRPr="007E0020">
        <w:rPr>
          <w:color w:val="000000"/>
        </w:rPr>
        <w:t xml:space="preserve">                                -Equity Return for Fixed Swap – </w:t>
      </w:r>
      <w:proofErr w:type="gramStart"/>
      <w:r w:rsidRPr="007E0020">
        <w:rPr>
          <w:color w:val="000000"/>
        </w:rPr>
        <w:t>n/a</w:t>
      </w:r>
      <w:proofErr w:type="gramEnd"/>
    </w:p>
    <w:p w:rsidR="007D5E56" w:rsidRPr="007E0020" w:rsidRDefault="007D5E56" w:rsidP="007D5E56">
      <w:pPr>
        <w:shd w:val="clear" w:color="auto" w:fill="FFFFFF"/>
        <w:spacing w:after="0" w:line="240" w:lineRule="auto"/>
        <w:rPr>
          <w:color w:val="000000"/>
        </w:rPr>
      </w:pPr>
      <w:r w:rsidRPr="007E0020">
        <w:rPr>
          <w:color w:val="000000"/>
        </w:rPr>
        <w:t xml:space="preserve">                                -Exchange Rate Swap – </w:t>
      </w:r>
      <w:proofErr w:type="gramStart"/>
      <w:r w:rsidRPr="007E0020">
        <w:rPr>
          <w:color w:val="000000"/>
        </w:rPr>
        <w:t>n/a</w:t>
      </w:r>
      <w:proofErr w:type="gramEnd"/>
    </w:p>
    <w:p w:rsidR="007D5E56" w:rsidRPr="007E0020" w:rsidRDefault="007D5E56" w:rsidP="007D5E56">
      <w:pPr>
        <w:shd w:val="clear" w:color="auto" w:fill="FFFFFF"/>
        <w:spacing w:after="0" w:line="240" w:lineRule="auto"/>
        <w:rPr>
          <w:color w:val="000000"/>
        </w:rPr>
      </w:pPr>
      <w:r w:rsidRPr="007E0020">
        <w:rPr>
          <w:color w:val="000000"/>
        </w:rPr>
        <w:t xml:space="preserve">                                -Inflation Rate Swap – </w:t>
      </w:r>
      <w:proofErr w:type="gramStart"/>
      <w:r w:rsidRPr="007E0020">
        <w:rPr>
          <w:color w:val="000000"/>
        </w:rPr>
        <w:t>n/a</w:t>
      </w:r>
      <w:proofErr w:type="gramEnd"/>
    </w:p>
    <w:p w:rsidR="007D5E56" w:rsidRPr="007E0020" w:rsidRDefault="007D5E56" w:rsidP="007D5E56">
      <w:pPr>
        <w:shd w:val="clear" w:color="auto" w:fill="FFFFFF"/>
        <w:spacing w:after="0" w:line="240" w:lineRule="auto"/>
        <w:rPr>
          <w:color w:val="000000"/>
        </w:rPr>
      </w:pPr>
      <w:r w:rsidRPr="007E0020">
        <w:rPr>
          <w:color w:val="000000"/>
        </w:rPr>
        <w:t xml:space="preserve">                                -Interest Rate Swap </w:t>
      </w:r>
      <w:proofErr w:type="gramStart"/>
      <w:r w:rsidRPr="007E0020">
        <w:rPr>
          <w:color w:val="000000"/>
        </w:rPr>
        <w:t>n/a</w:t>
      </w:r>
      <w:proofErr w:type="gramEnd"/>
    </w:p>
    <w:p w:rsidR="007D5E56" w:rsidRPr="007E0020" w:rsidRDefault="007D5E56" w:rsidP="007D5E56">
      <w:pPr>
        <w:shd w:val="clear" w:color="auto" w:fill="FFFFFF"/>
        <w:spacing w:after="0" w:line="240" w:lineRule="auto"/>
        <w:rPr>
          <w:color w:val="000000"/>
        </w:rPr>
      </w:pPr>
      <w:r w:rsidRPr="007E0020">
        <w:rPr>
          <w:color w:val="000000"/>
        </w:rPr>
        <w:t xml:space="preserve">                                -TRS </w:t>
      </w:r>
      <w:proofErr w:type="gramStart"/>
      <w:r w:rsidRPr="007E0020">
        <w:rPr>
          <w:color w:val="000000"/>
        </w:rPr>
        <w:t>n/a</w:t>
      </w:r>
      <w:proofErr w:type="gramEnd"/>
    </w:p>
    <w:p w:rsidR="007D5E56" w:rsidRPr="007E0020" w:rsidRDefault="007D5E56" w:rsidP="007D5E56">
      <w:pPr>
        <w:shd w:val="clear" w:color="auto" w:fill="FFFFFF"/>
        <w:spacing w:after="0" w:line="240" w:lineRule="auto"/>
        <w:rPr>
          <w:color w:val="000000"/>
        </w:rPr>
      </w:pPr>
      <w:r w:rsidRPr="007E0020">
        <w:rPr>
          <w:color w:val="000000"/>
        </w:rPr>
        <w:t>                                -</w:t>
      </w:r>
      <w:proofErr w:type="spellStart"/>
      <w:r w:rsidRPr="007E0020">
        <w:rPr>
          <w:color w:val="000000"/>
        </w:rPr>
        <w:t>Swaptions</w:t>
      </w:r>
      <w:proofErr w:type="spellEnd"/>
      <w:r w:rsidRPr="007E0020">
        <w:rPr>
          <w:color w:val="000000"/>
        </w:rPr>
        <w:t xml:space="preserve"> </w:t>
      </w:r>
      <w:proofErr w:type="gramStart"/>
      <w:r w:rsidRPr="007E0020">
        <w:rPr>
          <w:color w:val="000000"/>
        </w:rPr>
        <w:t>n/a</w:t>
      </w:r>
      <w:proofErr w:type="gramEnd"/>
    </w:p>
    <w:p w:rsidR="007D5E56" w:rsidRPr="007E0020" w:rsidRDefault="007D5E56" w:rsidP="007D5E56">
      <w:pPr>
        <w:shd w:val="clear" w:color="auto" w:fill="FFFFFF"/>
        <w:spacing w:after="0"/>
        <w:rPr>
          <w:color w:val="000000"/>
        </w:rPr>
      </w:pPr>
      <w:r w:rsidRPr="007E0020">
        <w:rPr>
          <w:color w:val="000000"/>
        </w:rPr>
        <w:t>+Funds- N/A</w:t>
      </w:r>
    </w:p>
    <w:p w:rsidR="007D5E56" w:rsidRPr="007E0020" w:rsidRDefault="007D5E56" w:rsidP="007D5E56">
      <w:pPr>
        <w:shd w:val="clear" w:color="auto" w:fill="FFFFFF"/>
        <w:spacing w:after="0"/>
        <w:rPr>
          <w:color w:val="000000"/>
        </w:rPr>
      </w:pPr>
      <w:r w:rsidRPr="007E0020">
        <w:rPr>
          <w:color w:val="000000"/>
        </w:rPr>
        <w:t>+Fixed Income</w:t>
      </w:r>
    </w:p>
    <w:p w:rsidR="007D5E56" w:rsidRPr="007E0020" w:rsidRDefault="007D5E56" w:rsidP="007D5E56">
      <w:pPr>
        <w:shd w:val="clear" w:color="auto" w:fill="FFFFFF"/>
        <w:spacing w:after="0"/>
        <w:rPr>
          <w:color w:val="000000"/>
        </w:rPr>
      </w:pPr>
      <w:r w:rsidRPr="007E0020">
        <w:rPr>
          <w:color w:val="000000"/>
        </w:rPr>
        <w:t>                </w:t>
      </w:r>
      <w:r w:rsidRPr="007E0020">
        <w:rPr>
          <w:b/>
          <w:bCs/>
          <w:color w:val="000000"/>
        </w:rPr>
        <w:t>-Government Related –- DTS</w:t>
      </w:r>
    </w:p>
    <w:p w:rsidR="007D5E56" w:rsidRPr="007E0020" w:rsidRDefault="007D5E56" w:rsidP="007D5E56">
      <w:pPr>
        <w:shd w:val="clear" w:color="auto" w:fill="FFFFFF"/>
        <w:spacing w:after="0"/>
        <w:rPr>
          <w:color w:val="000000"/>
        </w:rPr>
      </w:pPr>
      <w:r w:rsidRPr="007E0020">
        <w:rPr>
          <w:b/>
          <w:bCs/>
          <w:color w:val="000000"/>
        </w:rPr>
        <w:t>                +Corporate- DTS</w:t>
      </w:r>
    </w:p>
    <w:p w:rsidR="007D5E56" w:rsidRPr="007E0020" w:rsidRDefault="007D5E56" w:rsidP="007D5E56">
      <w:pPr>
        <w:shd w:val="clear" w:color="auto" w:fill="FFFFFF"/>
        <w:spacing w:after="0"/>
        <w:rPr>
          <w:color w:val="000000"/>
        </w:rPr>
      </w:pPr>
      <w:r w:rsidRPr="007E0020">
        <w:rPr>
          <w:b/>
          <w:bCs/>
          <w:color w:val="000000"/>
        </w:rPr>
        <w:t>                -Municipal- DTS</w:t>
      </w:r>
    </w:p>
    <w:p w:rsidR="007D5E56" w:rsidRPr="007E0020" w:rsidRDefault="007D5E56" w:rsidP="007D5E56">
      <w:pPr>
        <w:shd w:val="clear" w:color="auto" w:fill="FFFFFF"/>
        <w:spacing w:after="0"/>
        <w:rPr>
          <w:b/>
          <w:bCs/>
          <w:color w:val="000000"/>
        </w:rPr>
      </w:pPr>
      <w:r w:rsidRPr="007E0020">
        <w:rPr>
          <w:b/>
          <w:bCs/>
          <w:color w:val="000000"/>
        </w:rPr>
        <w:t>                +Securitized –Spread Return</w:t>
      </w:r>
    </w:p>
    <w:p w:rsidR="007D5E56" w:rsidRPr="007E0020" w:rsidRDefault="007D5E56" w:rsidP="007D5E56">
      <w:pPr>
        <w:shd w:val="clear" w:color="auto" w:fill="FFFFFF"/>
        <w:spacing w:after="0"/>
        <w:rPr>
          <w:b/>
          <w:bCs/>
          <w:color w:val="000000"/>
        </w:rPr>
      </w:pPr>
      <w:r w:rsidRPr="007E0020">
        <w:rPr>
          <w:color w:val="000000"/>
        </w:rPr>
        <w:t xml:space="preserve">               </w:t>
      </w:r>
      <w:r w:rsidRPr="007E0020">
        <w:rPr>
          <w:b/>
          <w:bCs/>
          <w:color w:val="000000"/>
        </w:rPr>
        <w:t>-</w:t>
      </w:r>
      <w:proofErr w:type="spellStart"/>
      <w:r w:rsidRPr="007E0020">
        <w:rPr>
          <w:b/>
          <w:bCs/>
          <w:color w:val="000000"/>
        </w:rPr>
        <w:t>Soverign</w:t>
      </w:r>
      <w:proofErr w:type="spellEnd"/>
      <w:r w:rsidRPr="007E0020">
        <w:rPr>
          <w:b/>
          <w:bCs/>
          <w:color w:val="000000"/>
        </w:rPr>
        <w:t>- Spread Return</w:t>
      </w:r>
    </w:p>
    <w:p w:rsidR="007D5E56" w:rsidRPr="007E0020" w:rsidRDefault="007D5E56" w:rsidP="007D5E56">
      <w:pPr>
        <w:shd w:val="clear" w:color="auto" w:fill="FFFFFF"/>
        <w:spacing w:after="0"/>
        <w:rPr>
          <w:color w:val="000000"/>
        </w:rPr>
      </w:pPr>
      <w:r w:rsidRPr="007E0020">
        <w:rPr>
          <w:color w:val="000000"/>
        </w:rPr>
        <w:t>                -</w:t>
      </w:r>
      <w:r w:rsidRPr="007E0020">
        <w:rPr>
          <w:b/>
          <w:bCs/>
          <w:color w:val="000000"/>
        </w:rPr>
        <w:t>Inflation Linked Bonds- Spread Return</w:t>
      </w:r>
    </w:p>
    <w:p w:rsidR="007D5E56" w:rsidRPr="007E0020" w:rsidRDefault="007D5E56" w:rsidP="007D5E56">
      <w:pPr>
        <w:shd w:val="clear" w:color="auto" w:fill="FFFFFF"/>
        <w:spacing w:after="0"/>
        <w:rPr>
          <w:color w:val="000000"/>
        </w:rPr>
      </w:pPr>
      <w:r w:rsidRPr="007E0020">
        <w:rPr>
          <w:color w:val="000000"/>
        </w:rPr>
        <w:t>-Other</w:t>
      </w:r>
    </w:p>
    <w:p w:rsidR="007D5E56" w:rsidRPr="007E0020" w:rsidRDefault="007D5E56" w:rsidP="007D5E56">
      <w:pPr>
        <w:shd w:val="clear" w:color="auto" w:fill="FFFFFF"/>
        <w:spacing w:after="0"/>
        <w:rPr>
          <w:color w:val="000000"/>
        </w:rPr>
      </w:pPr>
      <w:r w:rsidRPr="007E0020">
        <w:rPr>
          <w:color w:val="000000"/>
        </w:rPr>
        <w:t>                -Commodity – N/A</w:t>
      </w:r>
    </w:p>
    <w:p w:rsidR="007D5E56" w:rsidRPr="007E0020" w:rsidRDefault="007D5E56" w:rsidP="007D5E56">
      <w:pPr>
        <w:shd w:val="clear" w:color="auto" w:fill="FFFFFF"/>
        <w:spacing w:after="0"/>
        <w:rPr>
          <w:color w:val="000000"/>
        </w:rPr>
      </w:pPr>
      <w:r w:rsidRPr="007E0020">
        <w:rPr>
          <w:color w:val="000000"/>
        </w:rPr>
        <w:t>                -Contract for Difference – N/A</w:t>
      </w:r>
    </w:p>
    <w:p w:rsidR="007D5E56" w:rsidRPr="007E0020" w:rsidRDefault="007D5E56" w:rsidP="007D5E56">
      <w:pPr>
        <w:shd w:val="clear" w:color="auto" w:fill="FFFFFF"/>
        <w:spacing w:after="0"/>
        <w:rPr>
          <w:color w:val="000000"/>
        </w:rPr>
      </w:pPr>
      <w:r w:rsidRPr="007E0020">
        <w:rPr>
          <w:color w:val="000000"/>
        </w:rPr>
        <w:t>                -Currency Spot – N/A</w:t>
      </w:r>
    </w:p>
    <w:p w:rsidR="007E0020" w:rsidRPr="007E0020" w:rsidRDefault="007E0020" w:rsidP="007D5E56">
      <w:pPr>
        <w:shd w:val="clear" w:color="auto" w:fill="FFFFFF"/>
        <w:spacing w:after="0"/>
        <w:rPr>
          <w:color w:val="000000"/>
        </w:rPr>
      </w:pPr>
    </w:p>
    <w:p w:rsidR="007E0020" w:rsidRPr="007E0020" w:rsidRDefault="007E0020" w:rsidP="007D5E56">
      <w:pPr>
        <w:shd w:val="clear" w:color="auto" w:fill="FFFFFF"/>
        <w:spacing w:after="0"/>
        <w:rPr>
          <w:color w:val="000000"/>
        </w:rPr>
      </w:pPr>
    </w:p>
    <w:p w:rsidR="007E0020" w:rsidRPr="007E0020" w:rsidRDefault="007E0020" w:rsidP="007D5E56">
      <w:pPr>
        <w:shd w:val="clear" w:color="auto" w:fill="FFFFFF"/>
        <w:spacing w:after="0"/>
        <w:rPr>
          <w:color w:val="000000"/>
        </w:rPr>
      </w:pPr>
    </w:p>
    <w:p w:rsidR="007D5E56" w:rsidRPr="007E0020" w:rsidRDefault="007D5E56" w:rsidP="007D5E56">
      <w:pPr>
        <w:pStyle w:val="ListParagraph"/>
        <w:rPr>
          <w:rFonts w:asciiTheme="minorHAnsi" w:hAnsiTheme="minorHAnsi"/>
          <w:sz w:val="22"/>
          <w:szCs w:val="22"/>
        </w:rPr>
      </w:pPr>
    </w:p>
    <w:p w:rsidR="00221CE4" w:rsidRPr="007E0020" w:rsidRDefault="00221CE4" w:rsidP="00221CE4">
      <w:pPr>
        <w:jc w:val="center"/>
        <w:rPr>
          <w:b/>
        </w:rPr>
      </w:pPr>
    </w:p>
    <w:p w:rsidR="00221CE4" w:rsidRPr="007E0020" w:rsidRDefault="00221CE4" w:rsidP="00221CE4"/>
    <w:p w:rsidR="00221CE4" w:rsidRPr="007E0020" w:rsidRDefault="00221CE4" w:rsidP="00221CE4"/>
    <w:sectPr w:rsidR="00221CE4" w:rsidRPr="007E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45C42"/>
    <w:multiLevelType w:val="multilevel"/>
    <w:tmpl w:val="3654B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C6950"/>
    <w:multiLevelType w:val="hybridMultilevel"/>
    <w:tmpl w:val="ACBE68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221CE4"/>
    <w:rsid w:val="0001028C"/>
    <w:rsid w:val="00064B8A"/>
    <w:rsid w:val="000A6DEF"/>
    <w:rsid w:val="00221CE4"/>
    <w:rsid w:val="00286262"/>
    <w:rsid w:val="002C6D0F"/>
    <w:rsid w:val="00301D9B"/>
    <w:rsid w:val="0033615B"/>
    <w:rsid w:val="003863B2"/>
    <w:rsid w:val="003915B1"/>
    <w:rsid w:val="00441AE7"/>
    <w:rsid w:val="0047039C"/>
    <w:rsid w:val="004A607B"/>
    <w:rsid w:val="00597A29"/>
    <w:rsid w:val="005E7167"/>
    <w:rsid w:val="007213B9"/>
    <w:rsid w:val="007421AD"/>
    <w:rsid w:val="007524D5"/>
    <w:rsid w:val="00792239"/>
    <w:rsid w:val="007A5E3E"/>
    <w:rsid w:val="007D5E56"/>
    <w:rsid w:val="007E0020"/>
    <w:rsid w:val="008618D4"/>
    <w:rsid w:val="00882CF4"/>
    <w:rsid w:val="008E5024"/>
    <w:rsid w:val="008F4216"/>
    <w:rsid w:val="008F4D7B"/>
    <w:rsid w:val="00972DD7"/>
    <w:rsid w:val="009E0163"/>
    <w:rsid w:val="00AA1776"/>
    <w:rsid w:val="00AE674D"/>
    <w:rsid w:val="00BB7FD7"/>
    <w:rsid w:val="00CE79D5"/>
    <w:rsid w:val="00CF2145"/>
    <w:rsid w:val="00CF42E4"/>
    <w:rsid w:val="00D25252"/>
    <w:rsid w:val="00DC1665"/>
    <w:rsid w:val="00E339F1"/>
    <w:rsid w:val="00E35D99"/>
    <w:rsid w:val="00F3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ED908-E423-4F77-96B2-498570D4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1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CE4"/>
    <w:rPr>
      <w:rFonts w:ascii="Times New Roman" w:eastAsia="Times New Roman" w:hAnsi="Times New Roman" w:cs="Times New Roman"/>
      <w:b/>
      <w:bCs/>
      <w:sz w:val="27"/>
      <w:szCs w:val="27"/>
    </w:rPr>
  </w:style>
  <w:style w:type="paragraph" w:customStyle="1" w:styleId="ng-scope">
    <w:name w:val="ng-scope"/>
    <w:basedOn w:val="Normal"/>
    <w:rsid w:val="00221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1CE4"/>
  </w:style>
  <w:style w:type="character" w:styleId="HTMLTypewriter">
    <w:name w:val="HTML Typewriter"/>
    <w:basedOn w:val="DefaultParagraphFont"/>
    <w:uiPriority w:val="99"/>
    <w:semiHidden/>
    <w:unhideWhenUsed/>
    <w:rsid w:val="00221CE4"/>
    <w:rPr>
      <w:rFonts w:ascii="Courier New" w:eastAsia="Times New Roman" w:hAnsi="Courier New" w:cs="Courier New"/>
      <w:sz w:val="20"/>
      <w:szCs w:val="20"/>
    </w:rPr>
  </w:style>
  <w:style w:type="paragraph" w:customStyle="1" w:styleId="listhead">
    <w:name w:val="listhead"/>
    <w:basedOn w:val="Normal"/>
    <w:rsid w:val="00221C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5E56"/>
    <w:pPr>
      <w:spacing w:after="0" w:line="240" w:lineRule="auto"/>
      <w:ind w:left="72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40739">
      <w:bodyDiv w:val="1"/>
      <w:marLeft w:val="0"/>
      <w:marRight w:val="0"/>
      <w:marTop w:val="0"/>
      <w:marBottom w:val="0"/>
      <w:divBdr>
        <w:top w:val="none" w:sz="0" w:space="0" w:color="auto"/>
        <w:left w:val="none" w:sz="0" w:space="0" w:color="auto"/>
        <w:bottom w:val="none" w:sz="0" w:space="0" w:color="auto"/>
        <w:right w:val="none" w:sz="0" w:space="0" w:color="auto"/>
      </w:divBdr>
    </w:div>
    <w:div w:id="742533736">
      <w:bodyDiv w:val="1"/>
      <w:marLeft w:val="0"/>
      <w:marRight w:val="0"/>
      <w:marTop w:val="0"/>
      <w:marBottom w:val="0"/>
      <w:divBdr>
        <w:top w:val="none" w:sz="0" w:space="0" w:color="auto"/>
        <w:left w:val="none" w:sz="0" w:space="0" w:color="auto"/>
        <w:bottom w:val="none" w:sz="0" w:space="0" w:color="auto"/>
        <w:right w:val="none" w:sz="0" w:space="0" w:color="auto"/>
      </w:divBdr>
    </w:div>
    <w:div w:id="1304969690">
      <w:bodyDiv w:val="1"/>
      <w:marLeft w:val="0"/>
      <w:marRight w:val="0"/>
      <w:marTop w:val="0"/>
      <w:marBottom w:val="0"/>
      <w:divBdr>
        <w:top w:val="none" w:sz="0" w:space="0" w:color="auto"/>
        <w:left w:val="none" w:sz="0" w:space="0" w:color="auto"/>
        <w:bottom w:val="none" w:sz="0" w:space="0" w:color="auto"/>
        <w:right w:val="none" w:sz="0" w:space="0" w:color="auto"/>
      </w:divBdr>
    </w:div>
    <w:div w:id="1416393874">
      <w:bodyDiv w:val="1"/>
      <w:marLeft w:val="0"/>
      <w:marRight w:val="0"/>
      <w:marTop w:val="0"/>
      <w:marBottom w:val="0"/>
      <w:divBdr>
        <w:top w:val="none" w:sz="0" w:space="0" w:color="auto"/>
        <w:left w:val="none" w:sz="0" w:space="0" w:color="auto"/>
        <w:bottom w:val="none" w:sz="0" w:space="0" w:color="auto"/>
        <w:right w:val="none" w:sz="0" w:space="0" w:color="auto"/>
      </w:divBdr>
    </w:div>
    <w:div w:id="191858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Cardamone</dc:creator>
  <cp:keywords/>
  <dc:description/>
  <cp:lastModifiedBy>Brian Fagan</cp:lastModifiedBy>
  <cp:revision>2</cp:revision>
  <dcterms:created xsi:type="dcterms:W3CDTF">2019-12-19T21:15:00Z</dcterms:created>
  <dcterms:modified xsi:type="dcterms:W3CDTF">2019-12-19T21:15:00Z</dcterms:modified>
</cp:coreProperties>
</file>