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218" w:rsidRDefault="00001218" w:rsidP="00001218">
      <w:pPr>
        <w:pStyle w:val="Heading1"/>
        <w:spacing w:before="0" w:beforeAutospacing="0" w:after="0" w:afterAutospacing="0" w:line="720" w:lineRule="atLeast"/>
        <w:jc w:val="center"/>
        <w:textAlignment w:val="baseline"/>
        <w:rPr>
          <w:rFonts w:ascii="Segoe UI" w:hAnsi="Segoe UI" w:cs="Segoe UI"/>
          <w:sz w:val="40"/>
          <w:szCs w:val="40"/>
        </w:rPr>
      </w:pPr>
      <w:r w:rsidRPr="00001218">
        <w:rPr>
          <w:rFonts w:ascii="Segoe UI" w:hAnsi="Segoe UI" w:cs="Segoe UI"/>
          <w:sz w:val="40"/>
          <w:szCs w:val="40"/>
        </w:rPr>
        <w:t xml:space="preserve">It’s All Classic: The Main Questions are About Timing and What the Next Downturn Will be </w:t>
      </w:r>
      <w:proofErr w:type="gramStart"/>
      <w:r w:rsidRPr="00001218">
        <w:rPr>
          <w:rFonts w:ascii="Segoe UI" w:hAnsi="Segoe UI" w:cs="Segoe UI"/>
          <w:sz w:val="40"/>
          <w:szCs w:val="40"/>
        </w:rPr>
        <w:t>Like</w:t>
      </w:r>
      <w:proofErr w:type="gramEnd"/>
    </w:p>
    <w:p w:rsidR="00001218" w:rsidRPr="00001218" w:rsidRDefault="00001218" w:rsidP="00001218">
      <w:pPr>
        <w:pStyle w:val="Heading1"/>
        <w:spacing w:before="0" w:beforeAutospacing="0" w:after="0" w:afterAutospacing="0" w:line="720" w:lineRule="atLeast"/>
        <w:jc w:val="center"/>
        <w:textAlignment w:val="baseline"/>
        <w:rPr>
          <w:rFonts w:ascii="Segoe UI" w:hAnsi="Segoe UI" w:cs="Segoe UI"/>
          <w:sz w:val="40"/>
          <w:szCs w:val="40"/>
        </w:rPr>
      </w:pPr>
    </w:p>
    <w:p w:rsidR="00001218" w:rsidRDefault="00001218" w:rsidP="00001218">
      <w:pPr>
        <w:pStyle w:val="Heading2"/>
        <w:shd w:val="clear" w:color="auto" w:fill="FFFFFF"/>
        <w:spacing w:before="0" w:beforeAutospacing="0" w:after="0" w:afterAutospacing="0" w:line="300" w:lineRule="atLeast"/>
        <w:ind w:right="120"/>
        <w:textAlignment w:val="baseline"/>
        <w:rPr>
          <w:rFonts w:ascii="Segoe UI" w:hAnsi="Segoe UI" w:cs="Segoe UI"/>
          <w:color w:val="000000" w:themeColor="text1"/>
          <w:sz w:val="24"/>
          <w:szCs w:val="24"/>
          <w:bdr w:val="none" w:sz="0" w:space="0" w:color="auto" w:frame="1"/>
        </w:rPr>
      </w:pPr>
      <w:r w:rsidRPr="00001218">
        <w:rPr>
          <w:rFonts w:ascii="Segoe UI" w:hAnsi="Segoe UI" w:cs="Segoe UI"/>
          <w:color w:val="000000" w:themeColor="text1"/>
          <w:sz w:val="24"/>
          <w:szCs w:val="24"/>
          <w:bdr w:val="none" w:sz="0" w:space="0" w:color="auto" w:frame="1"/>
        </w:rPr>
        <w:t xml:space="preserve">Ray </w:t>
      </w:r>
      <w:proofErr w:type="spellStart"/>
      <w:r w:rsidRPr="00001218">
        <w:rPr>
          <w:rFonts w:ascii="Segoe UI" w:hAnsi="Segoe UI" w:cs="Segoe UI"/>
          <w:color w:val="000000" w:themeColor="text1"/>
          <w:sz w:val="24"/>
          <w:szCs w:val="24"/>
          <w:bdr w:val="none" w:sz="0" w:space="0" w:color="auto" w:frame="1"/>
        </w:rPr>
        <w:t>Dalio</w:t>
      </w:r>
      <w:proofErr w:type="spellEnd"/>
    </w:p>
    <w:p w:rsidR="00001218" w:rsidRPr="00001218" w:rsidRDefault="00001218" w:rsidP="00001218">
      <w:pPr>
        <w:pStyle w:val="Heading2"/>
        <w:shd w:val="clear" w:color="auto" w:fill="FFFFFF"/>
        <w:spacing w:before="0" w:beforeAutospacing="0" w:after="0" w:afterAutospacing="0" w:line="300" w:lineRule="atLeast"/>
        <w:ind w:right="120"/>
        <w:textAlignment w:val="baseline"/>
        <w:rPr>
          <w:color w:val="000000" w:themeColor="text1"/>
          <w:sz w:val="24"/>
          <w:szCs w:val="24"/>
        </w:rPr>
      </w:pPr>
      <w:r>
        <w:rPr>
          <w:rFonts w:ascii="Segoe UI" w:hAnsi="Segoe UI" w:cs="Segoe UI"/>
          <w:sz w:val="21"/>
          <w:szCs w:val="21"/>
        </w:rPr>
        <w:t>Published on February 12, 2018</w:t>
      </w:r>
    </w:p>
    <w:p w:rsidR="00001218" w:rsidRDefault="00001218" w:rsidP="00001218">
      <w:pPr>
        <w:pStyle w:val="NormalWeb"/>
        <w:shd w:val="clear" w:color="auto" w:fill="FFFFFF"/>
        <w:spacing w:line="480" w:lineRule="auto"/>
        <w:textAlignment w:val="baseline"/>
      </w:pPr>
    </w:p>
    <w:p w:rsidR="00001218" w:rsidRPr="00001218" w:rsidRDefault="00001218" w:rsidP="00001218">
      <w:pPr>
        <w:pStyle w:val="NormalWeb"/>
        <w:shd w:val="clear" w:color="auto" w:fill="FFFFFF"/>
        <w:spacing w:line="480" w:lineRule="auto"/>
        <w:textAlignment w:val="baseline"/>
      </w:pPr>
      <w:r w:rsidRPr="00001218">
        <w:t>Let’s start by putting what’s happening within the context of the classic short-term debt/business cycle.</w:t>
      </w:r>
    </w:p>
    <w:p w:rsidR="00001218" w:rsidRPr="00001218" w:rsidRDefault="00001218" w:rsidP="00001218">
      <w:pPr>
        <w:pStyle w:val="NormalWeb"/>
        <w:shd w:val="clear" w:color="auto" w:fill="FFFFFF"/>
        <w:spacing w:before="0" w:after="0" w:line="480" w:lineRule="auto"/>
        <w:textAlignment w:val="baseline"/>
      </w:pPr>
      <w:r w:rsidRPr="00001218">
        <w:rPr>
          <w:rStyle w:val="Strong"/>
          <w:bdr w:val="none" w:sz="0" w:space="0" w:color="auto" w:frame="1"/>
        </w:rPr>
        <w:t>What is Classic?</w:t>
      </w:r>
    </w:p>
    <w:p w:rsidR="00001218" w:rsidRPr="00001218" w:rsidRDefault="00001218" w:rsidP="00001218">
      <w:pPr>
        <w:pStyle w:val="NormalWeb"/>
        <w:shd w:val="clear" w:color="auto" w:fill="FFFFFF"/>
        <w:spacing w:line="480" w:lineRule="auto"/>
        <w:textAlignment w:val="baseline"/>
      </w:pPr>
      <w:bookmarkStart w:id="0" w:name="_GoBack"/>
      <w:bookmarkEnd w:id="0"/>
      <w:r w:rsidRPr="00001218">
        <w:t xml:space="preserve">In the “late-cycle” phase of the short-term debt/business cycle, when a) an economy’s demand is increasing at a rate that is faster than the capacity for it to produce is increasing and b) the capacity to produce is near its limits, prices of those items that are constrained (like workers and constrained capital goods) go up. At that time, profits also rise for those who own the capacities to produce those items that are in short supply. Then the acceleration of demand into capacity constraints and rise in prices and profits causes interest rates to rise and central banks to tighten monetary policy, which causes stock and other asset prices to fall because all assets are priced as the present value of their future cash flows and interest rates are the discount rate used to calculate present values. That is why it is not unusual to see strong economies accompanied by falling stock and other asset prices, which is curious to people who wonder why stocks go down when the economy is strong and don’t understand how this dynamic works. If the prices for stocks and other assets that do well when growth is strong continue to decline (which is typical), </w:t>
      </w:r>
      <w:r w:rsidRPr="00001218">
        <w:lastRenderedPageBreak/>
        <w:t>that and the credit market tightening leads demand to fall until demand is significantly less than the capacity to produce, which leads interest rates to fall and central banks to ease as their concerns about economic weakness supersede their concerns about inflation; that causes stock and other asset prices to rise. Such is the nature of the “short-term market and business cycle.” That is why it is classically best to buy stocks when the economy is very weak, there is a lot of excess capacity in the economy, and interest rates are falling (and to sell stocks when the reverse is the case).       </w:t>
      </w:r>
    </w:p>
    <w:p w:rsidR="00001218" w:rsidRPr="00001218" w:rsidRDefault="00001218" w:rsidP="00001218">
      <w:pPr>
        <w:pStyle w:val="NormalWeb"/>
        <w:shd w:val="clear" w:color="auto" w:fill="FFFFFF"/>
        <w:spacing w:before="0" w:after="0" w:line="480" w:lineRule="auto"/>
        <w:textAlignment w:val="baseline"/>
      </w:pPr>
      <w:r w:rsidRPr="00001218">
        <w:rPr>
          <w:rStyle w:val="Strong"/>
          <w:bdr w:val="none" w:sz="0" w:space="0" w:color="auto" w:frame="1"/>
        </w:rPr>
        <w:t>Where We Are</w:t>
      </w:r>
    </w:p>
    <w:p w:rsidR="00001218" w:rsidRPr="00001218" w:rsidRDefault="00001218" w:rsidP="00001218">
      <w:pPr>
        <w:pStyle w:val="NormalWeb"/>
        <w:shd w:val="clear" w:color="auto" w:fill="FFFFFF"/>
        <w:spacing w:line="480" w:lineRule="auto"/>
        <w:textAlignment w:val="baseline"/>
      </w:pPr>
      <w:r w:rsidRPr="00001218">
        <w:t>We know that we are in the “late-cycle” part of the short-term debt/business cycle with the conditions I described at the beginning now existing, but we don’t know precisely where we are—i.e., we don’t know exactly how far we are from the top in the stock market and then the economy, though it is clear that we are past the top in the bond market. While squinting and doing calculations to try to figure that out, we know that we won’t get it precisely right, but we hope to get it as by-and-large right as we have in past times.</w:t>
      </w:r>
    </w:p>
    <w:p w:rsidR="00001218" w:rsidRPr="00001218" w:rsidRDefault="00001218" w:rsidP="00001218">
      <w:pPr>
        <w:pStyle w:val="NormalWeb"/>
        <w:shd w:val="clear" w:color="auto" w:fill="FFFFFF"/>
        <w:spacing w:line="480" w:lineRule="auto"/>
        <w:textAlignment w:val="baseline"/>
      </w:pPr>
      <w:r w:rsidRPr="00001218">
        <w:t>As for the calculations we are doing, classically, if the spurt in growth in profits (which is good for equities) is faster than the rise in interest rates (which is bad for asset prices) that will be marginally bullish, and if there is a lot of cash still on the sidelines (which there is) that causes one last spurt in equities prices, which is also bad for bonds (raising interest rates) and leads to Fed tightening, which makes the classic top. For the most part, that will be the most important determinant of the exact timing of the top in stocks.    </w:t>
      </w:r>
    </w:p>
    <w:p w:rsidR="00001218" w:rsidRPr="00001218" w:rsidRDefault="00001218" w:rsidP="00001218">
      <w:pPr>
        <w:pStyle w:val="NormalWeb"/>
        <w:shd w:val="clear" w:color="auto" w:fill="FFFFFF"/>
        <w:spacing w:line="480" w:lineRule="auto"/>
        <w:textAlignment w:val="baseline"/>
      </w:pPr>
      <w:r w:rsidRPr="00001218">
        <w:lastRenderedPageBreak/>
        <w:t>About 10 days ago, that’s where I thought we were. However, recent spurts in stimulations, growth, and wage numbers signaled that the cycle is a bit ahead of where I thought it was. These reports understandably led to the reactions in bonds, which affected stocks as they did. Then on Friday, we heard the announced budget deal that will produce both more fiscal stimulation and more T-bond selling by the Treasury, which is more bearish for bonds. And soon ahead, we will hear about a big (and needed) infrastructure plan and the larger deficits and more Treasury bond selling that will be needed to fund them. In other words, there is a whole lot of hitting the gas into capacity constraints that will lead to nominal rate rises driven by the markets. The Fed’s reactions to them and the amount of real (inflation-adjusted) rate rises that will result will be very important, so we will be monitoring this closely.</w:t>
      </w:r>
    </w:p>
    <w:p w:rsidR="00001218" w:rsidRPr="00001218" w:rsidRDefault="00001218" w:rsidP="00001218">
      <w:pPr>
        <w:pStyle w:val="NormalWeb"/>
        <w:shd w:val="clear" w:color="auto" w:fill="FFFFFF"/>
        <w:spacing w:line="480" w:lineRule="auto"/>
        <w:textAlignment w:val="baseline"/>
      </w:pPr>
      <w:r w:rsidRPr="00001218">
        <w:t>What we do know is that we are in the part of the cycle in which the central banks’ getting monetary policy right is difficult and that this time around the balancing act will be especially difficult (given all the stimulation into capacity constraints and given the long durations of assets and a number of other factors) so that the risks of a recession in the next 18-24 months are rising. While most market players are focusing on the strong 2018, we are focusing more on 2019 and 2020 (which is the next presidential election year). Frankly, it seems to be inappropriate oversight to not be talking about the chances of a recession and what that recession might look like prior to the next election.</w:t>
      </w:r>
    </w:p>
    <w:p w:rsidR="00001218" w:rsidRPr="00001218" w:rsidRDefault="00001218" w:rsidP="00001218">
      <w:pPr>
        <w:pStyle w:val="NormalWeb"/>
        <w:shd w:val="clear" w:color="auto" w:fill="FFFFFF"/>
        <w:spacing w:before="0" w:after="0" w:line="480" w:lineRule="auto"/>
        <w:textAlignment w:val="baseline"/>
      </w:pPr>
      <w:r w:rsidRPr="00001218">
        <w:rPr>
          <w:rStyle w:val="Strong"/>
          <w:bdr w:val="none" w:sz="0" w:space="0" w:color="auto" w:frame="1"/>
        </w:rPr>
        <w:t>What is Different?</w:t>
      </w:r>
    </w:p>
    <w:p w:rsidR="00001218" w:rsidRPr="00001218" w:rsidRDefault="00001218" w:rsidP="00001218">
      <w:pPr>
        <w:pStyle w:val="NormalWeb"/>
        <w:shd w:val="clear" w:color="auto" w:fill="FFFFFF"/>
        <w:spacing w:line="480" w:lineRule="auto"/>
        <w:textAlignment w:val="baseline"/>
      </w:pPr>
      <w:r w:rsidRPr="00001218">
        <w:t xml:space="preserve">There are two important differences that concern me. They are that 1) there is such a big gap between the haves and the have-nots (which creates social and political sensitivities) and 2) the powers of central banks to reverse contractions are more limited than they have ever been </w:t>
      </w:r>
      <w:r w:rsidRPr="00001218">
        <w:lastRenderedPageBreak/>
        <w:t>(because interest rates are so low and QE is less effective). For these reasons, I worry about what the next economic downturn will be like, though it is unlikely to come soon.</w:t>
      </w:r>
    </w:p>
    <w:p w:rsidR="00001218" w:rsidRPr="00001218" w:rsidRDefault="00001218" w:rsidP="00001218">
      <w:pPr>
        <w:pStyle w:val="NormalWeb"/>
        <w:shd w:val="clear" w:color="auto" w:fill="FFFFFF"/>
        <w:spacing w:line="480" w:lineRule="auto"/>
        <w:textAlignment w:val="baseline"/>
      </w:pPr>
      <w:r w:rsidRPr="00001218">
        <w:t>Clarification: I want to re-emphasize that large cash holdings (of companies, financial institutions, investors, and individuals), as well as market- and government-driven controls on the debt excesses, make the markets and the economy much less vulnerable than was the case in serious past bubbles. So, while the economy is in the late cycle and the spurt in growth into cyclical constraints makes the markets and economy vulnerable, these vulnerabilities don't appear to me to be nearly as severe as those in 2007-09 – though the social and political vulnerabilities do appear greater.  </w:t>
      </w:r>
    </w:p>
    <w:p w:rsidR="003A3B64" w:rsidRPr="00001218" w:rsidRDefault="00001218" w:rsidP="00001218">
      <w:pPr>
        <w:spacing w:line="480" w:lineRule="auto"/>
        <w:rPr>
          <w:sz w:val="24"/>
          <w:szCs w:val="24"/>
        </w:rPr>
      </w:pPr>
    </w:p>
    <w:sectPr w:rsidR="003A3B64" w:rsidRPr="0000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E3834"/>
    <w:multiLevelType w:val="multilevel"/>
    <w:tmpl w:val="B74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E7D14"/>
    <w:multiLevelType w:val="multilevel"/>
    <w:tmpl w:val="6F4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18"/>
    <w:rsid w:val="00001218"/>
    <w:rsid w:val="004D576A"/>
    <w:rsid w:val="005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522B3-0F4C-4F4D-BC33-ED9EB04D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1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12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2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12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01218"/>
    <w:rPr>
      <w:color w:val="0000FF"/>
      <w:u w:val="single"/>
    </w:rPr>
  </w:style>
  <w:style w:type="character" w:customStyle="1" w:styleId="reader-author-infometa-author-influencer">
    <w:name w:val="reader-author-info__meta-author-influencer"/>
    <w:basedOn w:val="DefaultParagraphFont"/>
    <w:rsid w:val="00001218"/>
  </w:style>
  <w:style w:type="character" w:customStyle="1" w:styleId="visually-hidden">
    <w:name w:val="visually-hidden"/>
    <w:basedOn w:val="DefaultParagraphFont"/>
    <w:rsid w:val="00001218"/>
  </w:style>
  <w:style w:type="character" w:customStyle="1" w:styleId="sans-15px-black-55-semibold">
    <w:name w:val="sans-15px-black-55%-semibold"/>
    <w:basedOn w:val="DefaultParagraphFont"/>
    <w:rsid w:val="00001218"/>
  </w:style>
  <w:style w:type="paragraph" w:styleId="NormalWeb">
    <w:name w:val="Normal (Web)"/>
    <w:basedOn w:val="Normal"/>
    <w:uiPriority w:val="99"/>
    <w:semiHidden/>
    <w:unhideWhenUsed/>
    <w:rsid w:val="000012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56978">
      <w:bodyDiv w:val="1"/>
      <w:marLeft w:val="0"/>
      <w:marRight w:val="0"/>
      <w:marTop w:val="0"/>
      <w:marBottom w:val="0"/>
      <w:divBdr>
        <w:top w:val="none" w:sz="0" w:space="0" w:color="auto"/>
        <w:left w:val="none" w:sz="0" w:space="0" w:color="auto"/>
        <w:bottom w:val="none" w:sz="0" w:space="0" w:color="auto"/>
        <w:right w:val="none" w:sz="0" w:space="0" w:color="auto"/>
      </w:divBdr>
      <w:divsChild>
        <w:div w:id="1372459484">
          <w:marLeft w:val="0"/>
          <w:marRight w:val="0"/>
          <w:marTop w:val="0"/>
          <w:marBottom w:val="0"/>
          <w:divBdr>
            <w:top w:val="none" w:sz="0" w:space="0" w:color="auto"/>
            <w:left w:val="none" w:sz="0" w:space="0" w:color="auto"/>
            <w:bottom w:val="none" w:sz="0" w:space="0" w:color="auto"/>
            <w:right w:val="none" w:sz="0" w:space="0" w:color="auto"/>
          </w:divBdr>
          <w:divsChild>
            <w:div w:id="2008173055">
              <w:marLeft w:val="0"/>
              <w:marRight w:val="0"/>
              <w:marTop w:val="0"/>
              <w:marBottom w:val="0"/>
              <w:divBdr>
                <w:top w:val="single" w:sz="6" w:space="3" w:color="auto"/>
                <w:left w:val="none" w:sz="0" w:space="0" w:color="auto"/>
                <w:bottom w:val="single" w:sz="6" w:space="3" w:color="auto"/>
                <w:right w:val="none" w:sz="0" w:space="0" w:color="auto"/>
              </w:divBdr>
              <w:divsChild>
                <w:div w:id="416749184">
                  <w:marLeft w:val="0"/>
                  <w:marRight w:val="0"/>
                  <w:marTop w:val="0"/>
                  <w:marBottom w:val="0"/>
                  <w:divBdr>
                    <w:top w:val="none" w:sz="0" w:space="0" w:color="auto"/>
                    <w:left w:val="none" w:sz="0" w:space="0" w:color="auto"/>
                    <w:bottom w:val="none" w:sz="0" w:space="0" w:color="auto"/>
                    <w:right w:val="none" w:sz="0" w:space="0" w:color="auto"/>
                  </w:divBdr>
                  <w:divsChild>
                    <w:div w:id="2096432521">
                      <w:marLeft w:val="0"/>
                      <w:marRight w:val="0"/>
                      <w:marTop w:val="0"/>
                      <w:marBottom w:val="0"/>
                      <w:divBdr>
                        <w:top w:val="none" w:sz="0" w:space="0" w:color="auto"/>
                        <w:left w:val="none" w:sz="0" w:space="0" w:color="auto"/>
                        <w:bottom w:val="none" w:sz="0" w:space="0" w:color="auto"/>
                        <w:right w:val="none" w:sz="0" w:space="0" w:color="auto"/>
                      </w:divBdr>
                    </w:div>
                    <w:div w:id="1246841198">
                      <w:marLeft w:val="0"/>
                      <w:marRight w:val="0"/>
                      <w:marTop w:val="0"/>
                      <w:marBottom w:val="0"/>
                      <w:divBdr>
                        <w:top w:val="none" w:sz="0" w:space="0" w:color="auto"/>
                        <w:left w:val="none" w:sz="0" w:space="0" w:color="auto"/>
                        <w:bottom w:val="none" w:sz="0" w:space="0" w:color="auto"/>
                        <w:right w:val="none" w:sz="0" w:space="0" w:color="auto"/>
                      </w:divBdr>
                      <w:divsChild>
                        <w:div w:id="77751548">
                          <w:marLeft w:val="0"/>
                          <w:marRight w:val="0"/>
                          <w:marTop w:val="0"/>
                          <w:marBottom w:val="0"/>
                          <w:divBdr>
                            <w:top w:val="none" w:sz="0" w:space="0" w:color="auto"/>
                            <w:left w:val="none" w:sz="0" w:space="0" w:color="auto"/>
                            <w:bottom w:val="none" w:sz="0" w:space="0" w:color="auto"/>
                            <w:right w:val="none" w:sz="0" w:space="0" w:color="auto"/>
                          </w:divBdr>
                          <w:divsChild>
                            <w:div w:id="1187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3867">
                  <w:marLeft w:val="0"/>
                  <w:marRight w:val="0"/>
                  <w:marTop w:val="0"/>
                  <w:marBottom w:val="0"/>
                  <w:divBdr>
                    <w:top w:val="none" w:sz="0" w:space="0" w:color="auto"/>
                    <w:left w:val="none" w:sz="0" w:space="0" w:color="auto"/>
                    <w:bottom w:val="none" w:sz="0" w:space="0" w:color="auto"/>
                    <w:right w:val="none" w:sz="0" w:space="0" w:color="auto"/>
                  </w:divBdr>
                </w:div>
                <w:div w:id="2894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959">
          <w:marLeft w:val="0"/>
          <w:marRight w:val="0"/>
          <w:marTop w:val="0"/>
          <w:marBottom w:val="0"/>
          <w:divBdr>
            <w:top w:val="none" w:sz="0" w:space="0" w:color="auto"/>
            <w:left w:val="none" w:sz="0" w:space="0" w:color="auto"/>
            <w:bottom w:val="none" w:sz="0" w:space="0" w:color="auto"/>
            <w:right w:val="none" w:sz="0" w:space="0" w:color="auto"/>
          </w:divBdr>
          <w:divsChild>
            <w:div w:id="10240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2018-03-26T17:49:00Z</dcterms:created>
  <dcterms:modified xsi:type="dcterms:W3CDTF">2018-03-26T17:53:00Z</dcterms:modified>
</cp:coreProperties>
</file>