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20B" w:rsidRPr="00F0220B" w:rsidRDefault="00F0220B" w:rsidP="00F0220B">
      <w:pPr>
        <w:pStyle w:val="Heading1"/>
        <w:spacing w:before="0" w:beforeAutospacing="0" w:after="0" w:afterAutospacing="0" w:line="720" w:lineRule="atLeast"/>
        <w:jc w:val="center"/>
        <w:textAlignment w:val="baseline"/>
        <w:rPr>
          <w:rFonts w:ascii="Segoe UI" w:hAnsi="Segoe UI" w:cs="Segoe UI"/>
          <w:sz w:val="36"/>
          <w:szCs w:val="36"/>
        </w:rPr>
      </w:pPr>
      <w:proofErr w:type="spellStart"/>
      <w:r w:rsidRPr="00F0220B">
        <w:rPr>
          <w:rFonts w:ascii="Segoe UI" w:hAnsi="Segoe UI" w:cs="Segoe UI"/>
          <w:sz w:val="36"/>
          <w:szCs w:val="36"/>
        </w:rPr>
        <w:t>Rieger</w:t>
      </w:r>
      <w:proofErr w:type="spellEnd"/>
      <w:r w:rsidRPr="00F0220B">
        <w:rPr>
          <w:rFonts w:ascii="Segoe UI" w:hAnsi="Segoe UI" w:cs="Segoe UI"/>
          <w:sz w:val="36"/>
          <w:szCs w:val="36"/>
        </w:rPr>
        <w:t xml:space="preserve"> Report: The Flattening....a muni horror movie?</w:t>
      </w:r>
    </w:p>
    <w:p w:rsidR="00F0220B" w:rsidRDefault="00F0220B" w:rsidP="00F0220B">
      <w:pPr>
        <w:spacing w:after="0" w:line="300" w:lineRule="atLeast"/>
        <w:textAlignment w:val="baseline"/>
        <w:rPr>
          <w:rFonts w:ascii="Segoe UI" w:hAnsi="Segoe UI" w:cs="Segoe UI"/>
          <w:sz w:val="21"/>
          <w:szCs w:val="21"/>
        </w:rPr>
      </w:pPr>
    </w:p>
    <w:p w:rsidR="00F0220B" w:rsidRPr="00F0220B" w:rsidRDefault="00F0220B" w:rsidP="00F0220B">
      <w:pPr>
        <w:spacing w:after="0" w:line="300" w:lineRule="atLeast"/>
        <w:textAlignment w:val="baseline"/>
        <w:rPr>
          <w:rFonts w:ascii="Arial" w:hAnsi="Arial" w:cs="Arial"/>
          <w:sz w:val="20"/>
          <w:szCs w:val="20"/>
        </w:rPr>
      </w:pPr>
      <w:r w:rsidRPr="00F0220B">
        <w:rPr>
          <w:rFonts w:ascii="Arial" w:hAnsi="Arial" w:cs="Arial"/>
          <w:sz w:val="20"/>
          <w:szCs w:val="20"/>
        </w:rPr>
        <w:t>Published on April 18, 2018</w:t>
      </w:r>
    </w:p>
    <w:p w:rsidR="00F0220B" w:rsidRPr="00F0220B" w:rsidRDefault="00F0220B" w:rsidP="00F0220B">
      <w:pPr>
        <w:shd w:val="clear" w:color="auto" w:fill="FFFFFF"/>
        <w:textAlignment w:val="baseline"/>
        <w:rPr>
          <w:rFonts w:ascii="Arial" w:hAnsi="Arial" w:cs="Arial"/>
          <w:b/>
          <w:bCs/>
          <w:color w:val="665ED0"/>
          <w:sz w:val="20"/>
          <w:szCs w:val="20"/>
          <w:bdr w:val="none" w:sz="0" w:space="0" w:color="auto" w:frame="1"/>
        </w:rPr>
      </w:pPr>
      <w:r w:rsidRPr="00F0220B">
        <w:rPr>
          <w:rFonts w:ascii="Arial" w:hAnsi="Arial" w:cs="Arial"/>
          <w:sz w:val="20"/>
          <w:szCs w:val="20"/>
        </w:rPr>
        <w:fldChar w:fldCharType="begin"/>
      </w:r>
      <w:r w:rsidRPr="00F0220B">
        <w:rPr>
          <w:rFonts w:ascii="Arial" w:hAnsi="Arial" w:cs="Arial"/>
          <w:sz w:val="20"/>
          <w:szCs w:val="20"/>
        </w:rPr>
        <w:instrText xml:space="preserve"> HYPERLINK "https://www.linkedin.com/in/james-j-r-rieger-2018/" </w:instrText>
      </w:r>
      <w:r w:rsidRPr="00F0220B">
        <w:rPr>
          <w:rFonts w:ascii="Arial" w:hAnsi="Arial" w:cs="Arial"/>
          <w:sz w:val="20"/>
          <w:szCs w:val="20"/>
        </w:rPr>
        <w:fldChar w:fldCharType="separate"/>
      </w:r>
      <w:r w:rsidRPr="00F0220B">
        <w:rPr>
          <w:rFonts w:ascii="Arial" w:hAnsi="Arial" w:cs="Arial"/>
          <w:color w:val="665ED0"/>
          <w:sz w:val="20"/>
          <w:szCs w:val="20"/>
          <w:bdr w:val="none" w:sz="0" w:space="0" w:color="auto" w:frame="1"/>
        </w:rPr>
        <w:t xml:space="preserve">James (J. R.) </w:t>
      </w:r>
      <w:proofErr w:type="spellStart"/>
      <w:r w:rsidRPr="00F0220B">
        <w:rPr>
          <w:rFonts w:ascii="Arial" w:hAnsi="Arial" w:cs="Arial"/>
          <w:color w:val="665ED0"/>
          <w:sz w:val="20"/>
          <w:szCs w:val="20"/>
          <w:bdr w:val="none" w:sz="0" w:space="0" w:color="auto" w:frame="1"/>
        </w:rPr>
        <w:t>Rieger</w:t>
      </w:r>
      <w:proofErr w:type="spellEnd"/>
    </w:p>
    <w:p w:rsidR="00F0220B" w:rsidRDefault="00F0220B" w:rsidP="00F0220B">
      <w:pPr>
        <w:shd w:val="clear" w:color="auto" w:fill="FFFFFF"/>
        <w:textAlignment w:val="baseline"/>
        <w:rPr>
          <w:rFonts w:ascii="Arial" w:hAnsi="Arial" w:cs="Arial"/>
          <w:sz w:val="24"/>
          <w:szCs w:val="24"/>
        </w:rPr>
      </w:pPr>
      <w:r w:rsidRPr="00F0220B">
        <w:rPr>
          <w:rFonts w:ascii="Arial" w:hAnsi="Arial" w:cs="Arial"/>
          <w:sz w:val="20"/>
          <w:szCs w:val="20"/>
        </w:rPr>
        <w:fldChar w:fldCharType="end"/>
      </w:r>
    </w:p>
    <w:p w:rsidR="00F0220B" w:rsidRDefault="00F0220B" w:rsidP="00F0220B">
      <w:pPr>
        <w:shd w:val="clear" w:color="auto" w:fill="FFFFFF"/>
        <w:textAlignment w:val="baseline"/>
        <w:rPr>
          <w:sz w:val="24"/>
          <w:szCs w:val="24"/>
        </w:rPr>
      </w:pPr>
      <w:bookmarkStart w:id="0" w:name="_GoBack"/>
      <w:bookmarkEnd w:id="0"/>
      <w:r w:rsidRPr="00F0220B">
        <w:rPr>
          <w:sz w:val="24"/>
          <w:szCs w:val="24"/>
        </w:rPr>
        <w:t>Investment grade municipal bonds have seen yields flatten and long non-call par bond yields are inverted. Will this end badly for the long end? I don't think we are looking at a 'chain saw massacre' any time soon. The primary driver of yields on the long end of the muni market remains a technical supply shortage vs demand for good quality bonds.</w:t>
      </w:r>
    </w:p>
    <w:p w:rsidR="00F0220B" w:rsidRPr="00F0220B" w:rsidRDefault="00F0220B" w:rsidP="00F0220B">
      <w:pPr>
        <w:shd w:val="clear" w:color="auto" w:fill="FFFFFF"/>
        <w:textAlignment w:val="baseline"/>
        <w:rPr>
          <w:rFonts w:ascii="Segoe UI" w:hAnsi="Segoe UI" w:cs="Segoe UI"/>
        </w:rPr>
      </w:pPr>
    </w:p>
    <w:p w:rsidR="00F0220B" w:rsidRDefault="00F0220B" w:rsidP="00F0220B">
      <w:pPr>
        <w:pStyle w:val="NormalWeb"/>
        <w:shd w:val="clear" w:color="auto" w:fill="FFFFFF"/>
        <w:spacing w:before="0" w:after="0"/>
        <w:jc w:val="center"/>
        <w:textAlignment w:val="baseline"/>
        <w:rPr>
          <w:sz w:val="30"/>
          <w:szCs w:val="30"/>
        </w:rPr>
      </w:pPr>
      <w:r>
        <w:rPr>
          <w:rStyle w:val="Strong"/>
          <w:sz w:val="30"/>
          <w:szCs w:val="30"/>
          <w:bdr w:val="none" w:sz="0" w:space="0" w:color="auto" w:frame="1"/>
        </w:rPr>
        <w:t>Chart 1: MBIS Yield Curve</w:t>
      </w:r>
    </w:p>
    <w:p w:rsidR="00F0220B" w:rsidRDefault="00F0220B" w:rsidP="00F0220B">
      <w:pPr>
        <w:shd w:val="clear" w:color="auto" w:fill="FFFFFF"/>
        <w:textAlignment w:val="baseline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6172200" cy="3245549"/>
            <wp:effectExtent l="0" t="0" r="0" b="0"/>
            <wp:docPr id="3" name="Picture 3" descr="https://media.licdn.com/dms/image/C4D12AQHyCD0UoXSs2g/article-inline_image-shrink_1500_2232/0?e=2123272800&amp;v=beta&amp;t=L4VfO_KM8N7XKqNiTvTV0kxNbybAgNb8laG-4d4ZG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licdn.com/dms/image/C4D12AQHyCD0UoXSs2g/article-inline_image-shrink_1500_2232/0?e=2123272800&amp;v=beta&amp;t=L4VfO_KM8N7XKqNiTvTV0kxNbybAgNb8laG-4d4ZG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73" cy="325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20B" w:rsidRDefault="00F0220B" w:rsidP="00F0220B">
      <w:pPr>
        <w:pStyle w:val="NormalWeb"/>
        <w:shd w:val="clear" w:color="auto" w:fill="FFFFFF"/>
        <w:textAlignment w:val="baseline"/>
      </w:pPr>
    </w:p>
    <w:p w:rsidR="00F0220B" w:rsidRPr="00F0220B" w:rsidRDefault="00F0220B" w:rsidP="00F0220B">
      <w:pPr>
        <w:pStyle w:val="NormalWeb"/>
        <w:shd w:val="clear" w:color="auto" w:fill="FFFFFF"/>
        <w:textAlignment w:val="baseline"/>
      </w:pPr>
      <w:r w:rsidRPr="00F0220B">
        <w:t>The flattening of the muni curve over the last several weeks has been a significant 29bps and this is something to keep an eye on going forward.</w:t>
      </w:r>
    </w:p>
    <w:p w:rsidR="00F0220B" w:rsidRDefault="00F0220B" w:rsidP="00F0220B">
      <w:pPr>
        <w:pStyle w:val="NormalWeb"/>
        <w:shd w:val="clear" w:color="auto" w:fill="FFFFFF"/>
        <w:spacing w:before="0" w:after="0"/>
        <w:textAlignment w:val="baseline"/>
        <w:rPr>
          <w:rStyle w:val="Strong"/>
          <w:sz w:val="26"/>
          <w:szCs w:val="26"/>
          <w:bdr w:val="none" w:sz="0" w:space="0" w:color="auto" w:frame="1"/>
        </w:rPr>
      </w:pPr>
    </w:p>
    <w:p w:rsidR="00F0220B" w:rsidRDefault="00F0220B" w:rsidP="00F0220B">
      <w:pPr>
        <w:pStyle w:val="NormalWeb"/>
        <w:shd w:val="clear" w:color="auto" w:fill="FFFFFF"/>
        <w:spacing w:before="0" w:after="0"/>
        <w:textAlignment w:val="baseline"/>
        <w:rPr>
          <w:rStyle w:val="Strong"/>
          <w:sz w:val="26"/>
          <w:szCs w:val="26"/>
          <w:bdr w:val="none" w:sz="0" w:space="0" w:color="auto" w:frame="1"/>
        </w:rPr>
      </w:pPr>
    </w:p>
    <w:p w:rsidR="00F0220B" w:rsidRPr="00F0220B" w:rsidRDefault="00F0220B" w:rsidP="00F0220B">
      <w:pPr>
        <w:pStyle w:val="NormalWeb"/>
        <w:shd w:val="clear" w:color="auto" w:fill="FFFFFF"/>
        <w:spacing w:before="0" w:after="0"/>
        <w:jc w:val="center"/>
        <w:textAlignment w:val="baseline"/>
        <w:rPr>
          <w:sz w:val="26"/>
          <w:szCs w:val="26"/>
        </w:rPr>
      </w:pPr>
      <w:r w:rsidRPr="00F0220B">
        <w:rPr>
          <w:rStyle w:val="Strong"/>
          <w:sz w:val="26"/>
          <w:szCs w:val="26"/>
          <w:bdr w:val="none" w:sz="0" w:space="0" w:color="auto" w:frame="1"/>
        </w:rPr>
        <w:lastRenderedPageBreak/>
        <w:t>Chart 2: The two year to thirty year yield spread for municipal bonds:</w:t>
      </w:r>
    </w:p>
    <w:p w:rsidR="00F0220B" w:rsidRDefault="00F0220B" w:rsidP="00F0220B">
      <w:pPr>
        <w:shd w:val="clear" w:color="auto" w:fill="FFFFFF"/>
        <w:textAlignment w:val="baseline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6016369" cy="4438650"/>
            <wp:effectExtent l="0" t="0" r="3810" b="0"/>
            <wp:docPr id="2" name="Picture 2" descr="https://media.licdn.com/dms/image/C4D12AQG2WJRvBey3KQ/article-inline_image-shrink_1500_2232/0?e=2123272800&amp;v=beta&amp;t=PTXB8VMP5-1C93AUa0U7wCo4NvGC6rf60fqyX41XT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licdn.com/dms/image/C4D12AQG2WJRvBey3KQ/article-inline_image-shrink_1500_2232/0?e=2123272800&amp;v=beta&amp;t=PTXB8VMP5-1C93AUa0U7wCo4NvGC6rf60fqyX41XT1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903" cy="444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20B" w:rsidRDefault="00F0220B" w:rsidP="00F0220B">
      <w:pPr>
        <w:pStyle w:val="NormalWeb"/>
        <w:shd w:val="clear" w:color="auto" w:fill="FFFFFF"/>
        <w:textAlignment w:val="baseline"/>
      </w:pPr>
    </w:p>
    <w:p w:rsidR="00F0220B" w:rsidRPr="00F0220B" w:rsidRDefault="00F0220B" w:rsidP="00F0220B">
      <w:pPr>
        <w:pStyle w:val="NormalWeb"/>
        <w:shd w:val="clear" w:color="auto" w:fill="FFFFFF"/>
        <w:textAlignment w:val="baseline"/>
      </w:pPr>
      <w:r w:rsidRPr="00F0220B">
        <w:t>The muni market is a premium bond market (higher coupon than yield) but there are par bonds in the market place. That said, the non-call par bond muni bond market is a very small part of the market and that is most likely the reason for the long end to be slightly richer.</w:t>
      </w:r>
    </w:p>
    <w:p w:rsidR="00F0220B" w:rsidRDefault="00F0220B" w:rsidP="00F0220B">
      <w:pPr>
        <w:pStyle w:val="NormalWeb"/>
        <w:shd w:val="clear" w:color="auto" w:fill="FFFFFF"/>
        <w:spacing w:before="0" w:after="0"/>
        <w:textAlignment w:val="baseline"/>
        <w:rPr>
          <w:rStyle w:val="Strong"/>
          <w:sz w:val="26"/>
          <w:szCs w:val="26"/>
          <w:bdr w:val="none" w:sz="0" w:space="0" w:color="auto" w:frame="1"/>
        </w:rPr>
      </w:pPr>
    </w:p>
    <w:p w:rsidR="00F0220B" w:rsidRDefault="00F0220B" w:rsidP="00F0220B">
      <w:pPr>
        <w:pStyle w:val="NormalWeb"/>
        <w:shd w:val="clear" w:color="auto" w:fill="FFFFFF"/>
        <w:spacing w:before="0" w:after="0"/>
        <w:textAlignment w:val="baseline"/>
        <w:rPr>
          <w:rStyle w:val="Strong"/>
          <w:sz w:val="26"/>
          <w:szCs w:val="26"/>
          <w:bdr w:val="none" w:sz="0" w:space="0" w:color="auto" w:frame="1"/>
        </w:rPr>
      </w:pPr>
    </w:p>
    <w:p w:rsidR="00F0220B" w:rsidRDefault="00F0220B" w:rsidP="00F0220B">
      <w:pPr>
        <w:pStyle w:val="NormalWeb"/>
        <w:shd w:val="clear" w:color="auto" w:fill="FFFFFF"/>
        <w:spacing w:before="0" w:after="0"/>
        <w:textAlignment w:val="baseline"/>
        <w:rPr>
          <w:rStyle w:val="Strong"/>
          <w:sz w:val="26"/>
          <w:szCs w:val="26"/>
          <w:bdr w:val="none" w:sz="0" w:space="0" w:color="auto" w:frame="1"/>
        </w:rPr>
      </w:pPr>
    </w:p>
    <w:p w:rsidR="00F0220B" w:rsidRDefault="00F0220B" w:rsidP="00F0220B">
      <w:pPr>
        <w:pStyle w:val="NormalWeb"/>
        <w:shd w:val="clear" w:color="auto" w:fill="FFFFFF"/>
        <w:spacing w:before="0" w:after="0"/>
        <w:textAlignment w:val="baseline"/>
        <w:rPr>
          <w:rStyle w:val="Strong"/>
          <w:sz w:val="26"/>
          <w:szCs w:val="26"/>
          <w:bdr w:val="none" w:sz="0" w:space="0" w:color="auto" w:frame="1"/>
        </w:rPr>
      </w:pPr>
    </w:p>
    <w:p w:rsidR="00F0220B" w:rsidRDefault="00F0220B" w:rsidP="00F0220B">
      <w:pPr>
        <w:pStyle w:val="NormalWeb"/>
        <w:shd w:val="clear" w:color="auto" w:fill="FFFFFF"/>
        <w:spacing w:before="0" w:after="0"/>
        <w:textAlignment w:val="baseline"/>
        <w:rPr>
          <w:rStyle w:val="Strong"/>
          <w:sz w:val="26"/>
          <w:szCs w:val="26"/>
          <w:bdr w:val="none" w:sz="0" w:space="0" w:color="auto" w:frame="1"/>
        </w:rPr>
      </w:pPr>
    </w:p>
    <w:p w:rsidR="00F0220B" w:rsidRDefault="00F0220B" w:rsidP="00F0220B">
      <w:pPr>
        <w:pStyle w:val="NormalWeb"/>
        <w:shd w:val="clear" w:color="auto" w:fill="FFFFFF"/>
        <w:spacing w:before="0" w:after="0"/>
        <w:textAlignment w:val="baseline"/>
        <w:rPr>
          <w:rStyle w:val="Strong"/>
          <w:sz w:val="26"/>
          <w:szCs w:val="26"/>
          <w:bdr w:val="none" w:sz="0" w:space="0" w:color="auto" w:frame="1"/>
        </w:rPr>
      </w:pPr>
    </w:p>
    <w:p w:rsidR="00F0220B" w:rsidRPr="00F0220B" w:rsidRDefault="00F0220B" w:rsidP="00F0220B">
      <w:pPr>
        <w:pStyle w:val="NormalWeb"/>
        <w:shd w:val="clear" w:color="auto" w:fill="FFFFFF"/>
        <w:spacing w:before="0" w:after="0"/>
        <w:jc w:val="center"/>
        <w:textAlignment w:val="baseline"/>
        <w:rPr>
          <w:sz w:val="26"/>
          <w:szCs w:val="26"/>
        </w:rPr>
      </w:pPr>
      <w:r w:rsidRPr="00F0220B">
        <w:rPr>
          <w:rStyle w:val="Strong"/>
          <w:sz w:val="26"/>
          <w:szCs w:val="26"/>
          <w:bdr w:val="none" w:sz="0" w:space="0" w:color="auto" w:frame="1"/>
        </w:rPr>
        <w:lastRenderedPageBreak/>
        <w:t>Chart 3: Par bond equivalents tracked by MBIS</w:t>
      </w:r>
    </w:p>
    <w:p w:rsidR="00F0220B" w:rsidRDefault="00F0220B" w:rsidP="00F0220B">
      <w:pPr>
        <w:shd w:val="clear" w:color="auto" w:fill="FFFFFF"/>
        <w:textAlignment w:val="baseline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6330462" cy="3429000"/>
            <wp:effectExtent l="0" t="0" r="0" b="0"/>
            <wp:docPr id="1" name="Picture 1" descr="https://media.licdn.com/dms/image/C4D12AQEg-3fJ7yoI4Q/article-inline_image-shrink_1000_1488/0?e=2123272800&amp;v=beta&amp;t=ezNNlgESaaYguy5cuwK9gJ38gKaBnc5bocMn4CH4jv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edia.licdn.com/dms/image/C4D12AQEg-3fJ7yoI4Q/article-inline_image-shrink_1000_1488/0?e=2123272800&amp;v=beta&amp;t=ezNNlgESaaYguy5cuwK9gJ38gKaBnc5bocMn4CH4jv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523" cy="3438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B64" w:rsidRDefault="00132153"/>
    <w:sectPr w:rsidR="003A3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A53DD"/>
    <w:multiLevelType w:val="multilevel"/>
    <w:tmpl w:val="1B02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DC23BE"/>
    <w:multiLevelType w:val="multilevel"/>
    <w:tmpl w:val="CDB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20B"/>
    <w:rsid w:val="00132153"/>
    <w:rsid w:val="004D576A"/>
    <w:rsid w:val="005429D4"/>
    <w:rsid w:val="00F0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1F1CB-C730-437B-A05A-82EE04EAE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22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022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2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022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0220B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F0220B"/>
  </w:style>
  <w:style w:type="character" w:customStyle="1" w:styleId="sans-15px-black-55-semibold">
    <w:name w:val="sans-15px-black-55%-semibold"/>
    <w:basedOn w:val="DefaultParagraphFont"/>
    <w:rsid w:val="00F0220B"/>
  </w:style>
  <w:style w:type="paragraph" w:styleId="NormalWeb">
    <w:name w:val="Normal (Web)"/>
    <w:basedOn w:val="Normal"/>
    <w:uiPriority w:val="99"/>
    <w:semiHidden/>
    <w:unhideWhenUsed/>
    <w:rsid w:val="00F02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22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3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3915">
              <w:marLeft w:val="0"/>
              <w:marRight w:val="0"/>
              <w:marTop w:val="0"/>
              <w:marBottom w:val="0"/>
              <w:divBdr>
                <w:top w:val="single" w:sz="6" w:space="3" w:color="auto"/>
                <w:left w:val="none" w:sz="0" w:space="0" w:color="auto"/>
                <w:bottom w:val="single" w:sz="6" w:space="3" w:color="auto"/>
                <w:right w:val="none" w:sz="0" w:space="0" w:color="auto"/>
              </w:divBdr>
              <w:divsChild>
                <w:div w:id="196596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5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24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32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29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782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6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6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32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3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MackayShields</Company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Fagan</dc:creator>
  <cp:keywords/>
  <dc:description/>
  <cp:lastModifiedBy>Brian Fagan</cp:lastModifiedBy>
  <cp:revision>1</cp:revision>
  <dcterms:created xsi:type="dcterms:W3CDTF">2018-04-18T17:11:00Z</dcterms:created>
  <dcterms:modified xsi:type="dcterms:W3CDTF">2018-04-19T00:08:00Z</dcterms:modified>
</cp:coreProperties>
</file>