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29CEB" w14:textId="488BAC05" w:rsidR="00DA2DD8" w:rsidRDefault="001541DD" w:rsidP="001541DD">
      <w:pPr>
        <w:pStyle w:val="1"/>
      </w:pPr>
      <w:r>
        <w:rPr>
          <w:rFonts w:hint="eastAsia"/>
        </w:rPr>
        <w:t>社交网络结构对于健康行为的预测</w:t>
      </w:r>
    </w:p>
    <w:p w14:paraId="31531941" w14:textId="13A20B78" w:rsidR="008B3AF7" w:rsidRPr="008B3AF7" w:rsidRDefault="008B3AF7" w:rsidP="008B3AF7">
      <w:pPr>
        <w:pStyle w:val="2"/>
      </w:pPr>
      <w:r>
        <w:rPr>
          <w:rFonts w:hint="eastAsia"/>
        </w:rPr>
        <w:t>摘要</w:t>
      </w:r>
    </w:p>
    <w:p w14:paraId="44ABA89D" w14:textId="134ECD8B" w:rsidR="001541DD" w:rsidRDefault="001541DD" w:rsidP="00894539">
      <w:pPr>
        <w:ind w:firstLine="420"/>
      </w:pPr>
      <w:r w:rsidRPr="001541DD">
        <w:rPr>
          <w:rFonts w:hint="eastAsia"/>
        </w:rPr>
        <w:t>虽然研究人员已经将社交网络作为影响和传播的驱动因素进行了研究，</w:t>
      </w:r>
      <w:r w:rsidRPr="001541DD">
        <w:t xml:space="preserve"> 但人们对网络的</w:t>
      </w:r>
      <w:r w:rsidRPr="00894539">
        <w:rPr>
          <w:color w:val="FF0000"/>
        </w:rPr>
        <w:t>结构或拓扑</w:t>
      </w:r>
      <w:r w:rsidRPr="001541DD">
        <w:t>本身如何影响个人的健康行为和健康状况却知之甚少</w:t>
      </w:r>
      <w:r w:rsidR="00894539">
        <w:rPr>
          <w:rFonts w:hint="eastAsia"/>
        </w:rPr>
        <w:t>。这篇文章研究</w:t>
      </w:r>
      <w:r w:rsidR="00894539" w:rsidRPr="00894539">
        <w:rPr>
          <w:rFonts w:hint="eastAsia"/>
        </w:rPr>
        <w:t>社交网络的结构或拓</w:t>
      </w:r>
      <w:r w:rsidR="00894539" w:rsidRPr="00894539">
        <w:t>扑是否为个人的健康和健康</w:t>
      </w:r>
      <w:r w:rsidR="00894539">
        <w:rPr>
          <w:rFonts w:hint="eastAsia"/>
        </w:rPr>
        <w:t>行为</w:t>
      </w:r>
      <w:r w:rsidR="00894539" w:rsidRPr="00894539">
        <w:t>提供了额外的洞察力和</w:t>
      </w:r>
      <w:proofErr w:type="gramStart"/>
      <w:r w:rsidR="00894539" w:rsidRPr="00894539">
        <w:t>可</w:t>
      </w:r>
      <w:proofErr w:type="gramEnd"/>
      <w:r w:rsidR="00894539" w:rsidRPr="00894539">
        <w:t>预测性。</w:t>
      </w:r>
    </w:p>
    <w:p w14:paraId="513019C6" w14:textId="66C7079E" w:rsidR="00A72FE8" w:rsidRDefault="00A72FE8" w:rsidP="00A72FE8">
      <w:pPr>
        <w:pStyle w:val="2"/>
        <w:rPr>
          <w:rFonts w:hint="eastAsia"/>
        </w:rPr>
      </w:pPr>
      <w:r>
        <w:rPr>
          <w:rFonts w:hint="eastAsia"/>
        </w:rPr>
        <w:t>背景</w:t>
      </w:r>
    </w:p>
    <w:p w14:paraId="3D7E8DF3" w14:textId="7C7C2112" w:rsidR="00FB467D" w:rsidRDefault="00894539" w:rsidP="00894539">
      <w:pPr>
        <w:ind w:firstLine="420"/>
      </w:pPr>
      <w:r w:rsidRPr="00894539">
        <w:rPr>
          <w:rFonts w:hint="eastAsia"/>
        </w:rPr>
        <w:t>研究表明社会网络效应在行为，态度和信仰的传播中普遍存在，但还有其他自我选择和外部因素影响</w:t>
      </w:r>
      <w:r w:rsidR="006F795B">
        <w:t>行为和态</w:t>
      </w:r>
      <w:r w:rsidR="006F795B">
        <w:rPr>
          <w:rFonts w:hint="eastAsia"/>
        </w:rPr>
        <w:t>度</w:t>
      </w:r>
      <w:r w:rsidRPr="00894539">
        <w:t xml:space="preserve">（背景，文化，倾向）的相似性。 </w:t>
      </w:r>
      <w:r w:rsidR="006F795B">
        <w:t>考虑网络效应假设</w:t>
      </w:r>
      <w:r w:rsidR="006F795B">
        <w:rPr>
          <w:rFonts w:hint="eastAsia"/>
        </w:rPr>
        <w:t>，</w:t>
      </w:r>
      <w:r w:rsidRPr="00894539">
        <w:t>它表明</w:t>
      </w:r>
      <w:r w:rsidR="009A25E6">
        <w:rPr>
          <w:rFonts w:hint="eastAsia"/>
        </w:rPr>
        <w:t>在</w:t>
      </w:r>
      <w:r w:rsidRPr="00894539">
        <w:t>生活方式和健康</w:t>
      </w:r>
      <w:r w:rsidR="009A25E6">
        <w:rPr>
          <w:rFonts w:hint="eastAsia"/>
        </w:rPr>
        <w:t>行为</w:t>
      </w:r>
      <w:r w:rsidRPr="00894539">
        <w:t>中</w:t>
      </w:r>
      <w:r w:rsidR="009A25E6">
        <w:rPr>
          <w:rFonts w:hint="eastAsia"/>
        </w:rPr>
        <w:t>具有</w:t>
      </w:r>
      <w:r w:rsidRPr="00894539">
        <w:t>相似之处，包</w:t>
      </w:r>
      <w:r w:rsidR="009A25E6">
        <w:t>括健康行为，情绪</w:t>
      </w:r>
      <w:r w:rsidRPr="00894539">
        <w:t>，文化规范等</w:t>
      </w:r>
      <w:r w:rsidR="006F795B">
        <w:rPr>
          <w:rFonts w:hint="eastAsia"/>
        </w:rPr>
        <w:t>，</w:t>
      </w:r>
      <w:r w:rsidRPr="00894539">
        <w:t>也是其网络中通过关系影响和传播的结果。此外，自我选择假设表明</w:t>
      </w:r>
      <w:r w:rsidR="006F795B">
        <w:t>人与人之间的联系是由对态度或信仰或行为</w:t>
      </w:r>
      <w:r w:rsidR="009A25E6">
        <w:rPr>
          <w:rFonts w:hint="eastAsia"/>
        </w:rPr>
        <w:t>的处理</w:t>
      </w:r>
      <w:r w:rsidR="006F795B">
        <w:t>所驱动的</w:t>
      </w:r>
      <w:r w:rsidR="006F795B">
        <w:rPr>
          <w:rFonts w:hint="eastAsia"/>
        </w:rPr>
        <w:t>，</w:t>
      </w:r>
      <w:r w:rsidRPr="00894539">
        <w:t xml:space="preserve">因此这些因素甚至可能推动关系的形成。 </w:t>
      </w:r>
      <w:r w:rsidR="006F795B">
        <w:t>但是</w:t>
      </w:r>
      <w:r w:rsidR="006F795B">
        <w:rPr>
          <w:rFonts w:hint="eastAsia"/>
        </w:rPr>
        <w:t>，</w:t>
      </w:r>
      <w:r w:rsidR="006F795B">
        <w:t>网络和自我选择假设如何帮助解释一个人的健康和健康状况</w:t>
      </w:r>
      <w:r w:rsidR="006F795B">
        <w:rPr>
          <w:rFonts w:hint="eastAsia"/>
        </w:rPr>
        <w:t>？</w:t>
      </w:r>
      <w:r w:rsidRPr="00894539">
        <w:t>我们假设两者对于解释和预测个体的健康状态至关重要。 存在</w:t>
      </w:r>
      <w:r w:rsidRPr="006F795B">
        <w:rPr>
          <w:color w:val="FF0000"/>
        </w:rPr>
        <w:t>自我选择</w:t>
      </w:r>
      <w:r w:rsidRPr="00894539">
        <w:t>和</w:t>
      </w:r>
      <w:r w:rsidRPr="006F795B">
        <w:rPr>
          <w:color w:val="FF0000"/>
        </w:rPr>
        <w:t>外部因素</w:t>
      </w:r>
      <w:r w:rsidRPr="00894539">
        <w:t>（例如人口统计学和个体活跃倾向）以及</w:t>
      </w:r>
      <w:r w:rsidRPr="006F795B">
        <w:rPr>
          <w:color w:val="FF0000"/>
        </w:rPr>
        <w:t>网络因素</w:t>
      </w:r>
      <w:r w:rsidRPr="00894539">
        <w:t>（通过通信网络获得的</w:t>
      </w:r>
      <w:r w:rsidR="006F795B">
        <w:rPr>
          <w:rFonts w:hint="eastAsia"/>
        </w:rPr>
        <w:t>网络拓扑</w:t>
      </w:r>
      <w:r w:rsidRPr="00894539">
        <w:t>关系），这些因素共同导致个体的健康状况改善。 我们将这个假设分解为本文中的两个研究问题</w:t>
      </w:r>
      <w:r w:rsidR="006F795B">
        <w:rPr>
          <w:rFonts w:hint="eastAsia"/>
        </w:rPr>
        <w:t>。</w:t>
      </w:r>
    </w:p>
    <w:p w14:paraId="410DA63A" w14:textId="0FE706C0" w:rsidR="00A72FE8" w:rsidRDefault="00A72FE8" w:rsidP="00A72FE8">
      <w:pPr>
        <w:pStyle w:val="2"/>
        <w:rPr>
          <w:rFonts w:hint="eastAsia"/>
        </w:rPr>
      </w:pPr>
      <w:r>
        <w:rPr>
          <w:rFonts w:hint="eastAsia"/>
        </w:rPr>
        <w:t>研究问题</w:t>
      </w:r>
    </w:p>
    <w:p w14:paraId="2CBB8D39" w14:textId="1BE471E4" w:rsidR="0070160E" w:rsidRDefault="00FB467D" w:rsidP="0070160E">
      <w:pPr>
        <w:ind w:firstLine="420"/>
      </w:pPr>
      <w:r>
        <w:rPr>
          <w:rFonts w:hint="eastAsia"/>
        </w:rPr>
        <w:t>问题1：</w:t>
      </w:r>
      <w:r w:rsidRPr="00FB467D">
        <w:rPr>
          <w:rFonts w:hint="eastAsia"/>
        </w:rPr>
        <w:t>社交网络结构是否</w:t>
      </w:r>
      <w:r w:rsidR="00A72FE8">
        <w:rPr>
          <w:rFonts w:hint="eastAsia"/>
        </w:rPr>
        <w:t>影响健康状态</w:t>
      </w:r>
      <w:r w:rsidRPr="00FB467D">
        <w:rPr>
          <w:rFonts w:hint="eastAsia"/>
        </w:rPr>
        <w:t>？</w:t>
      </w:r>
      <w:r w:rsidR="0070160E">
        <w:rPr>
          <w:rFonts w:hint="eastAsia"/>
        </w:rPr>
        <w:t>（分析）</w:t>
      </w:r>
    </w:p>
    <w:p w14:paraId="7C866928" w14:textId="39E7C3CE" w:rsidR="0070160E" w:rsidRDefault="0070160E" w:rsidP="0070160E">
      <w:pPr>
        <w:ind w:firstLine="420"/>
      </w:pPr>
      <w:r w:rsidRPr="0070160E">
        <w:rPr>
          <w:rFonts w:hint="eastAsia"/>
        </w:rPr>
        <w:t>为社交网络结构由社交网络属性表示，例如</w:t>
      </w:r>
      <w:r w:rsidRPr="0070160E">
        <w:rPr>
          <w:rFonts w:hint="eastAsia"/>
          <w:color w:val="FF0000"/>
        </w:rPr>
        <w:t>节点度</w:t>
      </w:r>
      <w:r w:rsidRPr="0070160E">
        <w:rPr>
          <w:rFonts w:hint="eastAsia"/>
        </w:rPr>
        <w:t>，</w:t>
      </w:r>
      <w:r w:rsidRPr="0070160E">
        <w:rPr>
          <w:rFonts w:hint="eastAsia"/>
          <w:color w:val="FF0000"/>
        </w:rPr>
        <w:t>聚类系数</w:t>
      </w:r>
      <w:r w:rsidRPr="0070160E">
        <w:rPr>
          <w:rFonts w:hint="eastAsia"/>
        </w:rPr>
        <w:t>和</w:t>
      </w:r>
      <w:r w:rsidRPr="0070160E">
        <w:rPr>
          <w:rFonts w:hint="eastAsia"/>
          <w:color w:val="FF0000"/>
        </w:rPr>
        <w:t>中心性</w:t>
      </w:r>
      <w:r>
        <w:rPr>
          <w:rFonts w:hint="eastAsia"/>
        </w:rPr>
        <w:t>。</w:t>
      </w:r>
      <w:r w:rsidRPr="0070160E">
        <w:rPr>
          <w:rFonts w:hint="eastAsia"/>
        </w:rPr>
        <w:t>将健康和保健行为视为从可穿</w:t>
      </w:r>
      <w:r w:rsidRPr="0070160E">
        <w:t>戴设备捕获的数据</w:t>
      </w:r>
      <w:r>
        <w:rPr>
          <w:rFonts w:hint="eastAsia"/>
        </w:rPr>
        <w:t>（</w:t>
      </w:r>
      <w:r>
        <w:t>心率</w:t>
      </w:r>
      <w:r>
        <w:rPr>
          <w:rFonts w:hint="eastAsia"/>
        </w:rPr>
        <w:t>，</w:t>
      </w:r>
      <w:r w:rsidRPr="0070160E">
        <w:t>每日步数和活动状态以及调查数据</w:t>
      </w:r>
      <w:r>
        <w:rPr>
          <w:rFonts w:hint="eastAsia"/>
        </w:rPr>
        <w:t>）。</w:t>
      </w:r>
      <w:r w:rsidR="00FB467D" w:rsidRPr="00FB467D">
        <w:t xml:space="preserve"> </w:t>
      </w:r>
    </w:p>
    <w:p w14:paraId="0DE7E995" w14:textId="4B7D14BF" w:rsidR="00894539" w:rsidRDefault="0070160E" w:rsidP="00894539">
      <w:pPr>
        <w:ind w:firstLine="420"/>
        <w:rPr>
          <w:rFonts w:hint="eastAsia"/>
        </w:rPr>
      </w:pPr>
      <w:r>
        <w:tab/>
      </w:r>
      <w:r w:rsidR="006F795B">
        <w:t xml:space="preserve"> </w:t>
      </w:r>
    </w:p>
    <w:p w14:paraId="580E731B" w14:textId="104F7823" w:rsidR="00894539" w:rsidRDefault="0070160E" w:rsidP="00894539">
      <w:pPr>
        <w:ind w:firstLine="420"/>
      </w:pPr>
      <w:r>
        <w:rPr>
          <w:noProof/>
        </w:rPr>
        <w:drawing>
          <wp:inline distT="0" distB="0" distL="0" distR="0" wp14:anchorId="5A036AEB" wp14:editId="625D1568">
            <wp:extent cx="5274310" cy="2223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223770"/>
                    </a:xfrm>
                    <a:prstGeom prst="rect">
                      <a:avLst/>
                    </a:prstGeom>
                  </pic:spPr>
                </pic:pic>
              </a:graphicData>
            </a:graphic>
          </wp:inline>
        </w:drawing>
      </w:r>
    </w:p>
    <w:p w14:paraId="53C083F8" w14:textId="1C0FE8FB" w:rsidR="0070160E" w:rsidRDefault="0070160E" w:rsidP="00894539">
      <w:pPr>
        <w:ind w:firstLine="420"/>
      </w:pPr>
      <w:r>
        <w:rPr>
          <w:rFonts w:hint="eastAsia"/>
        </w:rPr>
        <w:t>问题</w:t>
      </w:r>
      <w:r w:rsidR="00A6453C">
        <w:rPr>
          <w:rFonts w:hint="eastAsia"/>
        </w:rPr>
        <w:t>2</w:t>
      </w:r>
      <w:r>
        <w:rPr>
          <w:rFonts w:hint="eastAsia"/>
        </w:rPr>
        <w:t>：</w:t>
      </w:r>
      <w:r w:rsidRPr="0070160E">
        <w:rPr>
          <w:rFonts w:hint="eastAsia"/>
        </w:rPr>
        <w:t>：融入社交网络结构</w:t>
      </w:r>
      <w:r w:rsidR="00A6453C">
        <w:rPr>
          <w:rFonts w:hint="eastAsia"/>
        </w:rPr>
        <w:t>如何对健康状况预测</w:t>
      </w:r>
      <w:r w:rsidRPr="0070160E">
        <w:rPr>
          <w:rFonts w:hint="eastAsia"/>
        </w:rPr>
        <w:t>？</w:t>
      </w:r>
      <w:r w:rsidRPr="0070160E">
        <w:t>（预测</w:t>
      </w:r>
      <w:r w:rsidR="00A6453C">
        <w:rPr>
          <w:rFonts w:hint="eastAsia"/>
        </w:rPr>
        <w:t>）</w:t>
      </w:r>
    </w:p>
    <w:p w14:paraId="0CF31A16" w14:textId="2CFAABB0" w:rsidR="00A6453C" w:rsidRDefault="00A6453C" w:rsidP="00A72FE8">
      <w:pPr>
        <w:pStyle w:val="2"/>
      </w:pPr>
      <w:r w:rsidRPr="00A6453C">
        <w:rPr>
          <w:rFonts w:hint="eastAsia"/>
        </w:rPr>
        <w:lastRenderedPageBreak/>
        <w:t>数据</w:t>
      </w:r>
    </w:p>
    <w:p w14:paraId="22CB0F1C" w14:textId="517F1C41" w:rsidR="00A72FE8" w:rsidRPr="00A72FE8" w:rsidRDefault="00A6453C" w:rsidP="00A72FE8">
      <w:pPr>
        <w:pStyle w:val="3"/>
        <w:rPr>
          <w:rStyle w:val="30"/>
          <w:bCs/>
        </w:rPr>
      </w:pPr>
      <w:r w:rsidRPr="00A72FE8">
        <w:rPr>
          <w:rStyle w:val="30"/>
          <w:rFonts w:hint="eastAsia"/>
          <w:bCs/>
        </w:rPr>
        <w:t>社</w:t>
      </w:r>
      <w:r w:rsidR="00A72FE8" w:rsidRPr="00A72FE8">
        <w:rPr>
          <w:rStyle w:val="30"/>
          <w:bCs/>
        </w:rPr>
        <w:t>交网络数据</w:t>
      </w:r>
    </w:p>
    <w:p w14:paraId="37204AF3" w14:textId="68C14925" w:rsidR="00A6453C" w:rsidRPr="00A6453C" w:rsidRDefault="00A6453C" w:rsidP="00A6453C">
      <w:pPr>
        <w:ind w:firstLine="420"/>
      </w:pPr>
      <w:r w:rsidRPr="00A6453C">
        <w:rPr>
          <w:rFonts w:hint="eastAsia"/>
        </w:rPr>
        <w:t>有两种类型的社交网络：一种包括所有数据（</w:t>
      </w:r>
      <w:r w:rsidRPr="00A6453C">
        <w:rPr>
          <w:rFonts w:hint="eastAsia"/>
          <w:color w:val="FF0000"/>
        </w:rPr>
        <w:t>整个网络</w:t>
      </w:r>
      <w:r w:rsidRPr="00A6453C">
        <w:rPr>
          <w:rFonts w:hint="eastAsia"/>
        </w:rPr>
        <w:t>），一种仅包括研究中参与者（</w:t>
      </w:r>
      <w:r w:rsidRPr="00A6453C">
        <w:rPr>
          <w:rFonts w:hint="eastAsia"/>
          <w:color w:val="FF0000"/>
        </w:rPr>
        <w:t>参与</w:t>
      </w:r>
      <w:r w:rsidRPr="00A6453C">
        <w:rPr>
          <w:color w:val="FF0000"/>
        </w:rPr>
        <w:t>者网络</w:t>
      </w:r>
      <w:r w:rsidRPr="00A6453C">
        <w:t>）的通信数据的数据。 参与者网络仅包括朋友或同学，因为所有参与者都是具有相同班级或同一年级的同 学的本科学生。 我们将参与者网络视为朋友网络，这是可影响健康的五种社交网络之一。 但是，我们在分析中研究了整个网络和参与者网络。 正如我们之前提到的，我们的社交网络分析中的</w:t>
      </w:r>
      <w:r w:rsidRPr="00A6453C">
        <w:rPr>
          <w:color w:val="FF0000"/>
        </w:rPr>
        <w:t>每一</w:t>
      </w:r>
      <w:r w:rsidR="006C5C17">
        <w:rPr>
          <w:rFonts w:hint="eastAsia"/>
          <w:color w:val="FF0000"/>
        </w:rPr>
        <w:t>步</w:t>
      </w:r>
      <w:r w:rsidRPr="00A6453C">
        <w:rPr>
          <w:color w:val="FF0000"/>
        </w:rPr>
        <w:t>都包含一周</w:t>
      </w:r>
      <w:r w:rsidRPr="00A6453C">
        <w:t>。 社交网络是每周通信模式的无向和未加权 的表示。 然后，我们推导出代表社交网络结构的几个特征，包括网络中的每个人的</w:t>
      </w:r>
      <w:r w:rsidRPr="00A6453C">
        <w:rPr>
          <w:color w:val="FF0000"/>
        </w:rPr>
        <w:t>网络度</w:t>
      </w:r>
      <w:r w:rsidRPr="00A6453C">
        <w:t>，</w:t>
      </w:r>
      <w:r w:rsidRPr="00A6453C">
        <w:rPr>
          <w:color w:val="FF0000"/>
        </w:rPr>
        <w:t>三角形数量</w:t>
      </w:r>
      <w:r w:rsidRPr="00A6453C">
        <w:rPr>
          <w:rFonts w:hint="eastAsia"/>
        </w:rPr>
        <w:t>，</w:t>
      </w:r>
      <w:r w:rsidRPr="00A6453C">
        <w:rPr>
          <w:rFonts w:hint="eastAsia"/>
          <w:color w:val="FF0000"/>
        </w:rPr>
        <w:t>聚类系</w:t>
      </w:r>
      <w:r w:rsidRPr="00A6453C">
        <w:rPr>
          <w:color w:val="FF0000"/>
        </w:rPr>
        <w:t>数</w:t>
      </w:r>
      <w:r w:rsidRPr="00A6453C">
        <w:t>，</w:t>
      </w:r>
      <w:r w:rsidRPr="00A6453C">
        <w:rPr>
          <w:color w:val="FF0000"/>
        </w:rPr>
        <w:t>中介中心性</w:t>
      </w:r>
      <w:r w:rsidRPr="00A6453C">
        <w:t>和</w:t>
      </w:r>
      <w:r w:rsidRPr="00A6453C">
        <w:rPr>
          <w:color w:val="FF0000"/>
        </w:rPr>
        <w:t>亲密度中心性</w:t>
      </w:r>
      <w:r w:rsidRPr="00A6453C">
        <w:t xml:space="preserve">。 </w:t>
      </w:r>
    </w:p>
    <w:p w14:paraId="76D71CAE" w14:textId="77777777" w:rsidR="00A72FE8" w:rsidRPr="00A72FE8" w:rsidRDefault="00A6453C" w:rsidP="00A72FE8">
      <w:pPr>
        <w:pStyle w:val="3"/>
        <w:rPr>
          <w:b w:val="0"/>
        </w:rPr>
      </w:pPr>
      <w:r w:rsidRPr="00A72FE8">
        <w:rPr>
          <w:rFonts w:hint="eastAsia"/>
          <w:b w:val="0"/>
        </w:rPr>
        <w:t>健康行为</w:t>
      </w:r>
      <w:r w:rsidR="00A72FE8" w:rsidRPr="00A72FE8">
        <w:rPr>
          <w:rFonts w:hint="eastAsia"/>
          <w:b w:val="0"/>
        </w:rPr>
        <w:t>数据</w:t>
      </w:r>
    </w:p>
    <w:p w14:paraId="7E0BF766" w14:textId="1EBDEA6D" w:rsidR="00A6453C" w:rsidRDefault="00A6453C" w:rsidP="00A6453C">
      <w:pPr>
        <w:ind w:firstLine="420"/>
      </w:pPr>
      <w:r>
        <w:t xml:space="preserve">该数据被分段为上一节中讨论的每周间隔。 然后，在这些时间段上计算均值和方差（或标准偏差）的汇总统计。 </w:t>
      </w:r>
    </w:p>
    <w:p w14:paraId="3ABCE347" w14:textId="0EB45391" w:rsidR="00A6453C" w:rsidRDefault="00A6453C" w:rsidP="00A6453C">
      <w:pPr>
        <w:ind w:firstLine="420"/>
      </w:pPr>
      <w:r w:rsidRPr="00A6453C">
        <w:rPr>
          <w:color w:val="FF0000"/>
        </w:rPr>
        <w:t>心率</w:t>
      </w:r>
      <w:r>
        <w:rPr>
          <w:rFonts w:hint="eastAsia"/>
        </w:rPr>
        <w:t>，</w:t>
      </w:r>
      <w:r>
        <w:t>我们计算了每个参与者每周心率的均值和方差。应用</w:t>
      </w:r>
      <w:r w:rsidRPr="00A6453C">
        <w:rPr>
          <w:color w:val="FF0000"/>
        </w:rPr>
        <w:t>ANOVA</w:t>
      </w:r>
      <w:r>
        <w:t>测试来检查不同</w:t>
      </w:r>
      <w:r w:rsidRPr="00247289">
        <w:rPr>
          <w:color w:val="FF0000"/>
        </w:rPr>
        <w:t>压力</w:t>
      </w:r>
      <w:r>
        <w:t>水平，</w:t>
      </w:r>
      <w:r w:rsidRPr="00247289">
        <w:rPr>
          <w:color w:val="FF0000"/>
        </w:rPr>
        <w:t>幸福</w:t>
      </w:r>
      <w:r>
        <w:t>水平，</w:t>
      </w:r>
      <w:r w:rsidRPr="00247289">
        <w:rPr>
          <w:color w:val="FF0000"/>
        </w:rPr>
        <w:t>健康</w:t>
      </w:r>
      <w:r>
        <w:t>水平和</w:t>
      </w:r>
      <w:r w:rsidRPr="00247289">
        <w:rPr>
          <w:color w:val="FF0000"/>
        </w:rPr>
        <w:t>积极态度</w:t>
      </w:r>
      <w:r>
        <w:t xml:space="preserve">水平之间的心率差异。 </w:t>
      </w:r>
      <w:r>
        <w:t>结果显示，不同</w:t>
      </w:r>
      <w:r w:rsidR="00247289">
        <w:rPr>
          <w:rFonts w:hint="eastAsia"/>
        </w:rPr>
        <w:t>压力</w:t>
      </w:r>
      <w:r>
        <w:t>水</w:t>
      </w:r>
      <w:r>
        <w:rPr>
          <w:rFonts w:hint="eastAsia"/>
        </w:rPr>
        <w:t>平</w:t>
      </w:r>
      <w:r>
        <w:t>，幸福水平</w:t>
      </w:r>
      <w:r>
        <w:t xml:space="preserve">， 健康水平和积极态度水平的心率存在显着差异。 </w:t>
      </w:r>
    </w:p>
    <w:p w14:paraId="3A8BBF97" w14:textId="059DB84F" w:rsidR="00247289" w:rsidRDefault="00247289" w:rsidP="00A6453C">
      <w:pPr>
        <w:ind w:firstLine="420"/>
      </w:pPr>
      <w:r>
        <w:t>脚步</w:t>
      </w:r>
      <w:r>
        <w:rPr>
          <w:rFonts w:hint="eastAsia"/>
        </w:rPr>
        <w:t>，脚步</w:t>
      </w:r>
      <w:r w:rsidR="00A6453C">
        <w:t>的原始数据也是</w:t>
      </w:r>
      <w:r w:rsidR="00A6453C">
        <w:rPr>
          <w:rFonts w:hint="eastAsia"/>
        </w:rPr>
        <w:t>逐分钟记录的，但由于行走的性质，一周内的大部分时间更可能为零。</w:t>
      </w:r>
      <w:r w:rsidR="00A6453C">
        <w:t>因此，我们首先将原始步骤数据转换为每天的</w:t>
      </w:r>
      <w:r>
        <w:rPr>
          <w:rFonts w:hint="eastAsia"/>
        </w:rPr>
        <w:t>步数</w:t>
      </w:r>
      <w:r w:rsidR="00A6453C">
        <w:t>总和。</w:t>
      </w:r>
      <w:r>
        <w:t>然后</w:t>
      </w:r>
      <w:r>
        <w:rPr>
          <w:rFonts w:hint="eastAsia"/>
        </w:rPr>
        <w:t>，</w:t>
      </w:r>
      <w:r>
        <w:t>计算每周</w:t>
      </w:r>
      <w:r w:rsidR="00A6453C">
        <w:t>每个人的每日</w:t>
      </w:r>
      <w:r>
        <w:rPr>
          <w:rFonts w:hint="eastAsia"/>
        </w:rPr>
        <w:t>步数</w:t>
      </w:r>
      <w:r w:rsidR="00A6453C">
        <w:t xml:space="preserve">的平均值和标准差作为特征。 </w:t>
      </w:r>
    </w:p>
    <w:p w14:paraId="514B8440" w14:textId="36F6A33D" w:rsidR="00A6453C" w:rsidRDefault="00247289" w:rsidP="00247289">
      <w:pPr>
        <w:ind w:firstLine="420"/>
      </w:pPr>
      <w:r>
        <w:t>活动状态</w:t>
      </w:r>
      <w:r>
        <w:rPr>
          <w:rFonts w:hint="eastAsia"/>
        </w:rPr>
        <w:t>，</w:t>
      </w:r>
      <w:r w:rsidR="00A6453C">
        <w:t xml:space="preserve">Fitbit跟踪用户的活动并每分钟记录相应的预定义状态。 </w:t>
      </w:r>
      <w:r>
        <w:rPr>
          <w:rFonts w:hint="eastAsia"/>
        </w:rPr>
        <w:t>有</w:t>
      </w:r>
      <w:r w:rsidR="00A6453C">
        <w:t>4</w:t>
      </w:r>
      <w:r>
        <w:t>种可能的状态：</w:t>
      </w:r>
      <w:r w:rsidRPr="00247289">
        <w:rPr>
          <w:color w:val="FF0000"/>
        </w:rPr>
        <w:t>久坐</w:t>
      </w:r>
      <w:r>
        <w:t>，</w:t>
      </w:r>
      <w:r w:rsidRPr="00247289">
        <w:rPr>
          <w:color w:val="FF0000"/>
        </w:rPr>
        <w:t>轻度活跃</w:t>
      </w:r>
      <w:r>
        <w:rPr>
          <w:rFonts w:hint="eastAsia"/>
        </w:rPr>
        <w:t>，</w:t>
      </w:r>
      <w:r w:rsidR="00A6453C" w:rsidRPr="00247289">
        <w:rPr>
          <w:color w:val="FF0000"/>
        </w:rPr>
        <w:t>相当活跃</w:t>
      </w:r>
      <w:r w:rsidR="00A6453C">
        <w:t>和</w:t>
      </w:r>
      <w:r w:rsidR="00A6453C" w:rsidRPr="00247289">
        <w:rPr>
          <w:color w:val="FF0000"/>
        </w:rPr>
        <w:t>非常活跃</w:t>
      </w:r>
      <w:r w:rsidR="00A6453C">
        <w:t>。 因此，首先计算每天每个州的分钟总和，然后计算每周内每个州的这些每日总和的均值和标准差。</w:t>
      </w:r>
    </w:p>
    <w:p w14:paraId="5797663E" w14:textId="44A97A2C" w:rsidR="00247289" w:rsidRPr="00A72FE8" w:rsidRDefault="00247289" w:rsidP="00247289">
      <w:pPr>
        <w:ind w:firstLine="420"/>
      </w:pPr>
      <w:r w:rsidRPr="00A72FE8">
        <w:rPr>
          <w:rFonts w:hint="eastAsia"/>
        </w:rPr>
        <w:t>性别信息数据，唯一的人口统计特征</w:t>
      </w:r>
      <w:r w:rsidR="00A72FE8" w:rsidRPr="00A72FE8">
        <w:rPr>
          <w:rFonts w:hint="eastAsia"/>
        </w:rPr>
        <w:t>。</w:t>
      </w:r>
    </w:p>
    <w:p w14:paraId="34C0CA7E" w14:textId="05245AD1" w:rsidR="00A72FE8" w:rsidRDefault="00A72FE8" w:rsidP="00A72FE8">
      <w:pPr>
        <w:pStyle w:val="3"/>
        <w:rPr>
          <w:b w:val="0"/>
        </w:rPr>
      </w:pPr>
      <w:r w:rsidRPr="00A72FE8">
        <w:rPr>
          <w:rFonts w:hint="eastAsia"/>
          <w:b w:val="0"/>
        </w:rPr>
        <w:t>健</w:t>
      </w:r>
      <w:r w:rsidRPr="00A72FE8">
        <w:rPr>
          <w:b w:val="0"/>
        </w:rPr>
        <w:t>康状</w:t>
      </w:r>
      <w:r w:rsidRPr="00A72FE8">
        <w:rPr>
          <w:rFonts w:hint="eastAsia"/>
          <w:b w:val="0"/>
        </w:rPr>
        <w:t>态</w:t>
      </w:r>
      <w:r>
        <w:rPr>
          <w:rFonts w:hint="eastAsia"/>
          <w:b w:val="0"/>
        </w:rPr>
        <w:t>数据</w:t>
      </w:r>
    </w:p>
    <w:p w14:paraId="5EBCC41A" w14:textId="58C069FF" w:rsidR="00A72FE8" w:rsidRDefault="00A72FE8" w:rsidP="00A72FE8">
      <w:r>
        <w:tab/>
      </w:r>
      <w:r>
        <w:rPr>
          <w:rFonts w:hint="eastAsia"/>
        </w:rPr>
        <w:t>健康状态包括（</w:t>
      </w:r>
      <w:r w:rsidRPr="00A72FE8">
        <w:t>压力，快乐，积极态 度和自我评估</w:t>
      </w:r>
      <w:r>
        <w:rPr>
          <w:rFonts w:hint="eastAsia"/>
        </w:rPr>
        <w:t>）</w:t>
      </w:r>
    </w:p>
    <w:p w14:paraId="68AF4CDA" w14:textId="77777777" w:rsidR="00A72FE8" w:rsidRPr="00A72FE8" w:rsidRDefault="00A72FE8" w:rsidP="00A72FE8">
      <w:pPr>
        <w:rPr>
          <w:rFonts w:hint="eastAsia"/>
        </w:rPr>
      </w:pPr>
    </w:p>
    <w:p w14:paraId="2EE13287" w14:textId="3BC00CAF" w:rsidR="00247289" w:rsidRDefault="00A72FE8" w:rsidP="00247289">
      <w:pPr>
        <w:ind w:firstLine="420"/>
      </w:pPr>
      <w:r>
        <w:rPr>
          <w:noProof/>
        </w:rPr>
        <w:lastRenderedPageBreak/>
        <w:drawing>
          <wp:inline distT="0" distB="0" distL="0" distR="0" wp14:anchorId="17B87E3A" wp14:editId="71F9F897">
            <wp:extent cx="5274310" cy="2819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19400"/>
                    </a:xfrm>
                    <a:prstGeom prst="rect">
                      <a:avLst/>
                    </a:prstGeom>
                  </pic:spPr>
                </pic:pic>
              </a:graphicData>
            </a:graphic>
          </wp:inline>
        </w:drawing>
      </w:r>
    </w:p>
    <w:p w14:paraId="51B36B4B" w14:textId="1B523E8E" w:rsidR="000B2114" w:rsidRDefault="000B2114" w:rsidP="000B2114">
      <w:pPr>
        <w:pStyle w:val="2"/>
      </w:pPr>
      <w:r>
        <w:rPr>
          <w:rFonts w:hint="eastAsia"/>
        </w:rPr>
        <w:t>相关性分析</w:t>
      </w:r>
    </w:p>
    <w:p w14:paraId="3D368EC6" w14:textId="403B2392" w:rsidR="000B2114" w:rsidRDefault="000B2114" w:rsidP="000B2114">
      <w:pPr>
        <w:pStyle w:val="3"/>
        <w:rPr>
          <w:b w:val="0"/>
        </w:rPr>
      </w:pPr>
      <w:r w:rsidRPr="000B2114">
        <w:rPr>
          <w:rFonts w:hint="eastAsia"/>
          <w:b w:val="0"/>
        </w:rPr>
        <w:t>社交网络结构与健康行为的相关性</w:t>
      </w:r>
    </w:p>
    <w:p w14:paraId="663F6642" w14:textId="1AA3CC5A" w:rsidR="00187EA1" w:rsidRPr="00187EA1" w:rsidRDefault="00187EA1" w:rsidP="00187EA1">
      <w:pPr>
        <w:rPr>
          <w:rFonts w:hint="eastAsia"/>
        </w:rPr>
      </w:pPr>
      <w:r>
        <w:rPr>
          <w:noProof/>
        </w:rPr>
        <w:drawing>
          <wp:inline distT="0" distB="0" distL="0" distR="0" wp14:anchorId="5B87F046" wp14:editId="0DE83499">
            <wp:extent cx="5274310" cy="17062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06245"/>
                    </a:xfrm>
                    <a:prstGeom prst="rect">
                      <a:avLst/>
                    </a:prstGeom>
                  </pic:spPr>
                </pic:pic>
              </a:graphicData>
            </a:graphic>
          </wp:inline>
        </w:drawing>
      </w:r>
    </w:p>
    <w:p w14:paraId="606728AA" w14:textId="18E3680C" w:rsidR="000B2114" w:rsidRDefault="000B2114" w:rsidP="000B2114">
      <w:pPr>
        <w:pStyle w:val="2"/>
      </w:pPr>
      <w:r>
        <w:rPr>
          <w:rFonts w:hint="eastAsia"/>
        </w:rPr>
        <w:t>构建预测模型</w:t>
      </w:r>
    </w:p>
    <w:p w14:paraId="671B558C" w14:textId="4121C97F" w:rsidR="00187EA1" w:rsidRDefault="00187EA1" w:rsidP="00187EA1">
      <w:r>
        <w:tab/>
      </w:r>
      <w:r w:rsidRPr="00187EA1">
        <w:rPr>
          <w:rFonts w:hint="eastAsia"/>
        </w:rPr>
        <w:t>在实施了五个单一分类器之后，我们选择了</w:t>
      </w:r>
      <w:r w:rsidRPr="00187EA1">
        <w:t>SVM，KNN和RF来创建我们的集成学习模型。 表的前五行显示我们的 集合分类器在压力预测中的表现。 我们报告所有压力水平和每个水平的F分数。 该表显示单独的社交网络变量与 整体F分数和压力水平3的健康行为数据相比甚至更好，而其他变量则更差。 因此，我们怀疑社会网络结构包含与健康行为变量相比的补充视角下的压力信息，即社交网络结构与压力状态之间似乎存在潜在的关系。 该表还显示，加入社交网络和健康行为的特征可以改善预测，并通过F1综合绩效和每个压力水平的个人绩效进</w:t>
      </w:r>
      <w:r w:rsidRPr="00187EA1">
        <w:rPr>
          <w:rFonts w:hint="eastAsia"/>
        </w:rPr>
        <w:t>行评估</w:t>
      </w:r>
      <w:r>
        <w:rPr>
          <w:rFonts w:hint="eastAsia"/>
        </w:rPr>
        <w:t>。</w:t>
      </w:r>
    </w:p>
    <w:p w14:paraId="483BD7C4" w14:textId="15BB8368" w:rsidR="00187EA1" w:rsidRDefault="00187EA1" w:rsidP="00187EA1">
      <w:r>
        <w:tab/>
      </w:r>
      <w:r>
        <w:rPr>
          <w:noProof/>
        </w:rPr>
        <w:lastRenderedPageBreak/>
        <w:drawing>
          <wp:inline distT="0" distB="0" distL="0" distR="0" wp14:anchorId="35F9E814" wp14:editId="60404616">
            <wp:extent cx="5274310" cy="33464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46450"/>
                    </a:xfrm>
                    <a:prstGeom prst="rect">
                      <a:avLst/>
                    </a:prstGeom>
                  </pic:spPr>
                </pic:pic>
              </a:graphicData>
            </a:graphic>
          </wp:inline>
        </w:drawing>
      </w:r>
      <w:r>
        <w:rPr>
          <w:rFonts w:hint="eastAsia"/>
        </w:rPr>
        <w:t>、</w:t>
      </w:r>
    </w:p>
    <w:p w14:paraId="55ACF190" w14:textId="1AE00480" w:rsidR="00187EA1" w:rsidRDefault="00187EA1" w:rsidP="00187EA1">
      <w:pPr>
        <w:pStyle w:val="2"/>
      </w:pPr>
      <w:r>
        <w:rPr>
          <w:rFonts w:hint="eastAsia"/>
        </w:rPr>
        <w:t>模型预测</w:t>
      </w:r>
    </w:p>
    <w:p w14:paraId="1F195454" w14:textId="5FA1A6CF" w:rsidR="00187EA1" w:rsidRDefault="00187EA1" w:rsidP="00187EA1">
      <w:r>
        <w:tab/>
      </w:r>
      <w:r>
        <w:rPr>
          <w:noProof/>
        </w:rPr>
        <w:drawing>
          <wp:inline distT="0" distB="0" distL="0" distR="0" wp14:anchorId="6C17B254" wp14:editId="33264E96">
            <wp:extent cx="5274310" cy="33947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94710"/>
                    </a:xfrm>
                    <a:prstGeom prst="rect">
                      <a:avLst/>
                    </a:prstGeom>
                  </pic:spPr>
                </pic:pic>
              </a:graphicData>
            </a:graphic>
          </wp:inline>
        </w:drawing>
      </w:r>
    </w:p>
    <w:p w14:paraId="578936A1" w14:textId="3EE11E25" w:rsidR="00187EA1" w:rsidRDefault="00187EA1" w:rsidP="00187EA1">
      <w:pPr>
        <w:pStyle w:val="2"/>
      </w:pPr>
      <w:r>
        <w:rPr>
          <w:rFonts w:hint="eastAsia"/>
        </w:rPr>
        <w:lastRenderedPageBreak/>
        <w:t>论文总结</w:t>
      </w:r>
    </w:p>
    <w:p w14:paraId="5D4E48E2" w14:textId="7645E3E4" w:rsidR="00187EA1" w:rsidRDefault="00187EA1" w:rsidP="00187EA1">
      <w:r>
        <w:tab/>
      </w:r>
      <w:r>
        <w:rPr>
          <w:rFonts w:hint="eastAsia"/>
        </w:rPr>
        <w:t>这篇文章是一个较为完整的知识挖掘流程，文章的亮点在于其对于</w:t>
      </w:r>
      <w:r w:rsidR="006C5C17">
        <w:rPr>
          <w:rFonts w:hint="eastAsia"/>
        </w:rPr>
        <w:t>社交网络的观察角度。其实读完之后，给我的整体感受就是方法一般，但是关键在于角度。另外一点收获是知道了社交网络结构的几个属性。</w:t>
      </w:r>
    </w:p>
    <w:p w14:paraId="72449930" w14:textId="5278463F" w:rsidR="00B02F18" w:rsidRDefault="00B02F18" w:rsidP="00B02F18">
      <w:pPr>
        <w:pStyle w:val="2"/>
      </w:pPr>
      <w:r>
        <w:rPr>
          <w:rFonts w:hint="eastAsia"/>
        </w:rPr>
        <w:t>参考文献</w:t>
      </w:r>
    </w:p>
    <w:p w14:paraId="1A841BC1" w14:textId="5821AAAD" w:rsidR="001978D0" w:rsidRPr="001978D0" w:rsidRDefault="001978D0" w:rsidP="001978D0">
      <w:pPr>
        <w:widowControl/>
        <w:jc w:val="left"/>
        <w:rPr>
          <w:rFonts w:ascii="宋体" w:eastAsia="宋体" w:hAnsi="宋体" w:cs="宋体"/>
          <w:kern w:val="0"/>
          <w:sz w:val="24"/>
          <w:szCs w:val="24"/>
        </w:rPr>
      </w:pPr>
      <w:r w:rsidRPr="001978D0">
        <w:rPr>
          <w:rFonts w:ascii="宋体" w:eastAsia="宋体" w:hAnsi="宋体" w:cs="宋体"/>
          <w:kern w:val="0"/>
          <w:sz w:val="24"/>
          <w:szCs w:val="24"/>
        </w:rPr>
        <w:t xml:space="preserve">Social Network Structure is Predictive of Health and Wellness </w:t>
      </w:r>
    </w:p>
    <w:p w14:paraId="2544AC34" w14:textId="77777777" w:rsidR="001978D0" w:rsidRDefault="001978D0" w:rsidP="005F58F9">
      <w:pPr>
        <w:widowControl/>
        <w:jc w:val="left"/>
        <w:rPr>
          <w:rFonts w:ascii="宋体" w:eastAsia="宋体" w:hAnsi="宋体" w:cs="宋体"/>
          <w:kern w:val="0"/>
          <w:sz w:val="24"/>
          <w:szCs w:val="24"/>
        </w:rPr>
      </w:pPr>
      <w:hyperlink r:id="rId9" w:history="1">
        <w:r w:rsidRPr="001978D0">
          <w:rPr>
            <w:rFonts w:ascii="宋体" w:eastAsia="宋体" w:hAnsi="宋体" w:cs="宋体"/>
            <w:color w:val="0000FF"/>
            <w:kern w:val="0"/>
            <w:sz w:val="24"/>
            <w:szCs w:val="24"/>
            <w:u w:val="single"/>
          </w:rPr>
          <w:t>Suwen Lin</w:t>
        </w:r>
      </w:hyperlink>
      <w:r w:rsidRPr="001978D0">
        <w:rPr>
          <w:rFonts w:ascii="宋体" w:eastAsia="宋体" w:hAnsi="宋体" w:cs="宋体"/>
          <w:kern w:val="0"/>
          <w:sz w:val="24"/>
          <w:szCs w:val="24"/>
        </w:rPr>
        <w:t xml:space="preserve">, </w:t>
      </w:r>
      <w:hyperlink r:id="rId10" w:history="1">
        <w:r w:rsidRPr="001978D0">
          <w:rPr>
            <w:rFonts w:ascii="宋体" w:eastAsia="宋体" w:hAnsi="宋体" w:cs="宋体"/>
            <w:color w:val="0000FF"/>
            <w:kern w:val="0"/>
            <w:sz w:val="24"/>
            <w:szCs w:val="24"/>
            <w:u w:val="single"/>
          </w:rPr>
          <w:t>Louis Faust</w:t>
        </w:r>
      </w:hyperlink>
      <w:r w:rsidRPr="001978D0">
        <w:rPr>
          <w:rFonts w:ascii="宋体" w:eastAsia="宋体" w:hAnsi="宋体" w:cs="宋体"/>
          <w:kern w:val="0"/>
          <w:sz w:val="24"/>
          <w:szCs w:val="24"/>
        </w:rPr>
        <w:t xml:space="preserve">, </w:t>
      </w:r>
      <w:hyperlink r:id="rId11" w:history="1">
        <w:r w:rsidRPr="001978D0">
          <w:rPr>
            <w:rFonts w:ascii="宋体" w:eastAsia="宋体" w:hAnsi="宋体" w:cs="宋体"/>
            <w:color w:val="0000FF"/>
            <w:kern w:val="0"/>
            <w:sz w:val="24"/>
            <w:szCs w:val="24"/>
            <w:u w:val="single"/>
          </w:rPr>
          <w:t>Pablo Robles-Granda</w:t>
        </w:r>
      </w:hyperlink>
      <w:r w:rsidRPr="001978D0">
        <w:rPr>
          <w:rFonts w:ascii="宋体" w:eastAsia="宋体" w:hAnsi="宋体" w:cs="宋体"/>
          <w:kern w:val="0"/>
          <w:sz w:val="24"/>
          <w:szCs w:val="24"/>
        </w:rPr>
        <w:t xml:space="preserve">, </w:t>
      </w:r>
      <w:hyperlink r:id="rId12" w:history="1">
        <w:r w:rsidRPr="001978D0">
          <w:rPr>
            <w:rFonts w:ascii="宋体" w:eastAsia="宋体" w:hAnsi="宋体" w:cs="宋体"/>
            <w:color w:val="0000FF"/>
            <w:kern w:val="0"/>
            <w:sz w:val="24"/>
            <w:szCs w:val="24"/>
            <w:u w:val="single"/>
          </w:rPr>
          <w:t>Nitesh V. Chawla</w:t>
        </w:r>
      </w:hyperlink>
      <w:r w:rsidRPr="001978D0">
        <w:rPr>
          <w:rFonts w:ascii="宋体" w:eastAsia="宋体" w:hAnsi="宋体" w:cs="宋体"/>
          <w:kern w:val="0"/>
          <w:sz w:val="24"/>
          <w:szCs w:val="24"/>
        </w:rPr>
        <w:t xml:space="preserve"> </w:t>
      </w:r>
    </w:p>
    <w:p w14:paraId="592989B6" w14:textId="12215EF6" w:rsidR="001978D0" w:rsidRPr="001978D0" w:rsidRDefault="001978D0" w:rsidP="005F58F9">
      <w:pPr>
        <w:widowControl/>
        <w:jc w:val="left"/>
        <w:rPr>
          <w:rFonts w:ascii="宋体" w:eastAsia="宋体" w:hAnsi="宋体" w:cs="宋体"/>
          <w:kern w:val="0"/>
          <w:sz w:val="24"/>
          <w:szCs w:val="24"/>
        </w:rPr>
      </w:pPr>
      <w:r>
        <w:rPr>
          <w:rStyle w:val="primary-subject"/>
        </w:rPr>
        <w:t>Social and Information Networks (cs.SI)</w:t>
      </w:r>
    </w:p>
    <w:p w14:paraId="6B2BD113" w14:textId="77777777" w:rsidR="00B02F18" w:rsidRPr="001978D0" w:rsidRDefault="00B02F18" w:rsidP="00B02F18">
      <w:pPr>
        <w:rPr>
          <w:rFonts w:hint="eastAsia"/>
        </w:rPr>
      </w:pPr>
      <w:bookmarkStart w:id="0" w:name="_GoBack"/>
      <w:bookmarkEnd w:id="0"/>
    </w:p>
    <w:p w14:paraId="0F82CCFC" w14:textId="77777777" w:rsidR="000B2114" w:rsidRPr="000B2114" w:rsidRDefault="000B2114" w:rsidP="000B2114">
      <w:pPr>
        <w:rPr>
          <w:rFonts w:hint="eastAsia"/>
        </w:rPr>
      </w:pPr>
    </w:p>
    <w:sectPr w:rsidR="000B2114" w:rsidRPr="000B21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D8"/>
    <w:rsid w:val="000B2114"/>
    <w:rsid w:val="00100CC6"/>
    <w:rsid w:val="001541DD"/>
    <w:rsid w:val="001814CE"/>
    <w:rsid w:val="00187EA1"/>
    <w:rsid w:val="001978D0"/>
    <w:rsid w:val="00247289"/>
    <w:rsid w:val="005F58F9"/>
    <w:rsid w:val="006A2E62"/>
    <w:rsid w:val="006C5C17"/>
    <w:rsid w:val="006F795B"/>
    <w:rsid w:val="0070160E"/>
    <w:rsid w:val="00894539"/>
    <w:rsid w:val="008B3AF7"/>
    <w:rsid w:val="009A25E6"/>
    <w:rsid w:val="00A6453C"/>
    <w:rsid w:val="00A72FE8"/>
    <w:rsid w:val="00B02F18"/>
    <w:rsid w:val="00DA2DD8"/>
    <w:rsid w:val="00FB4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A218"/>
  <w15:chartTrackingRefBased/>
  <w15:docId w15:val="{C0398E62-E66E-4432-A008-BE00FF08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41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B3A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72F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41DD"/>
    <w:rPr>
      <w:b/>
      <w:bCs/>
      <w:kern w:val="44"/>
      <w:sz w:val="44"/>
      <w:szCs w:val="44"/>
    </w:rPr>
  </w:style>
  <w:style w:type="character" w:customStyle="1" w:styleId="20">
    <w:name w:val="标题 2 字符"/>
    <w:basedOn w:val="a0"/>
    <w:link w:val="2"/>
    <w:uiPriority w:val="9"/>
    <w:rsid w:val="008B3A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72FE8"/>
    <w:rPr>
      <w:b/>
      <w:bCs/>
      <w:sz w:val="32"/>
      <w:szCs w:val="32"/>
    </w:rPr>
  </w:style>
  <w:style w:type="character" w:styleId="a3">
    <w:name w:val="Hyperlink"/>
    <w:basedOn w:val="a0"/>
    <w:uiPriority w:val="99"/>
    <w:semiHidden/>
    <w:unhideWhenUsed/>
    <w:rsid w:val="001978D0"/>
    <w:rPr>
      <w:color w:val="0000FF"/>
      <w:u w:val="single"/>
    </w:rPr>
  </w:style>
  <w:style w:type="character" w:customStyle="1" w:styleId="primary-subject">
    <w:name w:val="primary-subject"/>
    <w:basedOn w:val="a0"/>
    <w:rsid w:val="00197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159463">
      <w:bodyDiv w:val="1"/>
      <w:marLeft w:val="0"/>
      <w:marRight w:val="0"/>
      <w:marTop w:val="0"/>
      <w:marBottom w:val="0"/>
      <w:divBdr>
        <w:top w:val="none" w:sz="0" w:space="0" w:color="auto"/>
        <w:left w:val="none" w:sz="0" w:space="0" w:color="auto"/>
        <w:bottom w:val="none" w:sz="0" w:space="0" w:color="auto"/>
        <w:right w:val="none" w:sz="0" w:space="0" w:color="auto"/>
      </w:divBdr>
      <w:divsChild>
        <w:div w:id="1711874506">
          <w:marLeft w:val="0"/>
          <w:marRight w:val="0"/>
          <w:marTop w:val="0"/>
          <w:marBottom w:val="0"/>
          <w:divBdr>
            <w:top w:val="none" w:sz="0" w:space="0" w:color="auto"/>
            <w:left w:val="none" w:sz="0" w:space="0" w:color="auto"/>
            <w:bottom w:val="none" w:sz="0" w:space="0" w:color="auto"/>
            <w:right w:val="none" w:sz="0" w:space="0" w:color="auto"/>
          </w:divBdr>
        </w:div>
        <w:div w:id="15573565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arxiv.org/search/cs?searchtype=author&amp;query=Chawla%2C+N+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rxiv.org/search/cs?searchtype=author&amp;query=Robles-Granda%2C+P" TargetMode="External"/><Relationship Id="rId5" Type="http://schemas.openxmlformats.org/officeDocument/2006/relationships/image" Target="media/image2.png"/><Relationship Id="rId10" Type="http://schemas.openxmlformats.org/officeDocument/2006/relationships/hyperlink" Target="https://arxiv.org/search/cs?searchtype=author&amp;query=Faust%2C+L" TargetMode="External"/><Relationship Id="rId4" Type="http://schemas.openxmlformats.org/officeDocument/2006/relationships/image" Target="media/image1.png"/><Relationship Id="rId9" Type="http://schemas.openxmlformats.org/officeDocument/2006/relationships/hyperlink" Target="https://arxiv.org/search/cs?searchtype=author&amp;query=Lin%2C+S"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2018-09-07T04:25:00Z</dcterms:created>
  <dcterms:modified xsi:type="dcterms:W3CDTF">2018-09-07T06:04:00Z</dcterms:modified>
</cp:coreProperties>
</file>