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</w:rPr>
        <w:t>金星啤酒线上拆红包策划案</w:t>
      </w:r>
    </w:p>
    <w:p>
      <w:pPr>
        <w:pStyle w:val="7"/>
        <w:tabs>
          <w:tab w:val="left" w:pos="3100"/>
        </w:tabs>
        <w:rPr>
          <w:rFonts w:ascii="微软雅黑" w:hAnsi="微软雅黑" w:eastAsia="微软雅黑"/>
          <w:color w:val="auto"/>
        </w:rPr>
      </w:pPr>
      <w:r>
        <w:rPr>
          <w:rFonts w:ascii="微软雅黑" w:hAnsi="微软雅黑" w:eastAsia="微软雅黑"/>
          <w:color w:val="auto"/>
        </w:rPr>
        <w:t>2015/</w:t>
      </w:r>
      <w:r>
        <w:rPr>
          <w:rFonts w:hint="eastAsia" w:ascii="微软雅黑" w:hAnsi="微软雅黑" w:eastAsia="微软雅黑"/>
          <w:color w:val="auto"/>
        </w:rPr>
        <w:t>11</w:t>
      </w:r>
      <w:r>
        <w:rPr>
          <w:rFonts w:ascii="微软雅黑" w:hAnsi="微软雅黑" w:eastAsia="微软雅黑"/>
          <w:color w:val="auto"/>
        </w:rPr>
        <w:t>/</w:t>
      </w:r>
      <w:r>
        <w:rPr>
          <w:rFonts w:hint="eastAsia" w:ascii="微软雅黑" w:hAnsi="微软雅黑" w:eastAsia="微软雅黑"/>
          <w:color w:val="auto"/>
        </w:rPr>
        <w:t>04</w:t>
      </w:r>
    </w:p>
    <w:p>
      <w:pPr>
        <w:pStyle w:val="2"/>
        <w:spacing w:before="360" w:after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zh-CN"/>
        </w:rPr>
        <w:t>概述</w:t>
      </w:r>
    </w:p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活动背景和说明</w:t>
      </w:r>
    </w:p>
    <w:p>
      <w:pPr>
        <w:rPr>
          <w:color w:val="auto"/>
          <w:lang w:val="zh-CN"/>
        </w:rPr>
      </w:pP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微信线上活动已成为商家线上活动的趋势，较强的参与感与互动体验能更好的提高粉丝活跃度，是增加微信粉丝、打通连接消费者渠道、提升信息传播效率的良好时机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年轻人接受新鲜事物能力强，又爱玩，且对线上新媒体具有很好的传播能力，借助微信拆红包活动提高活动氛围及品牌推广</w:t>
            </w:r>
          </w:p>
        </w:tc>
      </w:tr>
    </w:tbl>
    <w:p>
      <w:pPr>
        <w:rPr>
          <w:color w:val="auto"/>
          <w:lang w:val="zh-CN"/>
        </w:rPr>
      </w:pPr>
    </w:p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活动目的</w:t>
      </w:r>
    </w:p>
    <w:p>
      <w:pPr>
        <w:rPr>
          <w:color w:val="auto"/>
          <w:lang w:val="zh-CN"/>
        </w:rPr>
      </w:pP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为企业活动助力，提高品牌推广度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3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增加微信关注粉丝，提升粉丝活性</w:t>
            </w:r>
            <w: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  <w:t xml:space="preserve">   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3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线上线下相结合，打通消费者链接企业的渠道，提高企业品牌的推广效果</w:t>
            </w:r>
          </w:p>
        </w:tc>
      </w:tr>
    </w:tbl>
    <w:p>
      <w:pPr>
        <w:rPr>
          <w:color w:val="auto"/>
          <w:lang w:val="zh-CN"/>
        </w:rPr>
      </w:pPr>
    </w:p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活动阶段</w:t>
      </w: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活动准备</w:t>
            </w:r>
          </w:p>
          <w:p>
            <w:pPr>
              <w:pStyle w:val="17"/>
              <w:numPr>
                <w:ilvl w:val="0"/>
                <w:numId w:val="5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拆红包程序的开发实现</w:t>
            </w:r>
          </w:p>
          <w:p>
            <w:pPr>
              <w:pStyle w:val="17"/>
              <w:numPr>
                <w:ilvl w:val="0"/>
                <w:numId w:val="5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公众号菜单新增“领红包”链接</w:t>
            </w:r>
          </w:p>
          <w:p>
            <w:pPr>
              <w:pStyle w:val="17"/>
              <w:numPr>
                <w:ilvl w:val="0"/>
                <w:numId w:val="5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现上活动提前宣传推广</w:t>
            </w:r>
          </w:p>
          <w:p>
            <w:pPr>
              <w:pStyle w:val="17"/>
              <w:numPr>
                <w:ilvl w:val="0"/>
                <w:numId w:val="5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红包金额随机设定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4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活动预热</w:t>
            </w:r>
          </w:p>
          <w:p>
            <w:pPr>
              <w:pStyle w:val="17"/>
              <w:numPr>
                <w:ilvl w:val="0"/>
                <w:numId w:val="6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公众号发布活动信息，以奖品激励吸引消费者参与</w:t>
            </w:r>
          </w:p>
          <w:p>
            <w:pPr>
              <w:pStyle w:val="17"/>
              <w:numPr>
                <w:ilvl w:val="0"/>
                <w:numId w:val="6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企业其他渠道的宣传推广</w:t>
            </w:r>
          </w:p>
        </w:tc>
      </w:tr>
    </w:tbl>
    <w:p>
      <w:pPr>
        <w:pStyle w:val="18"/>
        <w:rPr>
          <w:rFonts w:ascii="微软雅黑" w:hAnsi="微软雅黑" w:eastAsia="微软雅黑"/>
          <w:color w:val="auto"/>
        </w:rPr>
      </w:pPr>
    </w:p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zh-CN"/>
        </w:rPr>
        <w:t>活动内容</w:t>
      </w:r>
    </w:p>
    <w:tbl>
      <w:tblPr>
        <w:tblStyle w:val="10"/>
        <w:tblW w:w="9639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6"/>
        <w:gridCol w:w="9063"/>
      </w:tblGrid>
      <w:tr>
        <w:tblPrEx>
          <w:tblLayout w:type="fixed"/>
        </w:tblPrEx>
        <w:tc>
          <w:tcPr>
            <w:tcW w:w="576" w:type="dxa"/>
            <w:shd w:val="clear" w:color="auto" w:fill="DEEAF6"/>
          </w:tcPr>
          <w:p>
            <w:pPr>
              <w:pStyle w:val="19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活动简介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已关注“金星啤酒”微信公众号的用户，可通过点击公众号内自定义菜单“领红包”进入游戏拆红包；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未关注“金星啤酒”微信公众号的用户，通过商品上印制的二维码进入公众号活动链接、朋友圈转发链接也可进入领红包，但必须关注过之后在公众号内才可以领取现金；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红包领取成功后以电子卡券的形式存入公众号“我的红包”里，在“我的红包”页面点击现金卡券，现金才会存入微信零钱包；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游戏页面引导用户拆红包，拆开后以电子券的形式放入公众号“我的红包”中；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活动期间，每位用户可以领取1次红包，转发后增加1次机会；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红包金额设定为1-2元区间内随机发放,无空奖。</w:t>
            </w:r>
          </w:p>
          <w:p>
            <w:pPr>
              <w:pStyle w:val="19"/>
              <w:widowControl w:val="0"/>
              <w:numPr>
                <w:ilvl w:val="0"/>
                <w:numId w:val="8"/>
              </w:numPr>
              <w:spacing w:after="120" w:afterLines="50" w:line="276" w:lineRule="auto"/>
              <w:ind w:left="414" w:hanging="425" w:firstLineChars="0"/>
              <w:jc w:val="both"/>
              <w:rPr>
                <w:rFonts w:ascii="楷体" w:hAnsi="楷体" w:eastAsia="楷体"/>
                <w:b/>
                <w:iCs/>
                <w:color w:val="FF000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iCs/>
                <w:color w:val="FF0000"/>
                <w:sz w:val="24"/>
                <w:szCs w:val="24"/>
              </w:rPr>
              <w:t>页面要体现金星啤酒画面。</w:t>
            </w:r>
          </w:p>
          <w:p>
            <w:pPr>
              <w:widowControl w:val="0"/>
              <w:spacing w:after="0" w:line="240" w:lineRule="auto"/>
              <w:jc w:val="both"/>
              <w:rPr>
                <w:rFonts w:ascii="楷体" w:hAnsi="楷体" w:eastAsia="楷体"/>
                <w:i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6" w:type="dxa"/>
            <w:shd w:val="clear" w:color="auto" w:fill="DEEAF6"/>
          </w:tcPr>
          <w:p>
            <w:pPr>
              <w:pStyle w:val="19"/>
              <w:numPr>
                <w:ilvl w:val="0"/>
                <w:numId w:val="7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功能实现</w:t>
            </w:r>
          </w:p>
          <w:p>
            <w:pPr>
              <w:pStyle w:val="17"/>
              <w:rPr>
                <w:rFonts w:ascii="楷体" w:hAnsi="楷体" w:eastAsia="楷体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活动宣传、拆红包、用户参与次数限制、分享设置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6" w:type="dxa"/>
            <w:shd w:val="clear" w:color="auto" w:fill="DEEAF6"/>
          </w:tcPr>
          <w:p>
            <w:pPr>
              <w:pStyle w:val="19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906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活动规则</w:t>
            </w:r>
          </w:p>
          <w:p>
            <w:pPr>
              <w:pStyle w:val="19"/>
              <w:widowControl w:val="0"/>
              <w:numPr>
                <w:ilvl w:val="0"/>
                <w:numId w:val="9"/>
              </w:numPr>
              <w:spacing w:after="0" w:line="240" w:lineRule="auto"/>
              <w:ind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活动时间为2015年11月7日-2015年11月</w:t>
            </w: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  <w:highlight w:val="yellow"/>
              </w:rPr>
              <w:t>XX日</w:t>
            </w:r>
            <w:r>
              <w:rPr>
                <w:rFonts w:ascii="楷体" w:hAnsi="楷体" w:eastAsia="楷体"/>
                <w:iCs/>
                <w:color w:val="auto"/>
                <w:sz w:val="24"/>
                <w:szCs w:val="24"/>
              </w:rPr>
              <w:t xml:space="preserve"> </w:t>
            </w:r>
          </w:p>
          <w:p>
            <w:pPr>
              <w:pStyle w:val="19"/>
              <w:widowControl w:val="0"/>
              <w:numPr>
                <w:ilvl w:val="0"/>
                <w:numId w:val="9"/>
              </w:numPr>
              <w:spacing w:after="0" w:line="240" w:lineRule="auto"/>
              <w:ind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每位用户有1次摇取机会，分享至朋友圈获得额外1次机会，每位用户最多拥有2次机会。</w:t>
            </w:r>
          </w:p>
          <w:p>
            <w:pPr>
              <w:pStyle w:val="19"/>
              <w:widowControl w:val="0"/>
              <w:numPr>
                <w:ilvl w:val="0"/>
                <w:numId w:val="9"/>
              </w:numPr>
              <w:spacing w:after="0" w:line="240" w:lineRule="auto"/>
              <w:ind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成功领取的现金红包以礼品券形式存入公众号 “我的红包”中，在“我的红包”页面点击现金卡券，现金即可存入微信零钱包。</w:t>
            </w:r>
          </w:p>
          <w:p>
            <w:pPr>
              <w:pStyle w:val="19"/>
              <w:widowControl w:val="0"/>
              <w:numPr>
                <w:ilvl w:val="0"/>
                <w:numId w:val="9"/>
              </w:numPr>
              <w:spacing w:after="0" w:line="240" w:lineRule="auto"/>
              <w:ind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Cs/>
                <w:color w:val="auto"/>
                <w:sz w:val="24"/>
                <w:szCs w:val="24"/>
              </w:rPr>
              <w:t>已关注“金星啤酒”公众号的玩家可直接前往公众号“我的红包”菜单里面打开查看已领取的奖品，未关注的用户在游戏界面点击“我的红包”按钮根据提示关注后进行查看。</w:t>
            </w:r>
          </w:p>
          <w:p>
            <w:pPr>
              <w:pStyle w:val="19"/>
              <w:widowControl w:val="0"/>
              <w:spacing w:after="0" w:line="240" w:lineRule="auto"/>
              <w:ind w:firstLine="0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</w:p>
          <w:p>
            <w:pPr>
              <w:pStyle w:val="19"/>
              <w:widowControl w:val="0"/>
              <w:spacing w:after="0" w:line="240" w:lineRule="auto"/>
              <w:ind w:firstLine="0" w:firstLineChars="0"/>
              <w:jc w:val="both"/>
              <w:rPr>
                <w:rFonts w:ascii="楷体" w:hAnsi="楷体" w:eastAsia="楷体"/>
                <w:iCs/>
                <w:color w:val="auto"/>
                <w:sz w:val="24"/>
                <w:szCs w:val="24"/>
              </w:rPr>
            </w:pPr>
          </w:p>
        </w:tc>
      </w:tr>
    </w:tbl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zh-CN"/>
        </w:rPr>
        <w:t>活动说明</w:t>
      </w: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0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线上传播与互动游戏阶段关键环节说明</w:t>
            </w:r>
          </w:p>
          <w:p>
            <w:pPr>
              <w:pStyle w:val="17"/>
              <w:numPr>
                <w:ilvl w:val="0"/>
                <w:numId w:val="11"/>
              </w:numPr>
              <w:rPr>
                <w:rFonts w:ascii="楷体" w:hAnsi="楷体" w:eastAsia="楷体"/>
                <w:i w:val="0"/>
                <w:color w:val="C0000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C00000"/>
                <w:sz w:val="24"/>
                <w:szCs w:val="24"/>
              </w:rPr>
              <w:t>核心设计理念：通过摇一摇的方式聚集线上用户，并关注微信公众号；通过拼手气领取和转发控制促进用户的自传播；通过号内游戏的方式增加公众号内交互，提升公众号活跃度。</w:t>
            </w:r>
          </w:p>
          <w:p>
            <w:pPr>
              <w:pStyle w:val="17"/>
              <w:numPr>
                <w:ilvl w:val="0"/>
                <w:numId w:val="11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迎合目前微信摇一摇的热点互动，及低成本高便捷参与形式，并用奖品激励，更加贴近用户消费心理。从而获得更好的传播效果。</w:t>
            </w:r>
          </w:p>
          <w:p>
            <w:pPr>
              <w:pStyle w:val="17"/>
              <w:numPr>
                <w:ilvl w:val="0"/>
                <w:numId w:val="11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首次传播量对于吸引客户是关键，建议活动前期组织企业员工与企业经营者员工同时在朋友圈转发。并在公众号内进行传播。</w:t>
            </w:r>
          </w:p>
          <w:p>
            <w:pPr>
              <w:pStyle w:val="17"/>
              <w:numPr>
                <w:ilvl w:val="0"/>
                <w:numId w:val="11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设置具有吸引力的转发标题，通过这种方式将激励内容与客户需求对接。从而获得更大的客户认可度！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0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数据分析阶段</w:t>
            </w:r>
          </w:p>
          <w:p>
            <w:pPr>
              <w:pStyle w:val="17"/>
              <w:numPr>
                <w:ilvl w:val="0"/>
                <w:numId w:val="12"/>
              </w:numPr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C00000"/>
                <w:sz w:val="24"/>
                <w:szCs w:val="24"/>
              </w:rPr>
              <w:t>核心设计理念：通过对全流程活动的监控，获取uv、pv、跳转等线上传播指标和线下的参与量、地点分布等指标。进而对数据进行分析，从而确定下期活动的目标是以导流为主还是以转化为主；公众号内的活跃度如何，是否考虑进一步增加号内活跃度等方向。为下一步的新媒体营销提供数据基础。</w:t>
            </w:r>
          </w:p>
        </w:tc>
      </w:tr>
    </w:tbl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奖项设置</w:t>
      </w:r>
    </w:p>
    <w:p>
      <w:pPr>
        <w:rPr>
          <w:color w:val="auto"/>
          <w:sz w:val="24"/>
          <w:szCs w:val="24"/>
          <w:lang w:val="zh-CN"/>
        </w:rPr>
      </w:pP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3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奖品内容</w:t>
            </w:r>
          </w:p>
          <w:p>
            <w:pPr>
              <w:ind w:left="-11" w:leftChars="-6" w:firstLine="1"/>
              <w:rPr>
                <w:rFonts w:ascii="楷体" w:hAnsi="楷体" w:eastAsia="楷体"/>
                <w:b/>
                <w:iCs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b/>
                <w:iCs/>
                <w:color w:val="auto"/>
                <w:sz w:val="24"/>
                <w:szCs w:val="24"/>
              </w:rPr>
              <w:t>红包储备现金N元</w:t>
            </w:r>
          </w:p>
        </w:tc>
      </w:tr>
    </w:tbl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预期效果</w:t>
      </w:r>
    </w:p>
    <w:p>
      <w:pPr>
        <w:rPr>
          <w:color w:val="auto"/>
          <w:lang w:val="zh-CN"/>
        </w:rPr>
      </w:pP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4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1"/>
                <w:szCs w:val="21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参与人数。发动商家员工及商家参与转发，同期公众号进行配合。统计商家参与活动人数，采取奖励措施调动商家宣传活动的积极性。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4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1"/>
                <w:szCs w:val="21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总浏览量。由于有现金激励环节，人均浏览量可达到10.0，该活动总浏览次数可达到5000。</w:t>
            </w:r>
          </w:p>
        </w:tc>
      </w:tr>
    </w:tbl>
    <w:p>
      <w:pPr>
        <w:rPr>
          <w:color w:val="auto"/>
        </w:rPr>
      </w:pPr>
    </w:p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hint="eastAsia" w:ascii="微软雅黑" w:hAnsi="微软雅黑" w:eastAsia="微软雅黑"/>
          <w:color w:val="auto"/>
          <w:lang w:val="zh-CN"/>
        </w:rPr>
        <w:t>注意事项</w:t>
      </w:r>
    </w:p>
    <w:p>
      <w:pPr>
        <w:rPr>
          <w:color w:val="auto"/>
          <w:lang w:val="zh-CN"/>
        </w:rPr>
      </w:pP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5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充分调动商家积极性，直接关系到活动效果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5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奖品提供数量或价值对外宣传可适当加大，增加吸引力</w:t>
            </w:r>
          </w:p>
        </w:tc>
      </w:tr>
    </w:tbl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zh-CN"/>
        </w:rPr>
        <w:t>实施计划</w:t>
      </w:r>
    </w:p>
    <w:tbl>
      <w:tblPr>
        <w:tblStyle w:val="10"/>
        <w:tblW w:w="9360" w:type="dxa"/>
        <w:tblInd w:w="0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577"/>
        <w:gridCol w:w="8783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6"/>
              </w:numPr>
              <w:spacing w:after="0" w:line="240" w:lineRule="auto"/>
              <w:ind w:firstLineChars="0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技术开发2天时间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577" w:type="dxa"/>
            <w:shd w:val="clear" w:color="auto" w:fill="DEEAF6"/>
          </w:tcPr>
          <w:p>
            <w:pPr>
              <w:pStyle w:val="19"/>
              <w:numPr>
                <w:ilvl w:val="0"/>
                <w:numId w:val="16"/>
              </w:numPr>
              <w:spacing w:after="0" w:line="240" w:lineRule="auto"/>
              <w:ind w:firstLineChars="0"/>
              <w:jc w:val="center"/>
              <w:rPr>
                <w:rFonts w:ascii="楷体" w:hAnsi="楷体" w:eastAsia="楷体"/>
                <w:color w:val="auto"/>
                <w:sz w:val="24"/>
                <w:szCs w:val="24"/>
              </w:rPr>
            </w:pPr>
          </w:p>
        </w:tc>
        <w:tc>
          <w:tcPr>
            <w:tcW w:w="8783" w:type="dxa"/>
            <w:shd w:val="clear" w:color="auto" w:fill="DEEAF6"/>
          </w:tcPr>
          <w:p>
            <w:pPr>
              <w:pStyle w:val="17"/>
              <w:rPr>
                <w:rFonts w:ascii="楷体" w:hAnsi="楷体" w:eastAsia="楷体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楷体" w:hAnsi="楷体" w:eastAsia="楷体"/>
                <w:i w:val="0"/>
                <w:color w:val="auto"/>
                <w:sz w:val="24"/>
                <w:szCs w:val="24"/>
              </w:rPr>
              <w:t>测试2天时间，游戏流程测试、奖品核销测试</w:t>
            </w:r>
          </w:p>
        </w:tc>
      </w:tr>
    </w:tbl>
    <w:p>
      <w:pPr>
        <w:pStyle w:val="3"/>
        <w:spacing w:before="240" w:after="0"/>
        <w:ind w:left="475" w:hanging="475" w:hangingChars="198"/>
        <w:rPr>
          <w:rFonts w:ascii="微软雅黑" w:hAnsi="微软雅黑" w:eastAsia="微软雅黑"/>
          <w:color w:val="auto"/>
          <w:lang w:val="zh-CN"/>
        </w:rPr>
      </w:pPr>
      <w:r>
        <w:rPr>
          <w:rFonts w:ascii="微软雅黑" w:hAnsi="微软雅黑" w:eastAsia="微软雅黑"/>
          <w:color w:val="auto"/>
          <w:lang w:val="zh-CN"/>
        </w:rPr>
        <w:t>DEMO</w:t>
      </w:r>
    </w:p>
    <w:p>
      <w:pPr>
        <w:rPr>
          <w:lang w:val="zh-CN"/>
        </w:rPr>
      </w:pPr>
    </w:p>
    <w:p>
      <w:pPr>
        <w:pStyle w:val="2"/>
        <w:spacing w:before="0" w:after="0"/>
        <w:rPr>
          <w:rFonts w:ascii="微软雅黑" w:hAnsi="微软雅黑" w:eastAsia="微软雅黑"/>
          <w:color w:val="auto"/>
        </w:rPr>
      </w:pPr>
      <w:r>
        <w:rPr>
          <w:rFonts w:hint="eastAsia" w:ascii="微软雅黑" w:hAnsi="微软雅黑" w:eastAsia="微软雅黑"/>
          <w:color w:val="auto"/>
          <w:lang w:val="zh-CN"/>
        </w:rPr>
        <w:t>支撑团队</w:t>
      </w:r>
    </w:p>
    <w:p>
      <w:pPr>
        <w:spacing w:before="100" w:beforeAutospacing="1" w:after="100" w:afterAutospacing="1"/>
        <w:rPr>
          <w:rFonts w:ascii="微软雅黑" w:hAnsi="微软雅黑" w:eastAsia="微软雅黑"/>
          <w:b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b/>
          <w:color w:val="auto"/>
          <w:sz w:val="21"/>
          <w:szCs w:val="21"/>
          <w:lang w:val="zh-CN"/>
        </w:rPr>
        <w:t>做为公司重点客户，您的一切需求将由下面的专职团队负责！</w:t>
      </w:r>
    </w:p>
    <w:tbl>
      <w:tblPr>
        <w:tblStyle w:val="10"/>
        <w:tblW w:w="9648" w:type="dxa"/>
        <w:tblInd w:w="0" w:type="dxa"/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single" w:color="5B9BD5" w:sz="4" w:space="0"/>
          <w:insideV w:val="single" w:color="5B9BD5" w:sz="4" w:space="0"/>
        </w:tblBorders>
        <w:tblLayout w:type="fixed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2482"/>
        <w:gridCol w:w="1609"/>
        <w:gridCol w:w="3803"/>
        <w:gridCol w:w="1754"/>
      </w:tblGrid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4" w:space="0"/>
            <w:insideV w:val="single" w:color="5B9BD5" w:sz="4" w:space="0"/>
          </w:tblBorders>
          <w:tblLayout w:type="fixed"/>
        </w:tblPrEx>
        <w:tc>
          <w:tcPr>
            <w:tcW w:w="2482" w:type="dxa"/>
            <w:shd w:val="clear" w:color="auto" w:fill="DEEAF6"/>
            <w:vAlign w:val="bottom"/>
          </w:tcPr>
          <w:p>
            <w:pPr>
              <w:keepNext/>
              <w:spacing w:before="100" w:beforeAutospacing="1" w:after="100" w:afterAutospacing="1" w:line="240" w:lineRule="auto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zh-CN"/>
              </w:rPr>
              <w:t>姓名</w:t>
            </w:r>
          </w:p>
        </w:tc>
        <w:tc>
          <w:tcPr>
            <w:tcW w:w="1609" w:type="dxa"/>
            <w:shd w:val="clear" w:color="auto" w:fill="DEEAF6"/>
            <w:vAlign w:val="bottom"/>
          </w:tcPr>
          <w:p>
            <w:pPr>
              <w:keepNext/>
              <w:spacing w:before="100" w:beforeAutospacing="1" w:after="100" w:afterAutospacing="1" w:line="240" w:lineRule="auto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zh-CN"/>
              </w:rPr>
              <w:t>职务</w:t>
            </w:r>
          </w:p>
        </w:tc>
        <w:tc>
          <w:tcPr>
            <w:tcW w:w="3803" w:type="dxa"/>
            <w:shd w:val="clear" w:color="auto" w:fill="DEEAF6"/>
            <w:vAlign w:val="bottom"/>
          </w:tcPr>
          <w:p>
            <w:pPr>
              <w:keepNext/>
              <w:spacing w:before="100" w:beforeAutospacing="1" w:after="100" w:afterAutospacing="1" w:line="240" w:lineRule="auto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  <w:lang w:val="zh-CN"/>
              </w:rPr>
              <w:t>工作内容</w:t>
            </w:r>
          </w:p>
        </w:tc>
        <w:tc>
          <w:tcPr>
            <w:tcW w:w="1754" w:type="dxa"/>
            <w:shd w:val="clear" w:color="auto" w:fill="DEEAF6"/>
            <w:vAlign w:val="bottom"/>
          </w:tcPr>
          <w:p>
            <w:pPr>
              <w:keepNext/>
              <w:spacing w:before="100" w:beforeAutospacing="1" w:after="100" w:afterAutospacing="1" w:line="240" w:lineRule="auto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4" w:space="0"/>
            <w:insideV w:val="single" w:color="5B9BD5" w:sz="4" w:space="0"/>
          </w:tblBorders>
          <w:tblLayout w:type="fixed"/>
        </w:tblPrEx>
        <w:tc>
          <w:tcPr>
            <w:tcW w:w="2482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4" w:space="0"/>
            <w:insideV w:val="single" w:color="5B9BD5" w:sz="4" w:space="0"/>
          </w:tblBorders>
          <w:tblLayout w:type="fixed"/>
        </w:tblPrEx>
        <w:tc>
          <w:tcPr>
            <w:tcW w:w="2482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4" w:space="0"/>
            <w:insideV w:val="single" w:color="5B9BD5" w:sz="4" w:space="0"/>
          </w:tblBorders>
          <w:tblLayout w:type="fixed"/>
        </w:tblPrEx>
        <w:tc>
          <w:tcPr>
            <w:tcW w:w="2482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5B9BD5" w:sz="4" w:space="0"/>
            <w:left w:val="single" w:color="5B9BD5" w:sz="4" w:space="0"/>
            <w:bottom w:val="single" w:color="5B9BD5" w:sz="4" w:space="0"/>
            <w:right w:val="single" w:color="5B9BD5" w:sz="4" w:space="0"/>
            <w:insideH w:val="single" w:color="5B9BD5" w:sz="4" w:space="0"/>
            <w:insideV w:val="single" w:color="5B9BD5" w:sz="4" w:space="0"/>
          </w:tblBorders>
          <w:tblLayout w:type="fixed"/>
        </w:tblPrEx>
        <w:tc>
          <w:tcPr>
            <w:tcW w:w="2482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609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3803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  <w:tc>
          <w:tcPr>
            <w:tcW w:w="1754" w:type="dxa"/>
          </w:tcPr>
          <w:p>
            <w:pPr>
              <w:spacing w:before="100" w:beforeAutospacing="1" w:after="100" w:afterAutospacing="1" w:line="240" w:lineRule="auto"/>
              <w:rPr>
                <w:rFonts w:ascii="微软雅黑" w:hAnsi="微软雅黑" w:eastAsia="微软雅黑"/>
                <w:color w:val="auto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/>
          <w:color w:val="auto"/>
          <w:sz w:val="28"/>
          <w:szCs w:val="28"/>
        </w:rPr>
        <w:t>尊敬的用户：</w:t>
      </w:r>
    </w:p>
    <w:p>
      <w:pPr>
        <w:rPr>
          <w:rFonts w:ascii="微软雅黑" w:hAnsi="微软雅黑" w:eastAsia="微软雅黑"/>
          <w:color w:val="auto"/>
          <w:sz w:val="28"/>
          <w:szCs w:val="28"/>
        </w:rPr>
      </w:pPr>
      <w:r>
        <w:rPr>
          <w:rFonts w:ascii="微软雅黑" w:hAnsi="微软雅黑" w:eastAsia="微软雅黑"/>
          <w:color w:val="auto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color w:val="auto"/>
          <w:sz w:val="28"/>
          <w:szCs w:val="28"/>
        </w:rPr>
        <w:t>您好！</w:t>
      </w:r>
    </w:p>
    <w:p>
      <w:pPr>
        <w:ind w:firstLine="420"/>
        <w:rPr>
          <w:rFonts w:ascii="微软雅黑" w:hAnsi="微软雅黑" w:eastAsia="微软雅黑"/>
          <w:color w:val="auto"/>
          <w:sz w:val="28"/>
          <w:szCs w:val="28"/>
        </w:rPr>
      </w:pPr>
      <w:r>
        <w:rPr>
          <w:rFonts w:hint="eastAsia" w:ascii="微软雅黑" w:hAnsi="微软雅黑" w:eastAsia="微软雅黑"/>
          <w:color w:val="auto"/>
          <w:sz w:val="28"/>
          <w:szCs w:val="28"/>
        </w:rPr>
        <w:t>蓝鲸做为国内首家新媒体运营服务商，以为商业综合体的新媒体运营服务为己任。目前已在国内六省建立分公司，服务客户超过两百家。并与宝龙城市广场、大商集团等多家国内知名商业综合体建立长期新媒体运营合作关系！</w:t>
      </w:r>
    </w:p>
    <w:p>
      <w:bookmarkStart w:id="0" w:name="_GoBack"/>
      <w:bookmarkEnd w:id="0"/>
    </w:p>
    <w:sectPr>
      <w:headerReference r:id="rId3" w:type="default"/>
      <w:pgSz w:w="12240" w:h="15840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i/>
        <w:color w:val="558ED5" w:themeColor="text2" w:themeTint="99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</w:pPr>
    <w:r>
      <w:rPr>
        <w:rFonts w:hint="eastAsia"/>
        <w:b/>
        <w:i/>
        <w:color w:val="17375E" w:themeColor="text2" w:themeShade="BF"/>
      </w:rPr>
      <w:t xml:space="preserve">互动新媒体营销专家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04274D8"/>
    <w:multiLevelType w:val="multilevel"/>
    <w:tmpl w:val="104274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8E0D7D"/>
    <w:multiLevelType w:val="multilevel"/>
    <w:tmpl w:val="128E0D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3392D52"/>
    <w:multiLevelType w:val="multilevel"/>
    <w:tmpl w:val="13392D52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1362406F"/>
    <w:multiLevelType w:val="multilevel"/>
    <w:tmpl w:val="1362406F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5">
    <w:nsid w:val="3169437A"/>
    <w:multiLevelType w:val="multilevel"/>
    <w:tmpl w:val="3169437A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6">
    <w:nsid w:val="32D6777C"/>
    <w:multiLevelType w:val="multilevel"/>
    <w:tmpl w:val="32D677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4D04F51"/>
    <w:multiLevelType w:val="multilevel"/>
    <w:tmpl w:val="34D04F51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8">
    <w:nsid w:val="499A5195"/>
    <w:multiLevelType w:val="multilevel"/>
    <w:tmpl w:val="499A51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6431588"/>
    <w:multiLevelType w:val="multilevel"/>
    <w:tmpl w:val="56431588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0">
    <w:nsid w:val="5C667879"/>
    <w:multiLevelType w:val="multilevel"/>
    <w:tmpl w:val="5C667879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1">
    <w:nsid w:val="64CB0535"/>
    <w:multiLevelType w:val="multilevel"/>
    <w:tmpl w:val="64CB0535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2">
    <w:nsid w:val="769B6F4C"/>
    <w:multiLevelType w:val="multilevel"/>
    <w:tmpl w:val="769B6F4C"/>
    <w:lvl w:ilvl="0" w:tentative="0">
      <w:start w:val="1"/>
      <w:numFmt w:val="decimal"/>
      <w:lvlText w:val="%1."/>
      <w:lvlJc w:val="left"/>
      <w:pPr>
        <w:ind w:left="410" w:hanging="420"/>
      </w:pPr>
    </w:lvl>
    <w:lvl w:ilvl="1" w:tentative="0">
      <w:start w:val="1"/>
      <w:numFmt w:val="lowerLetter"/>
      <w:lvlText w:val="%2)"/>
      <w:lvlJc w:val="left"/>
      <w:pPr>
        <w:ind w:left="830" w:hanging="420"/>
      </w:pPr>
    </w:lvl>
    <w:lvl w:ilvl="2" w:tentative="0">
      <w:start w:val="1"/>
      <w:numFmt w:val="lowerRoman"/>
      <w:lvlText w:val="%3."/>
      <w:lvlJc w:val="right"/>
      <w:pPr>
        <w:ind w:left="1250" w:hanging="420"/>
      </w:pPr>
    </w:lvl>
    <w:lvl w:ilvl="3" w:tentative="0">
      <w:start w:val="1"/>
      <w:numFmt w:val="decimal"/>
      <w:lvlText w:val="%4."/>
      <w:lvlJc w:val="left"/>
      <w:pPr>
        <w:ind w:left="1670" w:hanging="420"/>
      </w:pPr>
    </w:lvl>
    <w:lvl w:ilvl="4" w:tentative="0">
      <w:start w:val="1"/>
      <w:numFmt w:val="lowerLetter"/>
      <w:lvlText w:val="%5)"/>
      <w:lvlJc w:val="left"/>
      <w:pPr>
        <w:ind w:left="2090" w:hanging="420"/>
      </w:pPr>
    </w:lvl>
    <w:lvl w:ilvl="5" w:tentative="0">
      <w:start w:val="1"/>
      <w:numFmt w:val="lowerRoman"/>
      <w:lvlText w:val="%6."/>
      <w:lvlJc w:val="right"/>
      <w:pPr>
        <w:ind w:left="2510" w:hanging="420"/>
      </w:pPr>
    </w:lvl>
    <w:lvl w:ilvl="6" w:tentative="0">
      <w:start w:val="1"/>
      <w:numFmt w:val="decimal"/>
      <w:lvlText w:val="%7."/>
      <w:lvlJc w:val="left"/>
      <w:pPr>
        <w:ind w:left="2930" w:hanging="420"/>
      </w:pPr>
    </w:lvl>
    <w:lvl w:ilvl="7" w:tentative="0">
      <w:start w:val="1"/>
      <w:numFmt w:val="lowerLetter"/>
      <w:lvlText w:val="%8)"/>
      <w:lvlJc w:val="left"/>
      <w:pPr>
        <w:ind w:left="3350" w:hanging="420"/>
      </w:pPr>
    </w:lvl>
    <w:lvl w:ilvl="8" w:tentative="0">
      <w:start w:val="1"/>
      <w:numFmt w:val="lowerRoman"/>
      <w:lvlText w:val="%9."/>
      <w:lvlJc w:val="right"/>
      <w:pPr>
        <w:ind w:left="3770" w:hanging="420"/>
      </w:pPr>
    </w:lvl>
  </w:abstractNum>
  <w:abstractNum w:abstractNumId="13">
    <w:nsid w:val="7E2C2122"/>
    <w:multiLevelType w:val="multilevel"/>
    <w:tmpl w:val="7E2C2122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abstractNum w:abstractNumId="14">
    <w:nsid w:val="7E6D70CF"/>
    <w:multiLevelType w:val="multilevel"/>
    <w:tmpl w:val="7E6D70CF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7FC91580"/>
    <w:multiLevelType w:val="multilevel"/>
    <w:tmpl w:val="7FC91580"/>
    <w:lvl w:ilvl="0" w:tentative="0">
      <w:start w:val="1"/>
      <w:numFmt w:val="lowerRoman"/>
      <w:lvlText w:val="%1."/>
      <w:lvlJc w:val="right"/>
      <w:pPr>
        <w:ind w:left="987" w:hanging="420"/>
      </w:pPr>
      <w:rPr>
        <w:rFonts w:hint="eastAsia" w:cs="Times New Roman"/>
        <w:b/>
        <w:i w:val="0"/>
        <w:color w:val="5B9BD5"/>
        <w:sz w:val="24"/>
        <w:szCs w:val="24"/>
        <w:u w:val="none" w:color="2E74B5"/>
      </w:rPr>
    </w:lvl>
    <w:lvl w:ilvl="1" w:tentative="0">
      <w:start w:val="1"/>
      <w:numFmt w:val="lowerLetter"/>
      <w:lvlText w:val="%2)"/>
      <w:lvlJc w:val="left"/>
      <w:pPr>
        <w:ind w:left="98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40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82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24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66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08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50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927" w:hanging="420"/>
      </w:pPr>
      <w:rPr>
        <w:rFonts w:cs="Times New Roman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2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D0"/>
    <w:rsid w:val="000128FE"/>
    <w:rsid w:val="00021710"/>
    <w:rsid w:val="000233B8"/>
    <w:rsid w:val="00042812"/>
    <w:rsid w:val="00044DD2"/>
    <w:rsid w:val="00085EF9"/>
    <w:rsid w:val="00095E24"/>
    <w:rsid w:val="00096B62"/>
    <w:rsid w:val="000B5087"/>
    <w:rsid w:val="000D6030"/>
    <w:rsid w:val="000D72B2"/>
    <w:rsid w:val="001255C1"/>
    <w:rsid w:val="00130EF4"/>
    <w:rsid w:val="00141BC7"/>
    <w:rsid w:val="00167B7E"/>
    <w:rsid w:val="00175280"/>
    <w:rsid w:val="0018034B"/>
    <w:rsid w:val="001A535C"/>
    <w:rsid w:val="001B4223"/>
    <w:rsid w:val="001E67C2"/>
    <w:rsid w:val="001F26ED"/>
    <w:rsid w:val="001F34E2"/>
    <w:rsid w:val="001F3A65"/>
    <w:rsid w:val="00210534"/>
    <w:rsid w:val="00223BE6"/>
    <w:rsid w:val="002269D0"/>
    <w:rsid w:val="00226DF4"/>
    <w:rsid w:val="00231563"/>
    <w:rsid w:val="002342FF"/>
    <w:rsid w:val="00262444"/>
    <w:rsid w:val="00290F1D"/>
    <w:rsid w:val="002A0401"/>
    <w:rsid w:val="002A1AB6"/>
    <w:rsid w:val="002B1D03"/>
    <w:rsid w:val="002B2D51"/>
    <w:rsid w:val="002B5196"/>
    <w:rsid w:val="002C11C3"/>
    <w:rsid w:val="002C3FCE"/>
    <w:rsid w:val="002C6B0A"/>
    <w:rsid w:val="002F464A"/>
    <w:rsid w:val="003034CA"/>
    <w:rsid w:val="00307881"/>
    <w:rsid w:val="003654EA"/>
    <w:rsid w:val="0037782E"/>
    <w:rsid w:val="00381992"/>
    <w:rsid w:val="00393BC8"/>
    <w:rsid w:val="003F035B"/>
    <w:rsid w:val="00402ECB"/>
    <w:rsid w:val="0040302D"/>
    <w:rsid w:val="004130AC"/>
    <w:rsid w:val="0041735B"/>
    <w:rsid w:val="00430A73"/>
    <w:rsid w:val="004332C4"/>
    <w:rsid w:val="0044206D"/>
    <w:rsid w:val="00480E96"/>
    <w:rsid w:val="00480EFE"/>
    <w:rsid w:val="004B4730"/>
    <w:rsid w:val="004B76F8"/>
    <w:rsid w:val="004D0D5F"/>
    <w:rsid w:val="004D75BB"/>
    <w:rsid w:val="004E4425"/>
    <w:rsid w:val="004F06EF"/>
    <w:rsid w:val="0053556C"/>
    <w:rsid w:val="005435FA"/>
    <w:rsid w:val="005469BE"/>
    <w:rsid w:val="0055327A"/>
    <w:rsid w:val="005768D0"/>
    <w:rsid w:val="00581032"/>
    <w:rsid w:val="005A0305"/>
    <w:rsid w:val="005A6249"/>
    <w:rsid w:val="005B4F83"/>
    <w:rsid w:val="005B4F87"/>
    <w:rsid w:val="005D391D"/>
    <w:rsid w:val="005D52AA"/>
    <w:rsid w:val="005F751B"/>
    <w:rsid w:val="00612530"/>
    <w:rsid w:val="00615EF5"/>
    <w:rsid w:val="00616249"/>
    <w:rsid w:val="0062300C"/>
    <w:rsid w:val="006355FF"/>
    <w:rsid w:val="006432C7"/>
    <w:rsid w:val="00686712"/>
    <w:rsid w:val="00692275"/>
    <w:rsid w:val="00696436"/>
    <w:rsid w:val="006A6D48"/>
    <w:rsid w:val="006C7D30"/>
    <w:rsid w:val="006D0843"/>
    <w:rsid w:val="006D5F59"/>
    <w:rsid w:val="00706D8F"/>
    <w:rsid w:val="00712F1E"/>
    <w:rsid w:val="00715E1E"/>
    <w:rsid w:val="007639A2"/>
    <w:rsid w:val="007678FA"/>
    <w:rsid w:val="00771805"/>
    <w:rsid w:val="007A2B00"/>
    <w:rsid w:val="007D4356"/>
    <w:rsid w:val="007D7903"/>
    <w:rsid w:val="007E0559"/>
    <w:rsid w:val="00812DAB"/>
    <w:rsid w:val="008230CC"/>
    <w:rsid w:val="00834182"/>
    <w:rsid w:val="008411C9"/>
    <w:rsid w:val="00854093"/>
    <w:rsid w:val="00884778"/>
    <w:rsid w:val="0089196B"/>
    <w:rsid w:val="00893C97"/>
    <w:rsid w:val="008C1C40"/>
    <w:rsid w:val="008C4F00"/>
    <w:rsid w:val="008E418C"/>
    <w:rsid w:val="008E4758"/>
    <w:rsid w:val="008F18C1"/>
    <w:rsid w:val="008F50E3"/>
    <w:rsid w:val="008F7B88"/>
    <w:rsid w:val="00901559"/>
    <w:rsid w:val="00902FD1"/>
    <w:rsid w:val="00905202"/>
    <w:rsid w:val="00917F0C"/>
    <w:rsid w:val="00931133"/>
    <w:rsid w:val="0093363F"/>
    <w:rsid w:val="00944767"/>
    <w:rsid w:val="00956E76"/>
    <w:rsid w:val="009613C2"/>
    <w:rsid w:val="00987601"/>
    <w:rsid w:val="00990A23"/>
    <w:rsid w:val="009F3DC4"/>
    <w:rsid w:val="00A11AF0"/>
    <w:rsid w:val="00A1247A"/>
    <w:rsid w:val="00A25315"/>
    <w:rsid w:val="00A35BA5"/>
    <w:rsid w:val="00A4039F"/>
    <w:rsid w:val="00A46248"/>
    <w:rsid w:val="00A571BD"/>
    <w:rsid w:val="00A70C70"/>
    <w:rsid w:val="00A710DB"/>
    <w:rsid w:val="00A74B56"/>
    <w:rsid w:val="00A86D47"/>
    <w:rsid w:val="00AA029B"/>
    <w:rsid w:val="00AB6FF5"/>
    <w:rsid w:val="00AC5172"/>
    <w:rsid w:val="00AE565E"/>
    <w:rsid w:val="00AE7436"/>
    <w:rsid w:val="00B125E1"/>
    <w:rsid w:val="00B273F0"/>
    <w:rsid w:val="00B3310D"/>
    <w:rsid w:val="00B35724"/>
    <w:rsid w:val="00B443B3"/>
    <w:rsid w:val="00B475E4"/>
    <w:rsid w:val="00B73E18"/>
    <w:rsid w:val="00B80E2B"/>
    <w:rsid w:val="00B93DEF"/>
    <w:rsid w:val="00BB505D"/>
    <w:rsid w:val="00BC0288"/>
    <w:rsid w:val="00BC13DF"/>
    <w:rsid w:val="00BC7EFE"/>
    <w:rsid w:val="00C03294"/>
    <w:rsid w:val="00C202C9"/>
    <w:rsid w:val="00C350E4"/>
    <w:rsid w:val="00C360F9"/>
    <w:rsid w:val="00C47D06"/>
    <w:rsid w:val="00C52F29"/>
    <w:rsid w:val="00C608BF"/>
    <w:rsid w:val="00C60D82"/>
    <w:rsid w:val="00C678E4"/>
    <w:rsid w:val="00C77728"/>
    <w:rsid w:val="00C84D96"/>
    <w:rsid w:val="00C859A6"/>
    <w:rsid w:val="00C90C3D"/>
    <w:rsid w:val="00C92152"/>
    <w:rsid w:val="00C97272"/>
    <w:rsid w:val="00CA424B"/>
    <w:rsid w:val="00CB0DE0"/>
    <w:rsid w:val="00CB58DF"/>
    <w:rsid w:val="00CB5FB2"/>
    <w:rsid w:val="00CD4453"/>
    <w:rsid w:val="00CE471C"/>
    <w:rsid w:val="00CE730B"/>
    <w:rsid w:val="00D00D4E"/>
    <w:rsid w:val="00D0107D"/>
    <w:rsid w:val="00D05941"/>
    <w:rsid w:val="00D80303"/>
    <w:rsid w:val="00D83D81"/>
    <w:rsid w:val="00D857BC"/>
    <w:rsid w:val="00DA5B68"/>
    <w:rsid w:val="00DA60C5"/>
    <w:rsid w:val="00DE4439"/>
    <w:rsid w:val="00E100EC"/>
    <w:rsid w:val="00E30290"/>
    <w:rsid w:val="00E32863"/>
    <w:rsid w:val="00E46A32"/>
    <w:rsid w:val="00E52F14"/>
    <w:rsid w:val="00E90E91"/>
    <w:rsid w:val="00EB1D97"/>
    <w:rsid w:val="00F028CC"/>
    <w:rsid w:val="00F07E66"/>
    <w:rsid w:val="00F129C6"/>
    <w:rsid w:val="00F213F2"/>
    <w:rsid w:val="00F77F29"/>
    <w:rsid w:val="00F9661D"/>
    <w:rsid w:val="00F978C1"/>
    <w:rsid w:val="00FA193E"/>
    <w:rsid w:val="00FB2134"/>
    <w:rsid w:val="00FC1CF8"/>
    <w:rsid w:val="00FD08E7"/>
    <w:rsid w:val="00FE0BBE"/>
    <w:rsid w:val="00FE162F"/>
    <w:rsid w:val="14F6039D"/>
    <w:rsid w:val="16FE1D2E"/>
    <w:rsid w:val="2D7D2EC4"/>
    <w:rsid w:val="5B137180"/>
    <w:rsid w:val="5C3A22A1"/>
    <w:rsid w:val="5E116D08"/>
    <w:rsid w:val="60DD176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="Arial" w:hAnsi="Arial" w:eastAsia="幼圆" w:cs="Times New Roman"/>
      <w:color w:val="404040"/>
      <w:kern w:val="0"/>
      <w:sz w:val="18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spacing w:before="600" w:after="240" w:line="240" w:lineRule="auto"/>
      <w:outlineLvl w:val="0"/>
    </w:pPr>
    <w:rPr>
      <w:b/>
      <w:bCs/>
      <w:caps/>
      <w:color w:val="1F4E79"/>
      <w:sz w:val="28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pPr>
      <w:spacing w:after="0" w:line="240" w:lineRule="auto"/>
    </w:pPr>
    <w:rPr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Subtitle"/>
    <w:basedOn w:val="1"/>
    <w:next w:val="1"/>
    <w:link w:val="16"/>
    <w:qFormat/>
    <w:uiPriority w:val="99"/>
    <w:pPr>
      <w:pBdr>
        <w:left w:val="double" w:color="1F4E79" w:sz="18" w:space="4"/>
      </w:pBdr>
      <w:spacing w:before="80" w:after="0" w:line="280" w:lineRule="exact"/>
    </w:pPr>
    <w:rPr>
      <w:b/>
      <w:bCs/>
      <w:color w:val="5B9BD5"/>
      <w:sz w:val="24"/>
    </w:rPr>
  </w:style>
  <w:style w:type="paragraph" w:styleId="8">
    <w:name w:val="Title"/>
    <w:basedOn w:val="1"/>
    <w:next w:val="1"/>
    <w:link w:val="15"/>
    <w:qFormat/>
    <w:uiPriority w:val="99"/>
    <w:pPr>
      <w:pBdr>
        <w:left w:val="double" w:color="1F4E79" w:sz="18" w:space="4"/>
      </w:pBdr>
      <w:spacing w:after="0" w:line="420" w:lineRule="exact"/>
    </w:pPr>
    <w:rPr>
      <w:rFonts w:ascii="Arial Black" w:hAnsi="Arial Black"/>
      <w:caps/>
      <w:color w:val="1F4E79"/>
      <w:kern w:val="28"/>
      <w:sz w:val="38"/>
    </w:rPr>
  </w:style>
  <w:style w:type="character" w:customStyle="1" w:styleId="11">
    <w:name w:val="页眉 Char"/>
    <w:basedOn w:val="9"/>
    <w:link w:val="6"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9"/>
    <w:rPr>
      <w:rFonts w:ascii="Arial" w:hAnsi="Arial" w:eastAsia="幼圆" w:cs="Times New Roman"/>
      <w:b/>
      <w:bCs/>
      <w:caps/>
      <w:color w:val="1F4E79"/>
      <w:kern w:val="0"/>
      <w:sz w:val="28"/>
      <w:szCs w:val="20"/>
    </w:rPr>
  </w:style>
  <w:style w:type="character" w:customStyle="1" w:styleId="14">
    <w:name w:val="标题 2 Char"/>
    <w:basedOn w:val="9"/>
    <w:link w:val="3"/>
    <w:qFormat/>
    <w:uiPriority w:val="99"/>
    <w:rPr>
      <w:rFonts w:ascii="Arial" w:hAnsi="Arial" w:eastAsia="幼圆" w:cs="Times New Roman"/>
      <w:b/>
      <w:bCs/>
      <w:color w:val="5B9BD5"/>
      <w:kern w:val="0"/>
      <w:sz w:val="24"/>
      <w:szCs w:val="20"/>
    </w:rPr>
  </w:style>
  <w:style w:type="character" w:customStyle="1" w:styleId="15">
    <w:name w:val="标题 Char"/>
    <w:basedOn w:val="9"/>
    <w:link w:val="8"/>
    <w:qFormat/>
    <w:uiPriority w:val="99"/>
    <w:rPr>
      <w:rFonts w:ascii="Arial Black" w:hAnsi="Arial Black" w:eastAsia="幼圆" w:cs="Times New Roman"/>
      <w:caps/>
      <w:color w:val="1F4E79"/>
      <w:kern w:val="28"/>
      <w:sz w:val="38"/>
      <w:szCs w:val="20"/>
    </w:rPr>
  </w:style>
  <w:style w:type="character" w:customStyle="1" w:styleId="16">
    <w:name w:val="副标题 Char"/>
    <w:basedOn w:val="9"/>
    <w:link w:val="7"/>
    <w:qFormat/>
    <w:uiPriority w:val="99"/>
    <w:rPr>
      <w:rFonts w:ascii="Arial" w:hAnsi="Arial" w:eastAsia="幼圆" w:cs="Times New Roman"/>
      <w:b/>
      <w:bCs/>
      <w:color w:val="5B9BD5"/>
      <w:kern w:val="0"/>
      <w:sz w:val="24"/>
      <w:szCs w:val="20"/>
    </w:rPr>
  </w:style>
  <w:style w:type="paragraph" w:customStyle="1" w:styleId="17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7F7F7F"/>
      <w:sz w:val="16"/>
    </w:rPr>
  </w:style>
  <w:style w:type="paragraph" w:customStyle="1" w:styleId="18">
    <w:name w:val="无间距1"/>
    <w:qFormat/>
    <w:uiPriority w:val="99"/>
    <w:rPr>
      <w:rFonts w:ascii="Arial" w:hAnsi="Arial" w:eastAsia="幼圆" w:cs="Times New Roman"/>
      <w:color w:val="404040"/>
      <w:kern w:val="0"/>
      <w:sz w:val="18"/>
      <w:szCs w:val="20"/>
      <w:lang w:val="en-US" w:eastAsia="zh-CN" w:bidi="ar-SA"/>
    </w:rPr>
  </w:style>
  <w:style w:type="paragraph" w:customStyle="1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Char"/>
    <w:basedOn w:val="9"/>
    <w:link w:val="4"/>
    <w:semiHidden/>
    <w:uiPriority w:val="99"/>
    <w:rPr>
      <w:rFonts w:ascii="Arial" w:hAnsi="Arial" w:eastAsia="幼圆" w:cs="Times New Roman"/>
      <w:color w:val="40404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281</Words>
  <Characters>1606</Characters>
  <Lines>13</Lines>
  <Paragraphs>3</Paragraphs>
  <TotalTime>0</TotalTime>
  <ScaleCrop>false</ScaleCrop>
  <LinksUpToDate>false</LinksUpToDate>
  <CharactersWithSpaces>1884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2015-09-16T03:55:00Z</dcterms:created>
  <dc:creator>User</dc:creator>
  <cp:lastModifiedBy>Administrator</cp:lastModifiedBy>
  <dcterms:modified xsi:type="dcterms:W3CDTF">2016-10-31T01:12:21Z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