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22"/>
          <w:szCs w:val="22"/>
          <w:u w:val="none"/>
          <w:shd w:fill="auto" w:val="clear"/>
          <w:vertAlign w:val="baseline"/>
          <w:rtl w:val="0"/>
        </w:rPr>
        <w:t xml:space="preserve">Assignment: Access Control Models and Linux Permissions, SetUID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385" w:right="28" w:firstLine="2.0000000000000284"/>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22"/>
          <w:szCs w:val="22"/>
          <w:u w:val="none"/>
          <w:shd w:fill="auto" w:val="clear"/>
          <w:vertAlign w:val="baseline"/>
          <w:rtl w:val="0"/>
        </w:rPr>
        <w:t xml:space="preserve">There are two parts in this assignment. Each is worth 50 points. Part 1 invites you to practice access control, linux permissions and ACM, ACL. Part 2 requires you to practice with compiling programs, setuid and environmental variables.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22"/>
          <w:szCs w:val="22"/>
          <w:u w:val="none"/>
          <w:shd w:fill="auto" w:val="clear"/>
          <w:vertAlign w:val="baseline"/>
          <w:rtl w:val="0"/>
        </w:rPr>
        <w:t xml:space="preserve">PART 1: Access Control Models and Linux Permissions:</w:t>
      </w:r>
      <w:r w:rsidDel="00000000" w:rsidR="00000000" w:rsidRPr="00000000">
        <w:rPr>
          <w:rtl w:val="0"/>
        </w:rPr>
      </w:r>
    </w:p>
    <w:p w:rsidR="00000000" w:rsidDel="00000000" w:rsidP="00000000" w:rsidRDefault="00000000" w:rsidRPr="00000000" w14:paraId="00000007">
      <w:pPr>
        <w:pStyle w:val="Heading1"/>
        <w:ind w:left="355" w:firstLine="0"/>
        <w:jc w:val="center"/>
        <w:rPr/>
      </w:pPr>
      <w:r w:rsidDel="00000000" w:rsidR="00000000" w:rsidRPr="00000000">
        <w:rPr>
          <w:rtl w:val="0"/>
        </w:rPr>
        <w:t xml:space="preserve">Total Points: 50</w:t>
      </w:r>
    </w:p>
    <w:p w:rsidR="00000000" w:rsidDel="00000000" w:rsidP="00000000" w:rsidRDefault="00000000" w:rsidRPr="00000000" w14:paraId="00000008">
      <w:pPr>
        <w:tabs>
          <w:tab w:val="left" w:leader="none" w:pos="4861"/>
          <w:tab w:val="left" w:leader="none" w:pos="5082"/>
          <w:tab w:val="left" w:leader="none" w:pos="7696"/>
        </w:tabs>
        <w:spacing w:before="121" w:lineRule="auto"/>
        <w:ind w:left="356" w:right="0" w:firstLine="0"/>
        <w:jc w:val="center"/>
        <w:rPr>
          <w:rFonts w:ascii="Times New Roman" w:cs="Times New Roman" w:eastAsia="Times New Roman" w:hAnsi="Times New Roman"/>
          <w:sz w:val="20"/>
          <w:szCs w:val="20"/>
        </w:rPr>
      </w:pPr>
      <w:r w:rsidDel="00000000" w:rsidR="00000000" w:rsidRPr="00000000">
        <w:rPr>
          <w:sz w:val="20"/>
          <w:szCs w:val="20"/>
          <w:rtl w:val="0"/>
        </w:rPr>
        <w:t xml:space="preserve">Student Name: Duy Linh Hoang</w:t>
      </w:r>
      <w:r w:rsidDel="00000000" w:rsidR="00000000" w:rsidRPr="00000000">
        <w:rPr>
          <w:rFonts w:ascii="Times New Roman" w:cs="Times New Roman" w:eastAsia="Times New Roman" w:hAnsi="Times New Roman"/>
          <w:sz w:val="20"/>
          <w:szCs w:val="20"/>
          <w:u w:val="single"/>
          <w:rtl w:val="0"/>
        </w:rPr>
        <w:tab/>
      </w:r>
      <w:r w:rsidDel="00000000" w:rsidR="00000000" w:rsidRPr="00000000">
        <w:rPr>
          <w:rFonts w:ascii="Times New Roman" w:cs="Times New Roman" w:eastAsia="Times New Roman" w:hAnsi="Times New Roman"/>
          <w:sz w:val="20"/>
          <w:szCs w:val="20"/>
          <w:rtl w:val="0"/>
        </w:rPr>
        <w:tab/>
      </w:r>
      <w:r w:rsidDel="00000000" w:rsidR="00000000" w:rsidRPr="00000000">
        <w:rPr>
          <w:sz w:val="20"/>
          <w:szCs w:val="20"/>
          <w:rtl w:val="0"/>
        </w:rPr>
        <w:t xml:space="preserve">Student ID:M50123840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Learning Objectives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completing this assignment, you will be able to:</w:t>
      </w:r>
    </w:p>
    <w:p w:rsidR="00000000" w:rsidDel="00000000" w:rsidP="00000000" w:rsidRDefault="00000000" w:rsidRPr="00000000" w14:paraId="000000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7"/>
        </w:tabs>
        <w:spacing w:after="0" w:before="116" w:line="240" w:lineRule="auto"/>
        <w:ind w:left="1077" w:right="98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 business requirements and translate them into specific access control permissions.</w:t>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7"/>
        </w:tabs>
        <w:spacing w:after="0" w:before="123" w:line="240" w:lineRule="auto"/>
        <w:ind w:left="1077" w:right="4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Construct and populate an Access Control Matrix (ACM) for a multi-process, multi-object system.</w:t>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7"/>
        </w:tabs>
        <w:spacing w:after="0" w:before="118" w:line="240" w:lineRule="auto"/>
        <w:ind w:left="107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Derive Access Control Lists (ACLs) from an Access Control Matrix.</w:t>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7"/>
        </w:tabs>
        <w:spacing w:after="0" w:before="122" w:line="240" w:lineRule="auto"/>
        <w:ind w:left="1077" w:right="42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an access control policy to Linux owner/group/others permissions using chmod, chown, and chgrp.</w:t>
      </w:r>
    </w:p>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7"/>
        </w:tabs>
        <w:spacing w:after="0" w:before="118" w:line="240" w:lineRule="auto"/>
        <w:ind w:left="1077" w:right="23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and verify file permissions on a Linux (Ubuntu) system using command-line tools.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Part 0: Business Case — NovaTech Solutions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NovaTech Solutions is a mid-size software company that develops a cloud-based analytics platform. The engineering team has recently restructured its deployment pipeline and needs to enforce strict access control over three critical files on their shared development server. The company’s security officer has outlined the following requirements after a recent audit.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495e"/>
          <w:sz w:val="22"/>
          <w:szCs w:val="22"/>
          <w:u w:val="none"/>
          <w:shd w:fill="auto" w:val="clear"/>
          <w:vertAlign w:val="baseline"/>
          <w:rtl w:val="0"/>
        </w:rPr>
        <w:t xml:space="preserve">The System</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server hosts three files and runs three processes (services). The team is organized into two functional groups:</w:t>
      </w:r>
    </w:p>
    <w:p w:rsidR="00000000" w:rsidDel="00000000" w:rsidP="00000000" w:rsidRDefault="00000000" w:rsidRPr="00000000" w14:paraId="00000015">
      <w:pPr>
        <w:pStyle w:val="Heading1"/>
        <w:spacing w:before="128" w:lineRule="auto"/>
        <w:ind w:firstLine="357"/>
        <w:rPr/>
      </w:pPr>
      <w:r w:rsidDel="00000000" w:rsidR="00000000" w:rsidRPr="00000000">
        <w:rPr>
          <w:rtl w:val="0"/>
        </w:rPr>
        <w:t xml:space="preserve">Groups:</w:t>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7"/>
        </w:tabs>
        <w:spacing w:after="0" w:before="112" w:line="240" w:lineRule="auto"/>
        <w:ind w:left="1077" w:right="124"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appteam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application development group. Members: webapp and dataengine. These two services both interact with the application’s configuration and analytics code.</w:t>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7"/>
        </w:tabs>
        <w:spacing w:after="0" w:before="123" w:line="240" w:lineRule="auto"/>
        <w:ind w:left="1077" w:right="921"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operations group. Members: deployer. This group is responsible for deployment and release management.</w:t>
      </w:r>
    </w:p>
    <w:p w:rsidR="00000000" w:rsidDel="00000000" w:rsidP="00000000" w:rsidRDefault="00000000" w:rsidRPr="00000000" w14:paraId="00000018">
      <w:pPr>
        <w:pStyle w:val="Heading1"/>
        <w:spacing w:before="118" w:lineRule="auto"/>
        <w:ind w:firstLine="357"/>
        <w:rPr/>
      </w:pPr>
      <w:r w:rsidDel="00000000" w:rsidR="00000000" w:rsidRPr="00000000">
        <w:rPr>
          <w:rtl w:val="0"/>
        </w:rPr>
        <w:t xml:space="preserve">Files:</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7"/>
        </w:tabs>
        <w:spacing w:after="0" w:before="121" w:line="240" w:lineRule="auto"/>
        <w:ind w:left="1077" w:right="222" w:hanging="360"/>
        <w:jc w:val="left"/>
        <w:rPr>
          <w:smallCaps w:val="0"/>
          <w:strike w:val="0"/>
          <w:color w:val="000000"/>
          <w:u w:val="none"/>
          <w:shd w:fill="auto" w:val="clear"/>
          <w:vertAlign w:val="baseline"/>
        </w:rPr>
        <w:sectPr>
          <w:headerReference r:id="rId6" w:type="default"/>
          <w:footerReference r:id="rId7" w:type="default"/>
          <w:pgSz w:h="15840" w:w="12240" w:orient="portrait"/>
          <w:pgMar w:bottom="900" w:top="1340" w:left="1080" w:right="1440" w:header="706" w:footer="716"/>
          <w:pgNumType w:start="1"/>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config.yaml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master configuration file for the platform. Contains database credentials, API keys, and feature flags. Both application services need to read this file at startup, but only the Deployer writes to it (to update deployment timestamps and environment settings after each release).</w:t>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7"/>
        </w:tabs>
        <w:spacing w:after="0" w:before="83" w:line="240" w:lineRule="auto"/>
        <w:ind w:left="1077" w:right="79"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analytics.py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core analytics processing script. DataEngine is the primary owner of this script: it reads, modifies, and executes it to run data pipelines. WebApp only needs to read analytics.py to display available report types in its interface. The Deployer has no reason to access this file.</w:t>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7"/>
        </w:tabs>
        <w:spacing w:after="0" w:before="121" w:line="240" w:lineRule="auto"/>
        <w:ind w:left="1077" w:right="108"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deploy.sh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deployment shell script. Pulls the latest code, runs tests, and pushes to production. Only the Deployer needs to read and execute this script. No other service should be able to read, modify, or execute it.</w:t>
      </w:r>
    </w:p>
    <w:p w:rsidR="00000000" w:rsidDel="00000000" w:rsidP="00000000" w:rsidRDefault="00000000" w:rsidRPr="00000000" w14:paraId="0000001C">
      <w:pPr>
        <w:pStyle w:val="Heading1"/>
        <w:spacing w:before="120" w:lineRule="auto"/>
        <w:ind w:firstLine="357"/>
        <w:rPr/>
      </w:pPr>
      <w:r w:rsidDel="00000000" w:rsidR="00000000" w:rsidRPr="00000000">
        <w:rPr>
          <w:rtl w:val="0"/>
        </w:rPr>
        <w:t xml:space="preserve">Processes (Services):</w:t>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7"/>
        </w:tabs>
        <w:spacing w:after="0" w:before="116" w:line="240" w:lineRule="auto"/>
        <w:ind w:left="1077" w:right="189"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P1 — WebApp: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front-end web application service. It serves the user interface and reads config.yaml at startup to load feature flags and API endpoints. It also reads analytics.py to discover which report types are available for users. It must never modify the configuration, the analytics script, or the deployment script.</w:t>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7"/>
        </w:tabs>
        <w:spacing w:after="0" w:before="121" w:line="240" w:lineRule="auto"/>
        <w:ind w:left="1077" w:right="66"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P2 — DataEngine: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back-end data processing engine. It reads config.yaml to obtain database connection strings. It is the primary developer of analytics.py: it reads, writes, and executes the script to run data processing pipelines and generate reports. It has no involvement with deployments and must not access deploy.sh in any way.</w:t>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7"/>
        </w:tabs>
        <w:spacing w:after="0" w:before="121" w:line="240" w:lineRule="auto"/>
        <w:ind w:left="1077" w:right="285"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P3 — Deployer: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automated deployment agent. It reads config.yaml to verify environment settings before deployment, and writes updated deployment timestamps back into config.yaml after each release. It reads and executes deploy.sh to push new releases to production. It must never access analytics.py.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495e"/>
          <w:sz w:val="22"/>
          <w:szCs w:val="22"/>
          <w:u w:val="none"/>
          <w:shd w:fill="auto" w:val="clear"/>
          <w:vertAlign w:val="baseline"/>
          <w:rtl w:val="0"/>
        </w:rPr>
        <w:t xml:space="preserve">Security Policy Summary</w:t>
      </w:r>
      <w:r w:rsidDel="00000000" w:rsidR="00000000" w:rsidRPr="00000000">
        <w:rPr>
          <w:rtl w:val="0"/>
        </w:rPr>
      </w:r>
    </w:p>
    <w:p w:rsidR="00000000" w:rsidDel="00000000" w:rsidP="00000000" w:rsidRDefault="00000000" w:rsidRPr="00000000" w14:paraId="00000021">
      <w:pPr>
        <w:spacing w:before="116" w:lineRule="auto"/>
        <w:ind w:left="357" w:right="43" w:firstLine="0"/>
        <w:jc w:val="left"/>
        <w:rPr>
          <w:rFonts w:ascii="Arial" w:cs="Arial" w:eastAsia="Arial" w:hAnsi="Arial"/>
          <w:i w:val="1"/>
          <w:iCs w:val="1"/>
          <w:sz w:val="22"/>
          <w:szCs w:val="22"/>
        </w:rPr>
      </w:pPr>
      <w:r w:rsidDel="00000000" w:rsidR="00000000" w:rsidRPr="00000000">
        <w:rPr>
          <w:sz w:val="22"/>
          <w:szCs w:val="22"/>
          <w:rtl w:val="0"/>
        </w:rPr>
        <w:t xml:space="preserve">The security officer has stated: </w:t>
      </w:r>
      <w:r w:rsidDel="00000000" w:rsidR="00000000" w:rsidRPr="00000000">
        <w:rPr>
          <w:rFonts w:ascii="Arial" w:cs="Arial" w:eastAsia="Arial" w:hAnsi="Arial"/>
          <w:i w:val="1"/>
          <w:iCs w:val="1"/>
          <w:sz w:val="22"/>
          <w:szCs w:val="22"/>
          <w:rtl w:val="0"/>
        </w:rPr>
        <w:t xml:space="preserve">"Each service must operate under the principle of least privilege. No process should have any permission that it does not strictly need to perform its designated function. Read access should be granted only where data consumption is required, write access only where data modification is part of the service’s role, and execute access only where a script must be run as a program. Any permission not explicitly required must be denied."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Part 1: Deriving Permissions (10 points)</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5"/>
          <w:tab w:val="left" w:leader="none" w:pos="1077"/>
        </w:tabs>
        <w:spacing w:after="0" w:before="117" w:line="240" w:lineRule="auto"/>
        <w:ind w:left="1077" w:right="63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Carefully read the business case above. For each combination of process and file, determine the required permissions (Read, Write, Execute, or None). Justify each decision in one to two sentences.</w:t>
      </w:r>
    </w:p>
    <w:p w:rsidR="00000000" w:rsidDel="00000000" w:rsidP="00000000" w:rsidRDefault="00000000" w:rsidRPr="00000000" w14:paraId="0000002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35"/>
        </w:tabs>
        <w:spacing w:after="0" w:before="124" w:line="240" w:lineRule="auto"/>
        <w:ind w:left="1435"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the permissions for P1 (WebApp) on each of the three files, with justification.</w:t>
      </w:r>
    </w:p>
    <w:p w:rsidR="00000000" w:rsidDel="00000000" w:rsidP="00000000" w:rsidRDefault="00000000" w:rsidRPr="00000000" w14:paraId="0000002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35"/>
        </w:tabs>
        <w:spacing w:after="0" w:before="124" w:line="240" w:lineRule="auto"/>
        <w:ind w:left="2360" w:right="0" w:hanging="360"/>
        <w:jc w:val="left"/>
        <w:rPr>
          <w:u w:val="none"/>
        </w:rPr>
      </w:pPr>
      <w:r w:rsidDel="00000000" w:rsidR="00000000" w:rsidRPr="00000000">
        <w:rPr>
          <w:rFonts w:ascii="Arial Unicode MS" w:cs="Arial Unicode MS" w:eastAsia="Arial Unicode MS" w:hAnsi="Arial Unicode MS"/>
          <w:rtl w:val="0"/>
        </w:rPr>
        <w:t xml:space="preserve">config.yaml → Read</w:t>
      </w:r>
    </w:p>
    <w:p w:rsidR="00000000" w:rsidDel="00000000" w:rsidP="00000000" w:rsidRDefault="00000000" w:rsidRPr="00000000" w14:paraId="0000002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435"/>
        </w:tabs>
        <w:spacing w:after="0" w:before="124" w:line="240" w:lineRule="auto"/>
        <w:ind w:left="3280" w:right="0" w:hanging="360"/>
        <w:jc w:val="left"/>
        <w:rPr>
          <w:u w:val="none"/>
        </w:rPr>
      </w:pPr>
      <w:r w:rsidDel="00000000" w:rsidR="00000000" w:rsidRPr="00000000">
        <w:rPr>
          <w:color w:val="374151"/>
          <w:sz w:val="24"/>
          <w:szCs w:val="24"/>
          <w:highlight w:val="white"/>
          <w:rtl w:val="0"/>
        </w:rPr>
        <w:t xml:space="preserve">The WebApp should read the configuration settings like database or server settings at the startup. It should not have the permission to change the configuration file as that could result in security or stability issues.</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35"/>
        </w:tabs>
        <w:spacing w:after="0" w:before="124" w:line="240" w:lineRule="auto"/>
        <w:ind w:left="2360" w:right="0" w:hanging="360"/>
        <w:jc w:val="left"/>
        <w:rPr>
          <w:u w:val="none"/>
        </w:rPr>
      </w:pPr>
      <w:r w:rsidDel="00000000" w:rsidR="00000000" w:rsidRPr="00000000">
        <w:rPr>
          <w:rFonts w:ascii="Arial Unicode MS" w:cs="Arial Unicode MS" w:eastAsia="Arial Unicode MS" w:hAnsi="Arial Unicode MS"/>
          <w:rtl w:val="0"/>
        </w:rPr>
        <w:t xml:space="preserve">analytics.py → Read</w:t>
      </w:r>
    </w:p>
    <w:p w:rsidR="00000000" w:rsidDel="00000000" w:rsidP="00000000" w:rsidRDefault="00000000" w:rsidRPr="00000000" w14:paraId="00000028">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435"/>
        </w:tabs>
        <w:spacing w:after="0" w:before="124" w:line="240" w:lineRule="auto"/>
        <w:ind w:left="3280" w:right="0" w:hanging="360"/>
        <w:jc w:val="left"/>
        <w:rPr>
          <w:u w:val="none"/>
        </w:rPr>
      </w:pPr>
      <w:r w:rsidDel="00000000" w:rsidR="00000000" w:rsidRPr="00000000">
        <w:rPr>
          <w:rtl w:val="0"/>
        </w:rPr>
        <w:t xml:space="preserve">The WebApp has to read the analytics script only to identify the reports that are available. It is not required to have the permission to edit or run the file directly.</w:t>
      </w:r>
    </w:p>
    <w:p w:rsidR="00000000" w:rsidDel="00000000" w:rsidP="00000000" w:rsidRDefault="00000000" w:rsidRPr="00000000" w14:paraId="0000002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35"/>
        </w:tabs>
        <w:spacing w:after="0" w:before="124" w:line="240" w:lineRule="auto"/>
        <w:ind w:left="2360" w:right="0" w:hanging="360"/>
        <w:jc w:val="left"/>
        <w:rPr>
          <w:u w:val="none"/>
        </w:rPr>
      </w:pPr>
      <w:r w:rsidDel="00000000" w:rsidR="00000000" w:rsidRPr="00000000">
        <w:rPr>
          <w:rFonts w:ascii="Arial Unicode MS" w:cs="Arial Unicode MS" w:eastAsia="Arial Unicode MS" w:hAnsi="Arial Unicode MS"/>
          <w:rtl w:val="0"/>
        </w:rPr>
        <w:t xml:space="preserve">deploy.sh → None</w:t>
      </w:r>
    </w:p>
    <w:p w:rsidR="00000000" w:rsidDel="00000000" w:rsidP="00000000" w:rsidRDefault="00000000" w:rsidRPr="00000000" w14:paraId="0000002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435"/>
        </w:tabs>
        <w:spacing w:after="0" w:before="124" w:line="240" w:lineRule="auto"/>
        <w:ind w:left="3280" w:right="0" w:hanging="360"/>
        <w:jc w:val="left"/>
        <w:rPr>
          <w:u w:val="none"/>
        </w:rPr>
      </w:pPr>
      <w:r w:rsidDel="00000000" w:rsidR="00000000" w:rsidRPr="00000000">
        <w:rPr>
          <w:rtl w:val="0"/>
        </w:rPr>
        <w:t xml:space="preserve">The WebApp should not have any access to deployment scripts. Granting it permissions to even execute or view deployment scripts could result in serious security issues.</w:t>
      </w:r>
    </w:p>
    <w:p w:rsidR="00000000" w:rsidDel="00000000" w:rsidP="00000000" w:rsidRDefault="00000000" w:rsidRPr="00000000" w14:paraId="0000002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35"/>
        </w:tabs>
        <w:spacing w:after="0" w:before="117" w:line="240" w:lineRule="auto"/>
        <w:ind w:left="1435"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the permissions for P2 (DataEngine) on each of the three files, with justification.</w:t>
      </w:r>
    </w:p>
    <w:p w:rsidR="00000000" w:rsidDel="00000000" w:rsidP="00000000" w:rsidRDefault="00000000" w:rsidRPr="00000000" w14:paraId="0000002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35"/>
        </w:tabs>
        <w:spacing w:after="0" w:before="117" w:line="240" w:lineRule="auto"/>
        <w:ind w:left="2360" w:right="0" w:hanging="360"/>
        <w:jc w:val="left"/>
        <w:rPr>
          <w:u w:val="none"/>
        </w:rPr>
      </w:pPr>
      <w:r w:rsidDel="00000000" w:rsidR="00000000" w:rsidRPr="00000000">
        <w:rPr>
          <w:rFonts w:ascii="Arial Unicode MS" w:cs="Arial Unicode MS" w:eastAsia="Arial Unicode MS" w:hAnsi="Arial Unicode MS"/>
          <w:rtl w:val="0"/>
        </w:rPr>
        <w:t xml:space="preserve">config.yaml → Read</w:t>
      </w:r>
    </w:p>
    <w:p w:rsidR="00000000" w:rsidDel="00000000" w:rsidP="00000000" w:rsidRDefault="00000000" w:rsidRPr="00000000" w14:paraId="0000002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435"/>
        </w:tabs>
        <w:spacing w:after="0" w:before="117" w:line="240" w:lineRule="auto"/>
        <w:ind w:left="3280" w:right="0" w:hanging="360"/>
        <w:jc w:val="left"/>
        <w:rPr>
          <w:u w:val="none"/>
        </w:rPr>
      </w:pPr>
      <w:r w:rsidDel="00000000" w:rsidR="00000000" w:rsidRPr="00000000">
        <w:rPr>
          <w:rtl w:val="0"/>
        </w:rPr>
        <w:t xml:space="preserve">The DataEngine needs to read the configuration file to obtain connection information, but it should not modify it.</w:t>
      </w:r>
    </w:p>
    <w:p w:rsidR="00000000" w:rsidDel="00000000" w:rsidP="00000000" w:rsidRDefault="00000000" w:rsidRPr="00000000" w14:paraId="0000002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35"/>
        </w:tabs>
        <w:spacing w:after="0" w:before="117" w:line="240" w:lineRule="auto"/>
        <w:ind w:left="2360" w:right="0" w:hanging="360"/>
        <w:jc w:val="left"/>
        <w:rPr>
          <w:u w:val="none"/>
        </w:rPr>
      </w:pPr>
      <w:r w:rsidDel="00000000" w:rsidR="00000000" w:rsidRPr="00000000">
        <w:rPr>
          <w:rFonts w:ascii="Arial Unicode MS" w:cs="Arial Unicode MS" w:eastAsia="Arial Unicode MS" w:hAnsi="Arial Unicode MS"/>
          <w:rtl w:val="0"/>
        </w:rPr>
        <w:t xml:space="preserve">analytics.py → Read, Write, Execute</w:t>
      </w:r>
    </w:p>
    <w:p w:rsidR="00000000" w:rsidDel="00000000" w:rsidP="00000000" w:rsidRDefault="00000000" w:rsidRPr="00000000" w14:paraId="0000002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435"/>
        </w:tabs>
        <w:spacing w:after="0" w:before="117" w:line="240" w:lineRule="auto"/>
        <w:ind w:left="3280" w:right="0" w:hanging="360"/>
        <w:jc w:val="left"/>
        <w:rPr>
          <w:u w:val="none"/>
        </w:rPr>
      </w:pPr>
      <w:r w:rsidDel="00000000" w:rsidR="00000000" w:rsidRPr="00000000">
        <w:rPr>
          <w:rtl w:val="0"/>
        </w:rPr>
        <w:t xml:space="preserve">Since the DataEngine developer actively updates and runs analytics code, it needs full permissions.</w:t>
      </w:r>
    </w:p>
    <w:p w:rsidR="00000000" w:rsidDel="00000000" w:rsidP="00000000" w:rsidRDefault="00000000" w:rsidRPr="00000000" w14:paraId="0000003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35"/>
        </w:tabs>
        <w:spacing w:after="0" w:before="117" w:line="240" w:lineRule="auto"/>
        <w:ind w:left="2360" w:right="0" w:hanging="360"/>
        <w:jc w:val="left"/>
        <w:rPr>
          <w:u w:val="none"/>
        </w:rPr>
      </w:pPr>
      <w:r w:rsidDel="00000000" w:rsidR="00000000" w:rsidRPr="00000000">
        <w:rPr>
          <w:rFonts w:ascii="Arial Unicode MS" w:cs="Arial Unicode MS" w:eastAsia="Arial Unicode MS" w:hAnsi="Arial Unicode MS"/>
          <w:rtl w:val="0"/>
        </w:rPr>
        <w:t xml:space="preserve">deploy.sh → None</w:t>
      </w:r>
    </w:p>
    <w:p w:rsidR="00000000" w:rsidDel="00000000" w:rsidP="00000000" w:rsidRDefault="00000000" w:rsidRPr="00000000" w14:paraId="0000003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435"/>
        </w:tabs>
        <w:spacing w:after="0" w:before="117" w:line="240" w:lineRule="auto"/>
        <w:ind w:left="3280" w:right="0" w:hanging="360"/>
        <w:jc w:val="left"/>
        <w:rPr>
          <w:u w:val="none"/>
        </w:rPr>
      </w:pPr>
      <w:r w:rsidDel="00000000" w:rsidR="00000000" w:rsidRPr="00000000">
        <w:rPr>
          <w:rtl w:val="0"/>
        </w:rPr>
        <w:t xml:space="preserve">The DataEngine has no responsibility for deployment, so it should not access deployment scripts.</w:t>
      </w:r>
    </w:p>
    <w:p w:rsidR="00000000" w:rsidDel="00000000" w:rsidP="00000000" w:rsidRDefault="00000000" w:rsidRPr="00000000" w14:paraId="0000003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36"/>
        </w:tabs>
        <w:spacing w:after="0" w:before="121" w:line="240" w:lineRule="auto"/>
        <w:ind w:left="1436"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the permissions for P3 (Deployer) on each of the three files, with justification.</w:t>
      </w:r>
    </w:p>
    <w:p w:rsidR="00000000" w:rsidDel="00000000" w:rsidP="00000000" w:rsidRDefault="00000000" w:rsidRPr="00000000" w14:paraId="0000003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36"/>
        </w:tabs>
        <w:spacing w:after="0" w:before="121" w:line="240" w:lineRule="auto"/>
        <w:ind w:left="2360" w:right="0" w:hanging="360"/>
        <w:jc w:val="left"/>
        <w:rPr>
          <w:u w:val="none"/>
        </w:rPr>
      </w:pPr>
      <w:r w:rsidDel="00000000" w:rsidR="00000000" w:rsidRPr="00000000">
        <w:rPr>
          <w:rFonts w:ascii="Arial Unicode MS" w:cs="Arial Unicode MS" w:eastAsia="Arial Unicode MS" w:hAnsi="Arial Unicode MS"/>
          <w:rtl w:val="0"/>
        </w:rPr>
        <w:t xml:space="preserve">config.yaml → Read, Write</w:t>
      </w:r>
    </w:p>
    <w:p w:rsidR="00000000" w:rsidDel="00000000" w:rsidP="00000000" w:rsidRDefault="00000000" w:rsidRPr="00000000" w14:paraId="0000003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436"/>
        </w:tabs>
        <w:spacing w:after="0" w:before="121" w:line="240" w:lineRule="auto"/>
        <w:ind w:left="3280" w:right="0" w:hanging="360"/>
        <w:jc w:val="left"/>
        <w:rPr>
          <w:u w:val="none"/>
        </w:rPr>
      </w:pPr>
      <w:r w:rsidDel="00000000" w:rsidR="00000000" w:rsidRPr="00000000">
        <w:rPr>
          <w:rtl w:val="0"/>
        </w:rPr>
        <w:t xml:space="preserve">The Deployer needs to read system settings and also write deployment timestamps or updates after releases.</w:t>
      </w:r>
    </w:p>
    <w:p w:rsidR="00000000" w:rsidDel="00000000" w:rsidP="00000000" w:rsidRDefault="00000000" w:rsidRPr="00000000" w14:paraId="0000003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36"/>
        </w:tabs>
        <w:spacing w:after="0" w:before="121" w:line="240" w:lineRule="auto"/>
        <w:ind w:left="2360" w:right="0" w:hanging="360"/>
        <w:jc w:val="left"/>
        <w:rPr>
          <w:u w:val="none"/>
        </w:rPr>
      </w:pPr>
      <w:r w:rsidDel="00000000" w:rsidR="00000000" w:rsidRPr="00000000">
        <w:rPr>
          <w:rFonts w:ascii="Arial Unicode MS" w:cs="Arial Unicode MS" w:eastAsia="Arial Unicode MS" w:hAnsi="Arial Unicode MS"/>
          <w:rtl w:val="0"/>
        </w:rPr>
        <w:t xml:space="preserve">analytics.py → None </w:t>
      </w:r>
    </w:p>
    <w:p w:rsidR="00000000" w:rsidDel="00000000" w:rsidP="00000000" w:rsidRDefault="00000000" w:rsidRPr="00000000" w14:paraId="0000003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436"/>
        </w:tabs>
        <w:spacing w:after="0" w:before="121" w:line="240" w:lineRule="auto"/>
        <w:ind w:left="3280" w:right="0" w:hanging="360"/>
        <w:jc w:val="left"/>
        <w:rPr>
          <w:u w:val="none"/>
        </w:rPr>
      </w:pPr>
      <w:r w:rsidDel="00000000" w:rsidR="00000000" w:rsidRPr="00000000">
        <w:rPr>
          <w:rtl w:val="0"/>
        </w:rPr>
        <w:t xml:space="preserve">The Deployer should not have access to analytics code because that is not part of its role and could create unnecessary risk. </w:t>
      </w:r>
    </w:p>
    <w:p w:rsidR="00000000" w:rsidDel="00000000" w:rsidP="00000000" w:rsidRDefault="00000000" w:rsidRPr="00000000" w14:paraId="0000003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36"/>
        </w:tabs>
        <w:spacing w:after="0" w:before="121" w:line="240" w:lineRule="auto"/>
        <w:ind w:left="2360" w:right="0" w:hanging="360"/>
        <w:jc w:val="left"/>
        <w:rPr>
          <w:u w:val="none"/>
        </w:rPr>
      </w:pPr>
      <w:r w:rsidDel="00000000" w:rsidR="00000000" w:rsidRPr="00000000">
        <w:rPr>
          <w:rFonts w:ascii="Arial Unicode MS" w:cs="Arial Unicode MS" w:eastAsia="Arial Unicode MS" w:hAnsi="Arial Unicode MS"/>
          <w:rtl w:val="0"/>
        </w:rPr>
        <w:t xml:space="preserve">deploy.sh → Read, Execute</w:t>
      </w:r>
    </w:p>
    <w:p w:rsidR="00000000" w:rsidDel="00000000" w:rsidP="00000000" w:rsidRDefault="00000000" w:rsidRPr="00000000" w14:paraId="00000038">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436"/>
        </w:tabs>
        <w:spacing w:after="0" w:before="121" w:line="240" w:lineRule="auto"/>
        <w:ind w:left="3280" w:right="0" w:hanging="360"/>
        <w:jc w:val="left"/>
        <w:rPr>
          <w:u w:val="none"/>
        </w:rPr>
      </w:pPr>
      <w:r w:rsidDel="00000000" w:rsidR="00000000" w:rsidRPr="00000000">
        <w:rPr>
          <w:rtl w:val="0"/>
        </w:rPr>
        <w:t xml:space="preserve">The Deployer must be able to read and execute the deployment script, but should not modify it, since deployment scripts should remain controlled.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Part 2: Access Control Matrix (10 points)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your answers from Part 1, fill in the Access Control Matrix below. In each cell, write the applicable permissions using the notation R (Read), W (Write), X (Execute), or — (None).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
        <w:tblW w:w="9358.0" w:type="dxa"/>
        <w:jc w:val="left"/>
        <w:tblInd w:w="357.0" w:type="dxa"/>
        <w:tblBorders>
          <w:top w:color="999999" w:space="0" w:sz="2" w:val="single"/>
          <w:left w:color="999999" w:space="0" w:sz="2" w:val="single"/>
          <w:bottom w:color="999999" w:space="0" w:sz="2" w:val="single"/>
          <w:right w:color="999999" w:space="0" w:sz="2" w:val="single"/>
          <w:insideH w:color="999999" w:space="0" w:sz="2" w:val="single"/>
          <w:insideV w:color="999999" w:space="0" w:sz="2" w:val="single"/>
        </w:tblBorders>
        <w:tblLayout w:type="fixed"/>
        <w:tblLook w:val="0000"/>
      </w:tblPr>
      <w:tblGrid>
        <w:gridCol w:w="2342"/>
        <w:gridCol w:w="2337"/>
        <w:gridCol w:w="2342"/>
        <w:gridCol w:w="2337"/>
        <w:tblGridChange w:id="0">
          <w:tblGrid>
            <w:gridCol w:w="2342"/>
            <w:gridCol w:w="2337"/>
            <w:gridCol w:w="2342"/>
            <w:gridCol w:w="2337"/>
          </w:tblGrid>
        </w:tblGridChange>
      </w:tblGrid>
      <w:tr>
        <w:trPr>
          <w:cantSplit w:val="0"/>
          <w:trHeight w:val="345" w:hRule="atLeast"/>
          <w:tblHeader w:val="0"/>
        </w:trPr>
        <w:tc>
          <w:tcPr>
            <w:shd w:fill="2c3e50"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41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Subject \ Object</w:t>
            </w:r>
            <w:r w:rsidDel="00000000" w:rsidR="00000000" w:rsidRPr="00000000">
              <w:rPr>
                <w:rtl w:val="0"/>
              </w:rPr>
            </w:r>
          </w:p>
        </w:tc>
        <w:tc>
          <w:tcPr>
            <w:shd w:fill="2c3e50"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61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config.yaml</w:t>
            </w:r>
            <w:r w:rsidDel="00000000" w:rsidR="00000000" w:rsidRPr="00000000">
              <w:rPr>
                <w:rtl w:val="0"/>
              </w:rPr>
            </w:r>
          </w:p>
        </w:tc>
        <w:tc>
          <w:tcPr>
            <w:shd w:fill="2c3e50"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6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analytics.py</w:t>
            </w:r>
            <w:r w:rsidDel="00000000" w:rsidR="00000000" w:rsidRPr="00000000">
              <w:rPr>
                <w:rtl w:val="0"/>
              </w:rPr>
            </w:r>
          </w:p>
        </w:tc>
        <w:tc>
          <w:tcPr>
            <w:shd w:fill="2c3e50"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7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deploy.sh</w:t>
            </w:r>
            <w:r w:rsidDel="00000000" w:rsidR="00000000" w:rsidRPr="00000000">
              <w:rPr>
                <w:rtl w:val="0"/>
              </w:rPr>
            </w:r>
          </w:p>
        </w:tc>
      </w:tr>
      <w:tr>
        <w:trPr>
          <w:cantSplit w:val="0"/>
          <w:trHeight w:val="369" w:hRule="atLeast"/>
          <w:tblHeader w:val="0"/>
        </w:trPr>
        <w:tc>
          <w:tcPr>
            <w:shd w:fill="f2f4f5"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P1 (WebApp)</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rHeight w:val="369" w:hRule="atLeast"/>
          <w:tblHeader w:val="0"/>
        </w:trPr>
        <w:tc>
          <w:tcPr>
            <w:shd w:fill="f2f4f5"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P2 (DataEngine)</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RWX</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rHeight w:val="369" w:hRule="atLeast"/>
          <w:tblHeader w:val="0"/>
        </w:trPr>
        <w:tc>
          <w:tcPr>
            <w:shd w:fill="f2f4f5"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P3 (Deployer)</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RW</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RX</w:t>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00" w:top="1340" w:left="1080" w:right="1440" w:header="706" w:footer="716"/>
        </w:sect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5"/>
          <w:tab w:val="left" w:leader="none" w:pos="1077"/>
        </w:tabs>
        <w:spacing w:after="0" w:before="0" w:line="240" w:lineRule="auto"/>
        <w:ind w:left="1077" w:right="98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in a short paragraph why an Access Control Matrix is useful for system administrators when auditing permissions, and describe one limitation of this representation.</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5"/>
          <w:tab w:val="left" w:leader="none" w:pos="1077"/>
        </w:tabs>
        <w:spacing w:after="0" w:before="0" w:line="240" w:lineRule="auto"/>
        <w:ind w:left="1437" w:right="982" w:hanging="360"/>
        <w:jc w:val="left"/>
        <w:rPr>
          <w:u w:val="none"/>
        </w:rPr>
      </w:pPr>
      <w:r w:rsidDel="00000000" w:rsidR="00000000" w:rsidRPr="00000000">
        <w:rPr>
          <w:rtl w:val="0"/>
        </w:rPr>
        <w:t xml:space="preserve">Access Control Matrix forms an essential part of the system administration, as it presents in a clear and formal way the users who are authorized to access certain resources and the particular actions they can perform with these resources such as read, write or execute the files. Thus, that use the Access Control Matrix is a major advantage for the system administrators in auditing permissions, finding misconfigurations, and ensuring that the right access are in line with the security policies, such as the right of the least privilege. The disadvantage of the Access Control Matrix is that it may become very large and tough to keep or operate in real systems because of this mainly in the situation of a large number of users or files and the biggest part of the matrix is sometimes missed by the users.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Part 3: Access Control Lists (10 points)</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357" w:right="6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the Access Control Matrix from Part 2 into Access Control Lists. For each file (object), list which processes have which permissions.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in the ACL table below. Use the format: ProcessName: {permissions}, separated by commas for multiple entries.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2"/>
        <w:tblW w:w="9360.0" w:type="dxa"/>
        <w:jc w:val="left"/>
        <w:tblInd w:w="357.0" w:type="dxa"/>
        <w:tblBorders>
          <w:top w:color="999999" w:space="0" w:sz="2" w:val="single"/>
          <w:left w:color="999999" w:space="0" w:sz="2" w:val="single"/>
          <w:bottom w:color="999999" w:space="0" w:sz="2" w:val="single"/>
          <w:right w:color="999999" w:space="0" w:sz="2" w:val="single"/>
          <w:insideH w:color="999999" w:space="0" w:sz="2" w:val="single"/>
          <w:insideV w:color="999999" w:space="0" w:sz="2" w:val="single"/>
        </w:tblBorders>
        <w:tblLayout w:type="fixed"/>
        <w:tblLook w:val="0000"/>
      </w:tblPr>
      <w:tblGrid>
        <w:gridCol w:w="3120"/>
        <w:gridCol w:w="6240"/>
        <w:tblGridChange w:id="0">
          <w:tblGrid>
            <w:gridCol w:w="3120"/>
            <w:gridCol w:w="6240"/>
          </w:tblGrid>
        </w:tblGridChange>
      </w:tblGrid>
      <w:tr>
        <w:trPr>
          <w:cantSplit w:val="0"/>
          <w:trHeight w:val="271" w:hRule="atLeast"/>
          <w:tblHeader w:val="0"/>
        </w:trPr>
        <w:tc>
          <w:tcPr>
            <w:shd w:fill="2c3e50"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195" w:lineRule="auto"/>
              <w:ind w:left="98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Object (File)</w:t>
            </w:r>
            <w:r w:rsidDel="00000000" w:rsidR="00000000" w:rsidRPr="00000000">
              <w:rPr>
                <w:rtl w:val="0"/>
              </w:rPr>
            </w:r>
          </w:p>
        </w:tc>
        <w:tc>
          <w:tcPr>
            <w:tcBorders>
              <w:bottom w:color="2c3e50" w:space="0" w:sz="36" w:val="single"/>
            </w:tcBorders>
            <w:shd w:fill="2c3e50"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195" w:lineRule="auto"/>
              <w:ind w:left="181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Access Control List Entries</w:t>
            </w:r>
            <w:r w:rsidDel="00000000" w:rsidR="00000000" w:rsidRPr="00000000">
              <w:rPr>
                <w:rtl w:val="0"/>
              </w:rPr>
            </w:r>
          </w:p>
        </w:tc>
      </w:tr>
      <w:tr>
        <w:trPr>
          <w:cantSplit w:val="0"/>
          <w:trHeight w:val="358" w:hRule="atLeast"/>
          <w:tblHeader w:val="0"/>
        </w:trPr>
        <w:tc>
          <w:tcPr>
            <w:shd w:fill="f2f4f5"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config.yaml</w:t>
            </w:r>
          </w:p>
        </w:tc>
        <w:tc>
          <w:tcPr>
            <w:tcBorders>
              <w:top w:color="2c3e50" w:space="0" w:sz="36"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WebApp :{R}, DataEngine: {R}, Deployer :{RW}</w:t>
            </w:r>
            <w:r w:rsidDel="00000000" w:rsidR="00000000" w:rsidRPr="00000000">
              <w:rPr>
                <w:rtl w:val="0"/>
              </w:rPr>
            </w:r>
          </w:p>
        </w:tc>
      </w:tr>
      <w:tr>
        <w:trPr>
          <w:cantSplit w:val="0"/>
          <w:trHeight w:val="369" w:hRule="atLeast"/>
          <w:tblHeader w:val="0"/>
        </w:trPr>
        <w:tc>
          <w:tcPr>
            <w:shd w:fill="f2f4f5"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analytics.py</w:t>
            </w:r>
          </w:p>
        </w:tc>
        <w:tc>
          <w:tcPr/>
          <w:p w:rsidR="00000000" w:rsidDel="00000000" w:rsidP="00000000" w:rsidRDefault="00000000" w:rsidRPr="00000000" w14:paraId="00000059">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WebApp :{R}, DataEngine: {RWX}</w:t>
            </w:r>
            <w:r w:rsidDel="00000000" w:rsidR="00000000" w:rsidRPr="00000000">
              <w:rPr>
                <w:rtl w:val="0"/>
              </w:rPr>
            </w:r>
          </w:p>
        </w:tc>
      </w:tr>
      <w:tr>
        <w:trPr>
          <w:cantSplit w:val="0"/>
          <w:trHeight w:val="369" w:hRule="atLeast"/>
          <w:tblHeader w:val="0"/>
        </w:trPr>
        <w:tc>
          <w:tcPr>
            <w:shd w:fill="f2f4f5"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deploy.sh</w:t>
            </w:r>
          </w:p>
        </w:tc>
        <w:tc>
          <w:tcPr/>
          <w:p w:rsidR="00000000" w:rsidDel="00000000" w:rsidP="00000000" w:rsidRDefault="00000000" w:rsidRPr="00000000" w14:paraId="0000005B">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Deployer :{RW}</w:t>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5"/>
        </w:tabs>
        <w:spacing w:after="0" w:before="0" w:line="240" w:lineRule="auto"/>
        <w:ind w:left="1075"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the ACM and ACL representations by answering the following:</w:t>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35"/>
          <w:tab w:val="left" w:leader="none" w:pos="1437"/>
        </w:tabs>
        <w:spacing w:after="0" w:before="122" w:line="240" w:lineRule="auto"/>
        <w:ind w:left="1437" w:right="92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representation makes it easier to answer the question: "What can P2 access?" Explain why.</w:t>
      </w:r>
    </w:p>
    <w:p w:rsidR="00000000" w:rsidDel="00000000" w:rsidP="00000000" w:rsidRDefault="00000000" w:rsidRPr="00000000" w14:paraId="000000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35"/>
          <w:tab w:val="left" w:leader="none" w:pos="1437"/>
        </w:tabs>
        <w:spacing w:after="0" w:before="122" w:line="240" w:lineRule="auto"/>
        <w:ind w:left="2268" w:right="926" w:hanging="360"/>
        <w:jc w:val="left"/>
        <w:rPr>
          <w:u w:val="none"/>
        </w:rPr>
      </w:pPr>
      <w:r w:rsidDel="00000000" w:rsidR="00000000" w:rsidRPr="00000000">
        <w:rPr>
          <w:rtl w:val="0"/>
        </w:rPr>
        <w:t xml:space="preserve">The Access Control Matrix is easier because we can look at the row for P2 and immediately see all permissions.</w:t>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35"/>
          <w:tab w:val="left" w:leader="none" w:pos="1437"/>
        </w:tabs>
        <w:spacing w:after="0" w:before="118" w:line="240" w:lineRule="auto"/>
        <w:ind w:left="1437" w:right="62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representation makes it easier to answer: "Who can access deploy.sh?" Explain why.</w:t>
      </w:r>
    </w:p>
    <w:p w:rsidR="00000000" w:rsidDel="00000000" w:rsidP="00000000" w:rsidRDefault="00000000" w:rsidRPr="00000000" w14:paraId="0000006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35"/>
          <w:tab w:val="left" w:leader="none" w:pos="1437"/>
        </w:tabs>
        <w:spacing w:after="0" w:before="118" w:line="240" w:lineRule="auto"/>
        <w:ind w:left="2268" w:right="627" w:hanging="360"/>
        <w:jc w:val="left"/>
        <w:rPr>
          <w:u w:val="none"/>
        </w:rPr>
      </w:pPr>
      <w:r w:rsidDel="00000000" w:rsidR="00000000" w:rsidRPr="00000000">
        <w:rPr>
          <w:rtl w:val="0"/>
        </w:rPr>
        <w:t xml:space="preserve">ACLs are easier because we just check the deploy.sh list and see which processes have permissions.</w:t>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37"/>
        </w:tabs>
        <w:spacing w:after="0" w:before="123" w:line="240" w:lineRule="auto"/>
        <w:ind w:left="1437" w:right="26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a scenario where you might prefer a Capability List over an ACL. What is the key structural difference?</w:t>
      </w:r>
    </w:p>
    <w:p w:rsidR="00000000" w:rsidDel="00000000" w:rsidP="00000000" w:rsidRDefault="00000000" w:rsidRPr="00000000" w14:paraId="000000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37"/>
        </w:tabs>
        <w:spacing w:after="0" w:before="123" w:line="240" w:lineRule="auto"/>
        <w:ind w:left="2268" w:right="267" w:hanging="360"/>
        <w:jc w:val="left"/>
        <w:rPr>
          <w:u w:val="none"/>
        </w:rPr>
      </w:pPr>
      <w:r w:rsidDel="00000000" w:rsidR="00000000" w:rsidRPr="00000000">
        <w:rPr>
          <w:rtl w:val="0"/>
        </w:rPr>
        <w:t xml:space="preserve">A capability list is useful when the system wants each process to carry a list of resources it can access, such as in sandboxed applications or mobile operating systems. The difference is ACL is stored with the object, while capability is stored with the subject.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Part 4: Linux Implementation (20 points)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357" w:right="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part, you will implement the access control policy from the NovaTech business case on an Ubuntu Linux system using standard file permissions (chmod, chown, chgrp). You will create users, groups, files, and assign ownership and permissions that enforce the policy. Perform all tasks on an Ubuntu system (a VM, WSL, or cloud instance is acceptable). Record all commands you execute and capture terminal output as evidence.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495e"/>
          <w:sz w:val="22"/>
          <w:szCs w:val="22"/>
          <w:u w:val="none"/>
          <w:shd w:fill="auto" w:val="clear"/>
          <w:vertAlign w:val="baseline"/>
          <w:rtl w:val="0"/>
        </w:rPr>
        <w:t xml:space="preserve">Task 4.1 — Setup: Users and Groups (5 points)</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three Linux user accounts to represent the three processes: webapp, dataengine, and deployer. Create two groups: appteam (containing webapp and dataengine) and ops (containing deployer). Provide the commands used and verify with the id command for each user.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57" w:right="0" w:firstLine="0"/>
        <w:jc w:val="left"/>
        <w:rPr/>
      </w:pPr>
      <w:r w:rsidDel="00000000" w:rsidR="00000000" w:rsidRPr="00000000">
        <w:rPr/>
        <w:drawing>
          <wp:inline distB="114300" distT="114300" distL="114300" distR="114300">
            <wp:extent cx="6172200" cy="29591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72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50" w:lineRule="auto"/>
        <w:ind w:left="357" w:right="257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sudo useradd, sudo groupadd, and sudo usermod -aG. </w:t>
      </w:r>
      <w:r w:rsidDel="00000000" w:rsidR="00000000" w:rsidRPr="00000000">
        <w:rPr>
          <w:rFonts w:ascii="Arial" w:cs="Arial" w:eastAsia="Arial" w:hAnsi="Arial"/>
          <w:b w:val="0"/>
          <w:bCs w:val="0"/>
          <w:i w:val="0"/>
          <w:iCs w:val="0"/>
          <w:smallCaps w:val="0"/>
          <w:strike w:val="0"/>
          <w:color w:val="34495e"/>
          <w:sz w:val="22"/>
          <w:szCs w:val="22"/>
          <w:u w:val="none"/>
          <w:shd w:fill="auto" w:val="clear"/>
          <w:vertAlign w:val="baseline"/>
          <w:rtl w:val="0"/>
        </w:rPr>
        <w:t xml:space="preserve">Task 4.2 — File Creation and Initial Ownership (5 points)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57" w:right="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project directory at /opt/novatech/ and create the three files inside it: config.yaml, analytics.py, and deploy.sh. Add some sample content to each file (e.g., a comment line). Set the initial ownership of all files to root:root. Provide the commands used.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57" w:right="45"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57" w:right="45"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color w:val="34495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900" w:top="1340" w:left="1080" w:right="1440" w:header="706" w:footer="716"/>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2818186</wp:posOffset>
            </wp:positionV>
            <wp:extent cx="3946922" cy="5262562"/>
            <wp:effectExtent b="0" l="0" r="0" t="0"/>
            <wp:wrapTopAndBottom distB="114300" distT="114300"/>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rot="5400000">
                      <a:off x="0" y="0"/>
                      <a:ext cx="3946922" cy="5262562"/>
                    </a:xfrm>
                    <a:prstGeom prst="rect"/>
                    <a:ln/>
                  </pic:spPr>
                </pic:pic>
              </a:graphicData>
            </a:graphic>
          </wp:anchor>
        </w:drawing>
      </w:r>
    </w:p>
    <w:p w:rsidR="00000000" w:rsidDel="00000000" w:rsidP="00000000" w:rsidRDefault="00000000" w:rsidRPr="00000000" w14:paraId="00000082">
      <w:pPr>
        <w:spacing w:before="120" w:lineRule="auto"/>
        <w:ind w:left="357" w:firstLine="0"/>
        <w:rPr>
          <w:color w:val="34495e"/>
        </w:rPr>
      </w:pPr>
      <w:r w:rsidDel="00000000" w:rsidR="00000000" w:rsidRPr="00000000">
        <w:rPr>
          <w:color w:val="34495e"/>
          <w:rtl w:val="0"/>
        </w:rPr>
        <w:t xml:space="preserve">***(Computer crashed on me)</w:t>
      </w:r>
    </w:p>
    <w:p w:rsidR="00000000" w:rsidDel="00000000" w:rsidP="00000000" w:rsidRDefault="00000000" w:rsidRPr="00000000" w14:paraId="00000083">
      <w:pPr>
        <w:spacing w:before="120" w:lineRule="auto"/>
        <w:ind w:left="357" w:firstLine="0"/>
        <w:rPr>
          <w:color w:val="34495e"/>
        </w:rPr>
      </w:pPr>
      <w:r w:rsidDel="00000000" w:rsidR="00000000" w:rsidRPr="00000000">
        <w:rPr>
          <w:rtl w:val="0"/>
        </w:rPr>
      </w:r>
    </w:p>
    <w:p w:rsidR="00000000" w:rsidDel="00000000" w:rsidP="00000000" w:rsidRDefault="00000000" w:rsidRPr="00000000" w14:paraId="00000084">
      <w:pPr>
        <w:spacing w:before="120" w:lineRule="auto"/>
        <w:ind w:left="357" w:firstLine="0"/>
        <w:rPr/>
      </w:pPr>
      <w:r w:rsidDel="00000000" w:rsidR="00000000" w:rsidRPr="00000000">
        <w:rPr>
          <w:color w:val="34495e"/>
          <w:rtl w:val="0"/>
        </w:rPr>
        <w:t xml:space="preserve">Task 4.3 — Permission Mapping Strategy (5 points)</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57" w:right="6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Linux file permissions use three permission slots: owner, group, and others. Your task is to map each file’s access requirements onto this model by carefully choosing which user owns each file, which group is assigned, and what permissions each slot receives.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file, determine the optimal owner and group assignment that allows the required permissions to be expressed using standard chmod. Fill in the table below:</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3"/>
        <w:tblW w:w="9360.0" w:type="dxa"/>
        <w:jc w:val="left"/>
        <w:tblInd w:w="357.0" w:type="dxa"/>
        <w:tblBorders>
          <w:top w:color="999999" w:space="0" w:sz="2" w:val="single"/>
          <w:left w:color="999999" w:space="0" w:sz="2" w:val="single"/>
          <w:bottom w:color="999999" w:space="0" w:sz="2" w:val="single"/>
          <w:right w:color="999999" w:space="0" w:sz="2" w:val="single"/>
          <w:insideH w:color="999999" w:space="0" w:sz="2" w:val="single"/>
          <w:insideV w:color="999999" w:space="0" w:sz="2" w:val="single"/>
        </w:tblBorders>
        <w:tblLayout w:type="fixed"/>
        <w:tblLook w:val="0000"/>
      </w:tblPr>
      <w:tblGrid>
        <w:gridCol w:w="1872"/>
        <w:gridCol w:w="1867"/>
        <w:gridCol w:w="1872"/>
        <w:gridCol w:w="1872"/>
        <w:gridCol w:w="1877"/>
        <w:tblGridChange w:id="0">
          <w:tblGrid>
            <w:gridCol w:w="1872"/>
            <w:gridCol w:w="1867"/>
            <w:gridCol w:w="1872"/>
            <w:gridCol w:w="1872"/>
            <w:gridCol w:w="1877"/>
          </w:tblGrid>
        </w:tblGridChange>
      </w:tblGrid>
      <w:tr>
        <w:trPr>
          <w:cantSplit w:val="0"/>
          <w:trHeight w:val="350" w:hRule="atLeast"/>
          <w:tblHeader w:val="0"/>
        </w:trPr>
        <w:tc>
          <w:tcPr>
            <w:shd w:fill="2c3e50"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File</w:t>
            </w:r>
            <w:r w:rsidDel="00000000" w:rsidR="00000000" w:rsidRPr="00000000">
              <w:rPr>
                <w:rtl w:val="0"/>
              </w:rPr>
            </w:r>
          </w:p>
        </w:tc>
        <w:tc>
          <w:tcPr>
            <w:shd w:fill="2c3e50"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9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Owner:Group</w:t>
            </w:r>
            <w:r w:rsidDel="00000000" w:rsidR="00000000" w:rsidRPr="00000000">
              <w:rPr>
                <w:rtl w:val="0"/>
              </w:rPr>
            </w:r>
          </w:p>
        </w:tc>
        <w:tc>
          <w:tcPr>
            <w:shd w:fill="2c3e50"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9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Owner Perms</w:t>
            </w:r>
            <w:r w:rsidDel="00000000" w:rsidR="00000000" w:rsidRPr="00000000">
              <w:rPr>
                <w:rtl w:val="0"/>
              </w:rPr>
            </w:r>
          </w:p>
        </w:tc>
        <w:tc>
          <w:tcPr>
            <w:shd w:fill="2c3e50"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30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Group Perms</w:t>
            </w:r>
            <w:r w:rsidDel="00000000" w:rsidR="00000000" w:rsidRPr="00000000">
              <w:rPr>
                <w:rtl w:val="0"/>
              </w:rPr>
            </w:r>
          </w:p>
        </w:tc>
        <w:tc>
          <w:tcPr>
            <w:shd w:fill="2c3e50"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8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Others Perms</w:t>
            </w:r>
            <w:r w:rsidDel="00000000" w:rsidR="00000000" w:rsidRPr="00000000">
              <w:rPr>
                <w:rtl w:val="0"/>
              </w:rPr>
            </w:r>
          </w:p>
        </w:tc>
      </w:tr>
      <w:tr>
        <w:trPr>
          <w:cantSplit w:val="0"/>
          <w:trHeight w:val="369" w:hRule="atLeast"/>
          <w:tblHeader w:val="0"/>
        </w:trPr>
        <w:tc>
          <w:tcPr>
            <w:shd w:fill="f2f4f5"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config.yaml</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deployer:appteam</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rw-</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rHeight w:val="369" w:hRule="atLeast"/>
          <w:tblHeader w:val="0"/>
        </w:trPr>
        <w:tc>
          <w:tcPr>
            <w:shd w:fill="f2f4f5"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analytics.py</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dataengine:appteam</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rwx</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rHeight w:val="364" w:hRule="atLeast"/>
          <w:tblHeader w:val="0"/>
        </w:trPr>
        <w:tc>
          <w:tcPr>
            <w:shd w:fill="f2f4f5"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deploy.sh</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deployer:ops</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r-x</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5"/>
          <w:tab w:val="left" w:leader="none" w:pos="1077"/>
        </w:tabs>
        <w:spacing w:after="0" w:before="0" w:line="240" w:lineRule="auto"/>
        <w:ind w:left="1077" w:right="22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file, write a short explanation of why you chose that specific owner and group combination.</w:t>
      </w:r>
    </w:p>
    <w:p w:rsidR="00000000" w:rsidDel="00000000" w:rsidP="00000000" w:rsidRDefault="00000000" w:rsidRPr="00000000" w14:paraId="0000009F">
      <w:pPr>
        <w:numPr>
          <w:ilvl w:val="1"/>
          <w:numId w:val="3"/>
        </w:numPr>
        <w:spacing w:before="57" w:lineRule="auto"/>
        <w:ind w:left="1437" w:hanging="360"/>
        <w:rPr/>
      </w:pPr>
      <w:r w:rsidDel="00000000" w:rsidR="00000000" w:rsidRPr="00000000">
        <w:rPr>
          <w:sz w:val="20"/>
          <w:szCs w:val="20"/>
          <w:rtl w:val="0"/>
        </w:rPr>
        <w:t xml:space="preserve">Config.yaml: </w:t>
      </w:r>
    </w:p>
    <w:p w:rsidR="00000000" w:rsidDel="00000000" w:rsidP="00000000" w:rsidRDefault="00000000" w:rsidRPr="00000000" w14:paraId="000000A0">
      <w:pPr>
        <w:numPr>
          <w:ilvl w:val="2"/>
          <w:numId w:val="3"/>
        </w:numPr>
        <w:spacing w:before="57" w:lineRule="auto"/>
        <w:ind w:left="2360" w:hanging="360"/>
        <w:rPr/>
      </w:pPr>
      <w:r w:rsidDel="00000000" w:rsidR="00000000" w:rsidRPr="00000000">
        <w:rPr>
          <w:sz w:val="20"/>
          <w:szCs w:val="20"/>
          <w:rtl w:val="0"/>
        </w:rPr>
        <w:t xml:space="preserve">I appointed the Deployer as the owner due to the fact that it is the only process that requires configuring this file after releases, such as saving timestamps or making deployment changes. The group was assigned as appteam to enable both the WebApp and DataEngine processes to read the necessary configuration settings for their proper functioning. This arrangement makes sure that the Deployer alone has the permission to do the changes to the file while the other services can freely access the file for reading only.</w:t>
      </w:r>
    </w:p>
    <w:p w:rsidR="00000000" w:rsidDel="00000000" w:rsidP="00000000" w:rsidRDefault="00000000" w:rsidRPr="00000000" w14:paraId="000000A1">
      <w:pPr>
        <w:numPr>
          <w:ilvl w:val="1"/>
          <w:numId w:val="3"/>
        </w:numPr>
        <w:spacing w:before="57" w:lineRule="auto"/>
        <w:ind w:left="1437" w:hanging="360"/>
        <w:rPr>
          <w:sz w:val="20"/>
          <w:szCs w:val="20"/>
        </w:rPr>
      </w:pPr>
      <w:hyperlink r:id="rId10">
        <w:r w:rsidDel="00000000" w:rsidR="00000000" w:rsidRPr="00000000">
          <w:rPr>
            <w:sz w:val="20"/>
            <w:szCs w:val="20"/>
            <w:rtl w:val="0"/>
          </w:rPr>
          <w:t xml:space="preserve">analytics.py</w:t>
        </w:r>
      </w:hyperlink>
      <w:r w:rsidDel="00000000" w:rsidR="00000000" w:rsidRPr="00000000">
        <w:rPr>
          <w:sz w:val="20"/>
          <w:szCs w:val="20"/>
          <w:rtl w:val="0"/>
        </w:rPr>
        <w:t xml:space="preserve">: </w:t>
      </w:r>
    </w:p>
    <w:p w:rsidR="00000000" w:rsidDel="00000000" w:rsidP="00000000" w:rsidRDefault="00000000" w:rsidRPr="00000000" w14:paraId="000000A2">
      <w:pPr>
        <w:numPr>
          <w:ilvl w:val="2"/>
          <w:numId w:val="3"/>
        </w:numPr>
        <w:spacing w:before="57" w:lineRule="auto"/>
        <w:ind w:left="2360" w:hanging="360"/>
        <w:rPr>
          <w:sz w:val="20"/>
          <w:szCs w:val="20"/>
          <w:u w:val="none"/>
        </w:rPr>
      </w:pPr>
      <w:r w:rsidDel="00000000" w:rsidR="00000000" w:rsidRPr="00000000">
        <w:rPr>
          <w:sz w:val="20"/>
          <w:szCs w:val="20"/>
          <w:rtl w:val="0"/>
        </w:rPr>
        <w:t xml:space="preserve">I chose dataengine as the owner because the DataEngine developer has the responsibility for the running and maintenance of the analytics script, which makes it imperative for the owner to be a dataengine. Because this process is required to have full control over the file, it needs to have read, write, and execute permissions. Compatibility with this decision is the appteam group assigned to the WebApp, which still reads the script to learn about report types, but cannot change or execute it. The code can be modified only by DataEngine since it is done following the principle of least privilege.</w:t>
      </w:r>
      <w:r w:rsidDel="00000000" w:rsidR="00000000" w:rsidRPr="00000000">
        <w:rPr>
          <w:rtl w:val="0"/>
        </w:rPr>
      </w:r>
    </w:p>
    <w:p w:rsidR="00000000" w:rsidDel="00000000" w:rsidP="00000000" w:rsidRDefault="00000000" w:rsidRPr="00000000" w14:paraId="000000A3">
      <w:pPr>
        <w:numPr>
          <w:ilvl w:val="1"/>
          <w:numId w:val="3"/>
        </w:numPr>
        <w:spacing w:before="57" w:lineRule="auto"/>
        <w:ind w:left="1437" w:hanging="360"/>
        <w:rPr>
          <w:sz w:val="20"/>
          <w:szCs w:val="20"/>
        </w:rPr>
      </w:pPr>
      <w:hyperlink r:id="rId11">
        <w:r w:rsidDel="00000000" w:rsidR="00000000" w:rsidRPr="00000000">
          <w:rPr>
            <w:sz w:val="20"/>
            <w:szCs w:val="20"/>
            <w:rtl w:val="0"/>
          </w:rPr>
          <w:t xml:space="preserve">deploy.sh</w:t>
        </w:r>
      </w:hyperlink>
      <w:r w:rsidDel="00000000" w:rsidR="00000000" w:rsidRPr="00000000">
        <w:rPr>
          <w:sz w:val="20"/>
          <w:szCs w:val="20"/>
          <w:rtl w:val="0"/>
        </w:rPr>
        <w:t xml:space="preserve">:</w:t>
      </w:r>
    </w:p>
    <w:p w:rsidR="00000000" w:rsidDel="00000000" w:rsidP="00000000" w:rsidRDefault="00000000" w:rsidRPr="00000000" w14:paraId="000000A4">
      <w:pPr>
        <w:numPr>
          <w:ilvl w:val="2"/>
          <w:numId w:val="3"/>
        </w:numPr>
        <w:spacing w:before="57" w:lineRule="auto"/>
        <w:ind w:left="2360" w:hanging="360"/>
        <w:rPr>
          <w:sz w:val="20"/>
          <w:szCs w:val="20"/>
          <w:u w:val="none"/>
        </w:rPr>
      </w:pPr>
      <w:r w:rsidDel="00000000" w:rsidR="00000000" w:rsidRPr="00000000">
        <w:rPr>
          <w:sz w:val="20"/>
          <w:szCs w:val="20"/>
          <w:rtl w:val="0"/>
        </w:rPr>
        <w:t xml:space="preserve">The main reason for selecting deployer as the owner is that it is the only one who should have the authority over the deployment scripts. Ops has been given to the group because the operations/deployment team is the sole team who should be allowed to run the script. This keeps other processes such as WebApp and DataEngine away from deployment functionally that could cause an accidental or malicious deployment.</w:t>
      </w:r>
    </w:p>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5"/>
          <w:tab w:val="left" w:leader="none" w:pos="1077"/>
        </w:tabs>
        <w:spacing w:after="0" w:before="123" w:line="240" w:lineRule="auto"/>
        <w:ind w:left="1077" w:right="40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the role of the "others" permission slot in your design. What general principle should apply to "others" under a least-privilege policy?</w:t>
      </w:r>
    </w:p>
    <w:p w:rsidR="00000000" w:rsidDel="00000000" w:rsidP="00000000" w:rsidRDefault="00000000" w:rsidRPr="00000000" w14:paraId="000000A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5"/>
          <w:tab w:val="left" w:leader="none" w:pos="1077"/>
        </w:tabs>
        <w:spacing w:after="0" w:before="123" w:line="240" w:lineRule="auto"/>
        <w:ind w:left="1437" w:right="409" w:hanging="360"/>
        <w:jc w:val="left"/>
        <w:rPr/>
      </w:pPr>
      <w:r w:rsidDel="00000000" w:rsidR="00000000" w:rsidRPr="00000000">
        <w:rPr>
          <w:sz w:val="24"/>
          <w:szCs w:val="24"/>
          <w:highlight w:val="white"/>
          <w:rtl w:val="0"/>
        </w:rPr>
        <w:t xml:space="preserve">In my design, the "others" permission slot means that access is granted to any user or process that is not the file owner and not part of the group assigned to the file. Following the least-privilege policy, "others" should in general have no permissions (---) unless there is a strong reason to give public access. This way, it becomes impossible to read, modify, or run system files which are sensitive and are affected by accidental exposure, or security vulnerabilities by unauthorized users.</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495e"/>
          <w:sz w:val="22"/>
          <w:szCs w:val="22"/>
          <w:u w:val="none"/>
          <w:shd w:fill="auto" w:val="clear"/>
          <w:vertAlign w:val="baseline"/>
          <w:rtl w:val="0"/>
        </w:rPr>
        <w:t xml:space="preserve">Task 4.4 — Implementing Permissions (5 points)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chown, chgrp, and chmod, implement the permission scheme from your table above. For each file, provide:</w:t>
      </w:r>
    </w:p>
    <w:p w:rsidR="00000000" w:rsidDel="00000000" w:rsidP="00000000" w:rsidRDefault="00000000" w:rsidRPr="00000000" w14:paraId="00000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7"/>
        </w:tabs>
        <w:spacing w:after="0" w:before="123" w:line="240" w:lineRule="auto"/>
        <w:ind w:left="107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chown command to set the correct owner and group.</w:t>
      </w:r>
    </w:p>
    <w:p w:rsidR="00000000" w:rsidDel="00000000" w:rsidP="00000000" w:rsidRDefault="00000000" w:rsidRPr="00000000" w14:paraId="00000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7"/>
        </w:tabs>
        <w:spacing w:after="0" w:before="117" w:line="240" w:lineRule="auto"/>
        <w:ind w:left="107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chmod command (use octal notation) to set the correct permission bits.</w:t>
      </w:r>
    </w:p>
    <w:p w:rsidR="00000000" w:rsidDel="00000000" w:rsidP="00000000" w:rsidRDefault="00000000" w:rsidRPr="00000000" w14:paraId="00000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7"/>
        </w:tabs>
        <w:spacing w:after="0" w:before="121" w:line="350" w:lineRule="auto"/>
        <w:ind w:left="357" w:right="1229" w:firstLine="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ls -la /opt/novatech/ after all permissions are set and include the output.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0" w:before="121" w:line="350" w:lineRule="auto"/>
        <w:ind w:left="357" w:right="1229" w:firstLine="0"/>
        <w:jc w:val="left"/>
        <w:rPr>
          <w:color w:val="34495e"/>
        </w:rPr>
      </w:pPr>
      <w:r w:rsidDel="00000000" w:rsidR="00000000" w:rsidRPr="00000000">
        <w:rPr>
          <w:color w:val="34495e"/>
        </w:rPr>
        <w:drawing>
          <wp:inline distB="114300" distT="114300" distL="114300" distR="114300">
            <wp:extent cx="6172200" cy="29591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172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0" w:before="121" w:line="350" w:lineRule="auto"/>
        <w:ind w:left="357" w:right="122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495e"/>
          <w:sz w:val="22"/>
          <w:szCs w:val="22"/>
          <w:u w:val="none"/>
          <w:shd w:fill="auto" w:val="clear"/>
          <w:vertAlign w:val="baseline"/>
          <w:rtl w:val="0"/>
        </w:rPr>
        <w:t xml:space="preserve">Task 4.5 — Verification</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your implementation by attempting the following operations using sudo -u username and recording the result (success or "Permission denied"):</w:t>
      </w:r>
    </w:p>
    <w:p w:rsidR="00000000" w:rsidDel="00000000" w:rsidP="00000000" w:rsidRDefault="00000000" w:rsidRPr="00000000" w14:paraId="000000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7"/>
        </w:tabs>
        <w:spacing w:after="0" w:before="123" w:line="240" w:lineRule="auto"/>
        <w:ind w:left="107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webapp, read config.yaml (should succeed).</w:t>
      </w:r>
    </w:p>
    <w:p w:rsidR="00000000" w:rsidDel="00000000" w:rsidP="00000000" w:rsidRDefault="00000000" w:rsidRPr="00000000" w14:paraId="000000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7"/>
        </w:tabs>
        <w:spacing w:after="0" w:before="117" w:line="240" w:lineRule="auto"/>
        <w:ind w:left="107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webapp, write to config.yaml (should fail).</w:t>
      </w:r>
    </w:p>
    <w:p w:rsidR="00000000" w:rsidDel="00000000" w:rsidP="00000000" w:rsidRDefault="00000000" w:rsidRPr="00000000" w14:paraId="000000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7"/>
        </w:tabs>
        <w:spacing w:after="0" w:before="121" w:line="240" w:lineRule="auto"/>
        <w:ind w:left="107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webapp, read analytics.py (should succeed).</w:t>
      </w:r>
    </w:p>
    <w:p w:rsidR="00000000" w:rsidDel="00000000" w:rsidP="00000000" w:rsidRDefault="00000000" w:rsidRPr="00000000" w14:paraId="000000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7"/>
        </w:tabs>
        <w:spacing w:after="0" w:before="122" w:line="240" w:lineRule="auto"/>
        <w:ind w:left="107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dataengine, execute analytics.py (should succeed).</w:t>
      </w:r>
    </w:p>
    <w:p w:rsidR="00000000" w:rsidDel="00000000" w:rsidP="00000000" w:rsidRDefault="00000000" w:rsidRPr="00000000" w14:paraId="000000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7"/>
        </w:tabs>
        <w:spacing w:after="0" w:before="116" w:line="240" w:lineRule="auto"/>
        <w:ind w:left="107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dataengine, read deploy.sh (should fail).</w:t>
      </w:r>
    </w:p>
    <w:p w:rsidR="00000000" w:rsidDel="00000000" w:rsidP="00000000" w:rsidRDefault="00000000" w:rsidRPr="00000000" w14:paraId="000000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7"/>
        </w:tabs>
        <w:spacing w:after="0" w:before="122" w:line="240" w:lineRule="auto"/>
        <w:ind w:left="107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deployer, execute deploy.sh (should succeed).</w:t>
      </w:r>
    </w:p>
    <w:p w:rsidR="00000000" w:rsidDel="00000000" w:rsidP="00000000" w:rsidRDefault="00000000" w:rsidRPr="00000000" w14:paraId="000000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7"/>
        </w:tabs>
        <w:spacing w:after="0" w:before="121" w:line="240" w:lineRule="auto"/>
        <w:ind w:left="107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deployer, read analytics.py (should fail).</w:t>
      </w:r>
    </w:p>
    <w:p w:rsidR="00000000" w:rsidDel="00000000" w:rsidP="00000000" w:rsidRDefault="00000000" w:rsidRPr="00000000" w14:paraId="000000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7"/>
        </w:tabs>
        <w:spacing w:after="0" w:before="122" w:line="240" w:lineRule="auto"/>
        <w:ind w:left="107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deployer, write to config.yaml (should succeed).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0" w:before="122" w:line="240" w:lineRule="auto"/>
        <w:ind w:left="357" w:right="0" w:firstLine="0"/>
        <w:jc w:val="left"/>
        <w:rPr/>
      </w:pPr>
      <w:r w:rsidDel="00000000" w:rsidR="00000000" w:rsidRPr="00000000">
        <w:rPr/>
        <w:drawing>
          <wp:inline distB="114300" distT="114300" distL="114300" distR="114300">
            <wp:extent cx="6172200" cy="29591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72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357" w:right="6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sudo -u username cat file to test read, sudo -u username sh -c 'echo test &gt;&gt; file' to test write, and sudo -u username ./file or sudo -u username bash file to test execute.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Submission Guidelines</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900" w:top="1340" w:left="1080" w:right="1440" w:header="706" w:footer="716"/>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a single PDF document containing all four parts. Include the completed tables (you may recreate them digitally or fill in the printed version and scan it). For Part 4, include full terminal command transcripts and screenshots of ls -la output and verification test results. Clearly label each part and sub-question.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Grading Rubric</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4"/>
        <w:tblW w:w="9360.0" w:type="dxa"/>
        <w:jc w:val="left"/>
        <w:tblInd w:w="357.0" w:type="dxa"/>
        <w:tblBorders>
          <w:top w:color="999999" w:space="0" w:sz="2" w:val="single"/>
          <w:left w:color="999999" w:space="0" w:sz="2" w:val="single"/>
          <w:bottom w:color="999999" w:space="0" w:sz="2" w:val="single"/>
          <w:right w:color="999999" w:space="0" w:sz="2" w:val="single"/>
          <w:insideH w:color="999999" w:space="0" w:sz="2" w:val="single"/>
          <w:insideV w:color="999999" w:space="0" w:sz="2" w:val="single"/>
        </w:tblBorders>
        <w:tblLayout w:type="fixed"/>
        <w:tblLook w:val="0000"/>
      </w:tblPr>
      <w:tblGrid>
        <w:gridCol w:w="4680"/>
        <w:gridCol w:w="1560"/>
        <w:gridCol w:w="3120"/>
        <w:tblGridChange w:id="0">
          <w:tblGrid>
            <w:gridCol w:w="4680"/>
            <w:gridCol w:w="1560"/>
            <w:gridCol w:w="3120"/>
          </w:tblGrid>
        </w:tblGridChange>
      </w:tblGrid>
      <w:tr>
        <w:trPr>
          <w:cantSplit w:val="0"/>
          <w:trHeight w:val="345" w:hRule="atLeast"/>
          <w:tblHeader w:val="0"/>
        </w:trPr>
        <w:tc>
          <w:tcPr>
            <w:shd w:fill="2c3e50"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Component</w:t>
            </w:r>
            <w:r w:rsidDel="00000000" w:rsidR="00000000" w:rsidRPr="00000000">
              <w:rPr>
                <w:rtl w:val="0"/>
              </w:rPr>
            </w:r>
          </w:p>
        </w:tc>
        <w:tc>
          <w:tcPr>
            <w:shd w:fill="2c3e50"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Points</w:t>
            </w:r>
            <w:r w:rsidDel="00000000" w:rsidR="00000000" w:rsidRPr="00000000">
              <w:rPr>
                <w:rtl w:val="0"/>
              </w:rPr>
            </w:r>
          </w:p>
        </w:tc>
        <w:tc>
          <w:tcPr>
            <w:shd w:fill="2c3e50"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Criteria</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1: Deriving Permissions</w:t>
            </w:r>
          </w:p>
        </w:tc>
        <w:tc>
          <w:tcPr>
            <w:tcBorders>
              <w:top w:color="2c3e50" w:space="0" w:sz="4"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2"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tcBorders>
              <w:top w:color="2c3e50" w:space="0" w:sz="4"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Correct permissions with justifications</w:t>
            </w:r>
          </w:p>
        </w:tc>
      </w:tr>
      <w:tr>
        <w:trPr>
          <w:cantSplit w:val="0"/>
          <w:trHeight w:val="580" w:hRule="atLeast"/>
          <w:tblHeader w:val="0"/>
        </w:trPr>
        <w:tc>
          <w:tcPr>
            <w:shd w:fill="f2f4f5"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2: Access Control Matrix</w:t>
            </w:r>
          </w:p>
        </w:tc>
        <w:tc>
          <w:tcPr>
            <w:shd w:fill="f2f4f5"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2"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shd w:fill="f2f4f5"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3" w:right="7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Correct ACM + analysis paragraph</w:t>
            </w:r>
          </w:p>
        </w:tc>
      </w:tr>
      <w:tr>
        <w:trPr>
          <w:cantSplit w:val="0"/>
          <w:trHeight w:val="575"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3: Access Control Lists</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2"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Correct ACLs + comparison answers</w:t>
            </w:r>
          </w:p>
        </w:tc>
      </w:tr>
      <w:tr>
        <w:trPr>
          <w:cantSplit w:val="0"/>
          <w:trHeight w:val="575" w:hRule="atLeast"/>
          <w:tblHeader w:val="0"/>
        </w:trPr>
        <w:tc>
          <w:tcPr>
            <w:shd w:fill="f2f4f5"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4: Linux Implementation</w:t>
            </w:r>
          </w:p>
        </w:tc>
        <w:tc>
          <w:tcPr>
            <w:shd w:fill="f2f4f5"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2"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shd w:fill="f2f4f5"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Ownership, chmod, ls -la, verification</w:t>
            </w:r>
          </w:p>
        </w:tc>
      </w:tr>
      <w:tr>
        <w:trPr>
          <w:cantSplit w:val="0"/>
          <w:trHeight w:val="369"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2"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50</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 50 Points, SetUID and Environmental Variables: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instructions for the lab can be found in either Spanish or English in the seedsecurity labs website. You will also need to download the labsetup.zip file as we saw in class. </w:t>
      </w:r>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https://seedsecuritylabs.org/Labs_20.04/Software/Environment_Variable_and_SetUID/</w:t>
      </w:r>
      <w:r w:rsidDel="00000000" w:rsidR="00000000" w:rsidRPr="00000000">
        <w:rPr>
          <w:rtl w:val="0"/>
        </w:rPr>
      </w:r>
    </w:p>
    <w:sectPr>
      <w:type w:val="nextPage"/>
      <w:pgSz w:h="15840" w:w="12240" w:orient="portrait"/>
      <w:pgMar w:bottom="900" w:top="1340" w:left="1080" w:right="1440" w:header="706" w:footer="71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3000280</wp:posOffset>
              </wp:positionH>
              <wp:positionV relativeFrom="paragraph">
                <wp:posOffset>9459072</wp:posOffset>
              </wp:positionV>
              <wp:extent cx="436245" cy="164465"/>
              <wp:effectExtent b="0" l="0" r="0" t="0"/>
              <wp:wrapNone/>
              <wp:docPr id="2" name=""/>
              <a:graphic>
                <a:graphicData uri="http://schemas.microsoft.com/office/word/2010/wordprocessingShape">
                  <wps:wsp>
                    <wps:cNvSpPr/>
                    <wps:cNvPr id="3" name="Shape 3"/>
                    <wps:spPr>
                      <a:xfrm>
                        <a:off x="5132640" y="3702530"/>
                        <a:ext cx="426720" cy="154940"/>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Arial" w:cs="Arial" w:eastAsia="Arial" w:hAnsi="Arial"/>
                              <w:b w:val="0"/>
                              <w:i w:val="0"/>
                              <w:smallCaps w:val="0"/>
                              <w:strike w:val="0"/>
                              <w:color w:val="888888"/>
                              <w:sz w:val="18"/>
                              <w:vertAlign w:val="baseline"/>
                            </w:rPr>
                            <w:t xml:space="preserve">Page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3000280</wp:posOffset>
              </wp:positionH>
              <wp:positionV relativeFrom="paragraph">
                <wp:posOffset>9459072</wp:posOffset>
              </wp:positionV>
              <wp:extent cx="436245" cy="164465"/>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36245" cy="16446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5384197</wp:posOffset>
              </wp:positionH>
              <wp:positionV relativeFrom="page">
                <wp:posOffset>430897</wp:posOffset>
              </wp:positionV>
              <wp:extent cx="1490980" cy="164465"/>
              <wp:effectExtent b="0" l="0" r="0" t="0"/>
              <wp:wrapNone/>
              <wp:docPr id="1" name=""/>
              <a:graphic>
                <a:graphicData uri="http://schemas.microsoft.com/office/word/2010/wordprocessingShape">
                  <wps:wsp>
                    <wps:cNvSpPr/>
                    <wps:cNvPr id="2" name="Shape 2"/>
                    <wps:spPr>
                      <a:xfrm>
                        <a:off x="4605273" y="3702530"/>
                        <a:ext cx="1481455" cy="154940"/>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Arial" w:cs="Arial" w:eastAsia="Arial" w:hAnsi="Arial"/>
                              <w:b w:val="0"/>
                              <w:i w:val="1"/>
                              <w:smallCaps w:val="0"/>
                              <w:strike w:val="0"/>
                              <w:color w:val="888888"/>
                              <w:sz w:val="18"/>
                              <w:vertAlign w:val="baseline"/>
                            </w:rPr>
                            <w:t xml:space="preserve">CS 460 – Computer Security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5384197</wp:posOffset>
              </wp:positionH>
              <wp:positionV relativeFrom="page">
                <wp:posOffset>430897</wp:posOffset>
              </wp:positionV>
              <wp:extent cx="1490980" cy="16446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490980" cy="16446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57" w:hanging="360"/>
      </w:pPr>
      <w:rPr>
        <w:rFonts w:ascii="Arial" w:cs="Arial" w:eastAsia="Arial" w:hAnsi="Arial"/>
        <w:b w:val="0"/>
        <w:bCs w:val="0"/>
        <w:i w:val="0"/>
        <w:iCs w:val="0"/>
        <w:sz w:val="22"/>
        <w:szCs w:val="22"/>
      </w:rPr>
    </w:lvl>
    <w:lvl w:ilvl="1">
      <w:start w:val="0"/>
      <w:numFmt w:val="bullet"/>
      <w:lvlText w:val="•"/>
      <w:lvlJc w:val="left"/>
      <w:pPr>
        <w:ind w:left="1296" w:hanging="360"/>
      </w:pPr>
      <w:rPr/>
    </w:lvl>
    <w:lvl w:ilvl="2">
      <w:start w:val="0"/>
      <w:numFmt w:val="bullet"/>
      <w:lvlText w:val="•"/>
      <w:lvlJc w:val="left"/>
      <w:pPr>
        <w:ind w:left="2232" w:hanging="360"/>
      </w:pPr>
      <w:rPr/>
    </w:lvl>
    <w:lvl w:ilvl="3">
      <w:start w:val="0"/>
      <w:numFmt w:val="bullet"/>
      <w:lvlText w:val="•"/>
      <w:lvlJc w:val="left"/>
      <w:pPr>
        <w:ind w:left="3168" w:hanging="360"/>
      </w:pPr>
      <w:rPr/>
    </w:lvl>
    <w:lvl w:ilvl="4">
      <w:start w:val="0"/>
      <w:numFmt w:val="bullet"/>
      <w:lvlText w:val="•"/>
      <w:lvlJc w:val="left"/>
      <w:pPr>
        <w:ind w:left="4104" w:hanging="360"/>
      </w:pPr>
      <w:rPr/>
    </w:lvl>
    <w:lvl w:ilvl="5">
      <w:start w:val="0"/>
      <w:numFmt w:val="bullet"/>
      <w:lvlText w:val="•"/>
      <w:lvlJc w:val="left"/>
      <w:pPr>
        <w:ind w:left="5040" w:hanging="360"/>
      </w:pPr>
      <w:rPr/>
    </w:lvl>
    <w:lvl w:ilvl="6">
      <w:start w:val="0"/>
      <w:numFmt w:val="bullet"/>
      <w:lvlText w:val="•"/>
      <w:lvlJc w:val="left"/>
      <w:pPr>
        <w:ind w:left="5976" w:hanging="360"/>
      </w:pPr>
      <w:rPr/>
    </w:lvl>
    <w:lvl w:ilvl="7">
      <w:start w:val="0"/>
      <w:numFmt w:val="bullet"/>
      <w:lvlText w:val="•"/>
      <w:lvlJc w:val="left"/>
      <w:pPr>
        <w:ind w:left="6912" w:hanging="360"/>
      </w:pPr>
      <w:rPr/>
    </w:lvl>
    <w:lvl w:ilvl="8">
      <w:start w:val="0"/>
      <w:numFmt w:val="bullet"/>
      <w:lvlText w:val="•"/>
      <w:lvlJc w:val="left"/>
      <w:pPr>
        <w:ind w:left="7848" w:hanging="360"/>
      </w:pPr>
      <w:rPr/>
    </w:lvl>
  </w:abstractNum>
  <w:abstractNum w:abstractNumId="2">
    <w:lvl w:ilvl="0">
      <w:start w:val="4"/>
      <w:numFmt w:val="lowerLetter"/>
      <w:lvlText w:val="%1)"/>
      <w:lvlJc w:val="left"/>
      <w:pPr>
        <w:ind w:left="1437" w:hanging="360"/>
      </w:pPr>
      <w:rPr>
        <w:rFonts w:ascii="Arial" w:cs="Arial" w:eastAsia="Arial" w:hAnsi="Arial"/>
        <w:b w:val="0"/>
        <w:bCs w:val="0"/>
        <w:i w:val="0"/>
        <w:iCs w:val="0"/>
        <w:sz w:val="22"/>
        <w:szCs w:val="22"/>
      </w:rPr>
    </w:lvl>
    <w:lvl w:ilvl="1">
      <w:start w:val="0"/>
      <w:numFmt w:val="bullet"/>
      <w:lvlText w:val="•"/>
      <w:lvlJc w:val="left"/>
      <w:pPr>
        <w:ind w:left="2268" w:hanging="360"/>
      </w:pPr>
      <w:rPr/>
    </w:lvl>
    <w:lvl w:ilvl="2">
      <w:start w:val="0"/>
      <w:numFmt w:val="bullet"/>
      <w:lvlText w:val="•"/>
      <w:lvlJc w:val="left"/>
      <w:pPr>
        <w:ind w:left="3096" w:hanging="360"/>
      </w:pPr>
      <w:rPr/>
    </w:lvl>
    <w:lvl w:ilvl="3">
      <w:start w:val="0"/>
      <w:numFmt w:val="bullet"/>
      <w:lvlText w:val="•"/>
      <w:lvlJc w:val="left"/>
      <w:pPr>
        <w:ind w:left="3924" w:hanging="360"/>
      </w:pPr>
      <w:rPr/>
    </w:lvl>
    <w:lvl w:ilvl="4">
      <w:start w:val="0"/>
      <w:numFmt w:val="bullet"/>
      <w:lvlText w:val="•"/>
      <w:lvlJc w:val="left"/>
      <w:pPr>
        <w:ind w:left="4752" w:hanging="360"/>
      </w:pPr>
      <w:rPr/>
    </w:lvl>
    <w:lvl w:ilvl="5">
      <w:start w:val="0"/>
      <w:numFmt w:val="bullet"/>
      <w:lvlText w:val="•"/>
      <w:lvlJc w:val="left"/>
      <w:pPr>
        <w:ind w:left="5580" w:hanging="360"/>
      </w:pPr>
      <w:rPr/>
    </w:lvl>
    <w:lvl w:ilvl="6">
      <w:start w:val="0"/>
      <w:numFmt w:val="bullet"/>
      <w:lvlText w:val="•"/>
      <w:lvlJc w:val="left"/>
      <w:pPr>
        <w:ind w:left="6408" w:hanging="360"/>
      </w:pPr>
      <w:rPr/>
    </w:lvl>
    <w:lvl w:ilvl="7">
      <w:start w:val="0"/>
      <w:numFmt w:val="bullet"/>
      <w:lvlText w:val="•"/>
      <w:lvlJc w:val="left"/>
      <w:pPr>
        <w:ind w:left="7236" w:hanging="360"/>
      </w:pPr>
      <w:rPr/>
    </w:lvl>
    <w:lvl w:ilvl="8">
      <w:start w:val="0"/>
      <w:numFmt w:val="bullet"/>
      <w:lvlText w:val="•"/>
      <w:lvlJc w:val="left"/>
      <w:pPr>
        <w:ind w:left="8064" w:hanging="360"/>
      </w:pPr>
      <w:rPr/>
    </w:lvl>
  </w:abstractNum>
  <w:abstractNum w:abstractNumId="3">
    <w:lvl w:ilvl="0">
      <w:start w:val="1"/>
      <w:numFmt w:val="decimal"/>
      <w:lvlText w:val="%1."/>
      <w:lvlJc w:val="left"/>
      <w:pPr>
        <w:ind w:left="1077" w:hanging="360"/>
      </w:pPr>
      <w:rPr>
        <w:rFonts w:ascii="Arial" w:cs="Arial" w:eastAsia="Arial" w:hAnsi="Arial"/>
        <w:b w:val="0"/>
        <w:bCs w:val="0"/>
        <w:i w:val="0"/>
        <w:iCs w:val="0"/>
        <w:sz w:val="22"/>
        <w:szCs w:val="22"/>
      </w:rPr>
    </w:lvl>
    <w:lvl w:ilvl="1">
      <w:start w:val="1"/>
      <w:numFmt w:val="lowerLetter"/>
      <w:lvlText w:val="%2)"/>
      <w:lvlJc w:val="left"/>
      <w:pPr>
        <w:ind w:left="1437" w:hanging="360"/>
      </w:pPr>
      <w:rPr>
        <w:rFonts w:ascii="Arial" w:cs="Arial" w:eastAsia="Arial" w:hAnsi="Arial"/>
        <w:b w:val="0"/>
        <w:bCs w:val="0"/>
        <w:i w:val="0"/>
        <w:iCs w:val="0"/>
        <w:sz w:val="22"/>
        <w:szCs w:val="22"/>
      </w:rPr>
    </w:lvl>
    <w:lvl w:ilvl="2">
      <w:start w:val="0"/>
      <w:numFmt w:val="bullet"/>
      <w:lvlText w:val="•"/>
      <w:lvlJc w:val="left"/>
      <w:pPr>
        <w:ind w:left="2360" w:hanging="360"/>
      </w:pPr>
      <w:rPr/>
    </w:lvl>
    <w:lvl w:ilvl="3">
      <w:start w:val="0"/>
      <w:numFmt w:val="bullet"/>
      <w:lvlText w:val="•"/>
      <w:lvlJc w:val="left"/>
      <w:pPr>
        <w:ind w:left="3280" w:hanging="360"/>
      </w:pPr>
      <w:rPr/>
    </w:lvl>
    <w:lvl w:ilvl="4">
      <w:start w:val="0"/>
      <w:numFmt w:val="bullet"/>
      <w:lvlText w:val="•"/>
      <w:lvlJc w:val="left"/>
      <w:pPr>
        <w:ind w:left="4200" w:hanging="360"/>
      </w:pPr>
      <w:rPr/>
    </w:lvl>
    <w:lvl w:ilvl="5">
      <w:start w:val="0"/>
      <w:numFmt w:val="bullet"/>
      <w:lvlText w:val="•"/>
      <w:lvlJc w:val="left"/>
      <w:pPr>
        <w:ind w:left="5120" w:hanging="360"/>
      </w:pPr>
      <w:rPr/>
    </w:lvl>
    <w:lvl w:ilvl="6">
      <w:start w:val="0"/>
      <w:numFmt w:val="bullet"/>
      <w:lvlText w:val="•"/>
      <w:lvlJc w:val="left"/>
      <w:pPr>
        <w:ind w:left="6040" w:hanging="360"/>
      </w:pPr>
      <w:rPr/>
    </w:lvl>
    <w:lvl w:ilvl="7">
      <w:start w:val="0"/>
      <w:numFmt w:val="bullet"/>
      <w:lvlText w:val="•"/>
      <w:lvlJc w:val="left"/>
      <w:pPr>
        <w:ind w:left="6960" w:hanging="360"/>
      </w:pPr>
      <w:rPr/>
    </w:lvl>
    <w:lvl w:ilvl="8">
      <w:start w:val="0"/>
      <w:numFmt w:val="bullet"/>
      <w:lvlText w:val="•"/>
      <w:lvlJc w:val="left"/>
      <w:pPr>
        <w:ind w:left="7880" w:hanging="360"/>
      </w:pPr>
      <w:rPr/>
    </w:lvl>
  </w:abstractNum>
  <w:abstractNum w:abstractNumId="4">
    <w:lvl w:ilvl="0">
      <w:start w:val="0"/>
      <w:numFmt w:val="bullet"/>
      <w:lvlText w:val="•"/>
      <w:lvlJc w:val="left"/>
      <w:pPr>
        <w:ind w:left="1077" w:hanging="360"/>
      </w:pPr>
      <w:rPr>
        <w:rFonts w:ascii="Arial" w:cs="Arial" w:eastAsia="Arial" w:hAnsi="Arial"/>
        <w:b w:val="0"/>
        <w:bCs w:val="0"/>
        <w:i w:val="0"/>
        <w:iCs w:val="0"/>
        <w:sz w:val="22"/>
        <w:szCs w:val="22"/>
      </w:rPr>
    </w:lvl>
    <w:lvl w:ilvl="1">
      <w:start w:val="0"/>
      <w:numFmt w:val="bullet"/>
      <w:lvlText w:val="•"/>
      <w:lvlJc w:val="left"/>
      <w:pPr>
        <w:ind w:left="1944" w:hanging="360"/>
      </w:pPr>
      <w:rPr/>
    </w:lvl>
    <w:lvl w:ilvl="2">
      <w:start w:val="0"/>
      <w:numFmt w:val="bullet"/>
      <w:lvlText w:val="•"/>
      <w:lvlJc w:val="left"/>
      <w:pPr>
        <w:ind w:left="2808" w:hanging="360"/>
      </w:pPr>
      <w:rPr/>
    </w:lvl>
    <w:lvl w:ilvl="3">
      <w:start w:val="0"/>
      <w:numFmt w:val="bullet"/>
      <w:lvlText w:val="•"/>
      <w:lvlJc w:val="left"/>
      <w:pPr>
        <w:ind w:left="3672" w:hanging="360"/>
      </w:pPr>
      <w:rPr/>
    </w:lvl>
    <w:lvl w:ilvl="4">
      <w:start w:val="0"/>
      <w:numFmt w:val="bullet"/>
      <w:lvlText w:val="•"/>
      <w:lvlJc w:val="left"/>
      <w:pPr>
        <w:ind w:left="4536" w:hanging="360"/>
      </w:pPr>
      <w:rPr/>
    </w:lvl>
    <w:lvl w:ilvl="5">
      <w:start w:val="0"/>
      <w:numFmt w:val="bullet"/>
      <w:lvlText w:val="•"/>
      <w:lvlJc w:val="left"/>
      <w:pPr>
        <w:ind w:left="5400" w:hanging="360"/>
      </w:pPr>
      <w:rPr/>
    </w:lvl>
    <w:lvl w:ilvl="6">
      <w:start w:val="0"/>
      <w:numFmt w:val="bullet"/>
      <w:lvlText w:val="•"/>
      <w:lvlJc w:val="left"/>
      <w:pPr>
        <w:ind w:left="6264" w:hanging="360"/>
      </w:pPr>
      <w:rPr/>
    </w:lvl>
    <w:lvl w:ilvl="7">
      <w:start w:val="0"/>
      <w:numFmt w:val="bullet"/>
      <w:lvlText w:val="•"/>
      <w:lvlJc w:val="left"/>
      <w:pPr>
        <w:ind w:left="7128" w:hanging="360"/>
      </w:pPr>
      <w:rPr/>
    </w:lvl>
    <w:lvl w:ilvl="8">
      <w:start w:val="0"/>
      <w:numFmt w:val="bullet"/>
      <w:lvlText w:val="•"/>
      <w:lvlJc w:val="left"/>
      <w:pPr>
        <w:ind w:left="7992"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17" w:lineRule="auto"/>
      <w:ind w:left="357"/>
    </w:pPr>
    <w:rPr>
      <w:rFonts w:ascii="Arial" w:cs="Arial" w:eastAsia="Arial" w:hAnsi="Arial"/>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deploy.sh" TargetMode="External"/><Relationship Id="rId10" Type="http://schemas.openxmlformats.org/officeDocument/2006/relationships/hyperlink" Target="http://analytics.py" TargetMode="External"/><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2026-02-10T00:00:00Z</vt:lpwstr>
  </property>
  <property fmtid="{D5CDD505-2E9C-101B-9397-08002B2CF9AE}" pid="3" name="Creator">
    <vt:lpwstr>Word</vt:lpwstr>
  </property>
  <property fmtid="{D5CDD505-2E9C-101B-9397-08002B2CF9AE}" pid="4" name="LastSaved">
    <vt:lpwstr>2026-02-16T00:00:00Z</vt:lpwstr>
  </property>
  <property fmtid="{D5CDD505-2E9C-101B-9397-08002B2CF9AE}" pid="5" name="Producer">
    <vt:lpwstr>macOS Version 14.8.3 (Build 23J220) Quartz PDFContext</vt:lpwstr>
  </property>
</Properties>
</file>