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E2B0F" w14:textId="77777777" w:rsidR="002B7153" w:rsidRPr="002B7153" w:rsidRDefault="002B7153" w:rsidP="002B7153">
      <w:pPr>
        <w:pBdr>
          <w:bottom w:val="single" w:sz="6" w:space="0" w:color="EAECF0"/>
        </w:pBdr>
        <w:spacing w:after="60" w:line="240" w:lineRule="auto"/>
        <w:outlineLvl w:val="0"/>
        <w:rPr>
          <w:rFonts w:ascii="Georgia" w:eastAsia="Times New Roman" w:hAnsi="Georgia" w:cs="Times New Roman"/>
          <w:color w:val="000000"/>
          <w:kern w:val="36"/>
          <w:sz w:val="43"/>
          <w:szCs w:val="43"/>
          <w:lang w:eastAsia="en-GB"/>
        </w:rPr>
      </w:pPr>
      <w:r w:rsidRPr="002B7153">
        <w:rPr>
          <w:rFonts w:ascii="Georgia" w:eastAsia="Times New Roman" w:hAnsi="Georgia" w:cs="Times New Roman"/>
          <w:color w:val="000000"/>
          <w:kern w:val="36"/>
          <w:sz w:val="43"/>
          <w:szCs w:val="43"/>
          <w:lang w:eastAsia="en-GB"/>
        </w:rPr>
        <w:t>Tertium quid</w:t>
      </w:r>
    </w:p>
    <w:p w14:paraId="7826C253" w14:textId="77777777" w:rsidR="002B7153" w:rsidRPr="002B7153" w:rsidRDefault="002B7153" w:rsidP="002B7153">
      <w:pPr>
        <w:spacing w:after="0" w:line="240" w:lineRule="auto"/>
        <w:rPr>
          <w:rFonts w:ascii="Arial" w:eastAsia="Times New Roman" w:hAnsi="Arial" w:cs="Arial"/>
          <w:color w:val="202122"/>
          <w:sz w:val="19"/>
          <w:szCs w:val="19"/>
          <w:lang w:eastAsia="en-GB"/>
        </w:rPr>
      </w:pPr>
      <w:r w:rsidRPr="002B7153">
        <w:rPr>
          <w:rFonts w:ascii="Arial" w:eastAsia="Times New Roman" w:hAnsi="Arial" w:cs="Arial"/>
          <w:color w:val="202122"/>
          <w:sz w:val="19"/>
          <w:szCs w:val="19"/>
          <w:lang w:eastAsia="en-GB"/>
        </w:rPr>
        <w:t xml:space="preserve">From Wikipedia, the free </w:t>
      </w:r>
      <w:proofErr w:type="spellStart"/>
      <w:r w:rsidRPr="002B7153">
        <w:rPr>
          <w:rFonts w:ascii="Arial" w:eastAsia="Times New Roman" w:hAnsi="Arial" w:cs="Arial"/>
          <w:color w:val="202122"/>
          <w:sz w:val="19"/>
          <w:szCs w:val="19"/>
          <w:lang w:eastAsia="en-GB"/>
        </w:rPr>
        <w:t>encyclopedia</w:t>
      </w:r>
      <w:proofErr w:type="spellEnd"/>
    </w:p>
    <w:p w14:paraId="01F9EF3B" w14:textId="77777777" w:rsidR="002B7153" w:rsidRPr="002B7153" w:rsidRDefault="002B7153" w:rsidP="002B7153">
      <w:pPr>
        <w:spacing w:after="0" w:line="240" w:lineRule="auto"/>
        <w:rPr>
          <w:rFonts w:ascii="Arial" w:eastAsia="Times New Roman" w:hAnsi="Arial" w:cs="Arial"/>
          <w:color w:val="202122"/>
          <w:sz w:val="24"/>
          <w:szCs w:val="24"/>
          <w:lang w:eastAsia="en-GB"/>
        </w:rPr>
      </w:pPr>
      <w:hyperlink r:id="rId5" w:anchor="mw-head" w:history="1">
        <w:r w:rsidRPr="002B7153">
          <w:rPr>
            <w:rFonts w:ascii="Arial" w:eastAsia="Times New Roman" w:hAnsi="Arial" w:cs="Arial"/>
            <w:color w:val="0645AD"/>
            <w:sz w:val="24"/>
            <w:szCs w:val="24"/>
            <w:bdr w:val="none" w:sz="0" w:space="0" w:color="auto" w:frame="1"/>
            <w:lang w:eastAsia="en-GB"/>
          </w:rPr>
          <w:t xml:space="preserve">Jump to </w:t>
        </w:r>
        <w:proofErr w:type="spellStart"/>
        <w:r w:rsidRPr="002B7153">
          <w:rPr>
            <w:rFonts w:ascii="Arial" w:eastAsia="Times New Roman" w:hAnsi="Arial" w:cs="Arial"/>
            <w:color w:val="0645AD"/>
            <w:sz w:val="24"/>
            <w:szCs w:val="24"/>
            <w:bdr w:val="none" w:sz="0" w:space="0" w:color="auto" w:frame="1"/>
            <w:lang w:eastAsia="en-GB"/>
          </w:rPr>
          <w:t>navigation</w:t>
        </w:r>
      </w:hyperlink>
      <w:hyperlink r:id="rId6" w:anchor="searchInput" w:history="1">
        <w:r w:rsidRPr="002B7153">
          <w:rPr>
            <w:rFonts w:ascii="Arial" w:eastAsia="Times New Roman" w:hAnsi="Arial" w:cs="Arial"/>
            <w:color w:val="0645AD"/>
            <w:sz w:val="24"/>
            <w:szCs w:val="24"/>
            <w:bdr w:val="none" w:sz="0" w:space="0" w:color="auto" w:frame="1"/>
            <w:lang w:eastAsia="en-GB"/>
          </w:rPr>
          <w:t>Jump</w:t>
        </w:r>
        <w:proofErr w:type="spellEnd"/>
        <w:r w:rsidRPr="002B7153">
          <w:rPr>
            <w:rFonts w:ascii="Arial" w:eastAsia="Times New Roman" w:hAnsi="Arial" w:cs="Arial"/>
            <w:color w:val="0645AD"/>
            <w:sz w:val="24"/>
            <w:szCs w:val="24"/>
            <w:bdr w:val="none" w:sz="0" w:space="0" w:color="auto" w:frame="1"/>
            <w:lang w:eastAsia="en-GB"/>
          </w:rPr>
          <w:t xml:space="preserve"> to search</w:t>
        </w:r>
      </w:hyperlink>
    </w:p>
    <w:p w14:paraId="6C5B4E52" w14:textId="77777777" w:rsidR="002B7153" w:rsidRPr="002B7153" w:rsidRDefault="002B7153" w:rsidP="002B7153">
      <w:pPr>
        <w:spacing w:after="120" w:line="240" w:lineRule="auto"/>
        <w:rPr>
          <w:rFonts w:ascii="Arial" w:eastAsia="Times New Roman" w:hAnsi="Arial" w:cs="Arial"/>
          <w:i/>
          <w:iCs/>
          <w:color w:val="202122"/>
          <w:sz w:val="24"/>
          <w:szCs w:val="24"/>
          <w:lang w:val="en" w:eastAsia="en-GB"/>
        </w:rPr>
      </w:pPr>
      <w:r w:rsidRPr="002B7153">
        <w:rPr>
          <w:rFonts w:ascii="Arial" w:eastAsia="Times New Roman" w:hAnsi="Arial" w:cs="Arial"/>
          <w:i/>
          <w:iCs/>
          <w:color w:val="202122"/>
          <w:sz w:val="24"/>
          <w:szCs w:val="24"/>
          <w:lang w:val="en" w:eastAsia="en-GB"/>
        </w:rPr>
        <w:t>For the American political movement, see </w:t>
      </w:r>
      <w:hyperlink r:id="rId7" w:tooltip="Tertium Quids" w:history="1">
        <w:r w:rsidRPr="002B7153">
          <w:rPr>
            <w:rFonts w:ascii="Arial" w:eastAsia="Times New Roman" w:hAnsi="Arial" w:cs="Arial"/>
            <w:i/>
            <w:iCs/>
            <w:color w:val="0645AD"/>
            <w:sz w:val="24"/>
            <w:szCs w:val="24"/>
            <w:lang w:val="en" w:eastAsia="en-GB"/>
          </w:rPr>
          <w:t xml:space="preserve">Tertium </w:t>
        </w:r>
        <w:proofErr w:type="spellStart"/>
        <w:r w:rsidRPr="002B7153">
          <w:rPr>
            <w:rFonts w:ascii="Arial" w:eastAsia="Times New Roman" w:hAnsi="Arial" w:cs="Arial"/>
            <w:i/>
            <w:iCs/>
            <w:color w:val="0645AD"/>
            <w:sz w:val="24"/>
            <w:szCs w:val="24"/>
            <w:lang w:val="en" w:eastAsia="en-GB"/>
          </w:rPr>
          <w:t>Quids</w:t>
        </w:r>
        <w:proofErr w:type="spellEnd"/>
      </w:hyperlink>
      <w:r w:rsidRPr="002B7153">
        <w:rPr>
          <w:rFonts w:ascii="Arial" w:eastAsia="Times New Roman" w:hAnsi="Arial" w:cs="Arial"/>
          <w:i/>
          <w:iCs/>
          <w:color w:val="202122"/>
          <w:sz w:val="24"/>
          <w:szCs w:val="24"/>
          <w:lang w:val="en" w:eastAsia="en-GB"/>
        </w:rPr>
        <w:t>.</w:t>
      </w:r>
    </w:p>
    <w:p w14:paraId="05D8A039" w14:textId="65C5265D" w:rsidR="002B7153" w:rsidRPr="002B7153" w:rsidRDefault="002B7153" w:rsidP="002B7153">
      <w:pPr>
        <w:shd w:val="clear" w:color="auto" w:fill="F8F9FA"/>
        <w:spacing w:after="0" w:line="240" w:lineRule="auto"/>
        <w:jc w:val="center"/>
        <w:rPr>
          <w:rFonts w:ascii="Arial" w:eastAsia="Times New Roman" w:hAnsi="Arial" w:cs="Arial"/>
          <w:color w:val="202122"/>
          <w:sz w:val="20"/>
          <w:szCs w:val="20"/>
          <w:lang w:val="en" w:eastAsia="en-GB"/>
        </w:rPr>
      </w:pPr>
      <w:r w:rsidRPr="002B7153">
        <w:rPr>
          <w:rFonts w:ascii="Arial" w:eastAsia="Times New Roman" w:hAnsi="Arial" w:cs="Arial"/>
          <w:noProof/>
          <w:color w:val="0645AD"/>
          <w:sz w:val="20"/>
          <w:szCs w:val="20"/>
          <w:lang w:val="en" w:eastAsia="en-GB"/>
        </w:rPr>
        <w:drawing>
          <wp:inline distT="0" distB="0" distL="0" distR="0" wp14:anchorId="4187CAB1" wp14:editId="79F9231E">
            <wp:extent cx="2096135" cy="1477010"/>
            <wp:effectExtent l="0" t="0" r="0" b="889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135" cy="1477010"/>
                    </a:xfrm>
                    <a:prstGeom prst="rect">
                      <a:avLst/>
                    </a:prstGeom>
                    <a:noFill/>
                    <a:ln>
                      <a:noFill/>
                    </a:ln>
                  </pic:spPr>
                </pic:pic>
              </a:graphicData>
            </a:graphic>
          </wp:inline>
        </w:drawing>
      </w:r>
    </w:p>
    <w:p w14:paraId="62875BA2" w14:textId="77777777" w:rsidR="002B7153" w:rsidRPr="002B7153" w:rsidRDefault="002B7153" w:rsidP="002B7153">
      <w:pPr>
        <w:shd w:val="clear" w:color="auto" w:fill="F8F9FA"/>
        <w:spacing w:line="336" w:lineRule="atLeast"/>
        <w:rPr>
          <w:rFonts w:ascii="Arial" w:eastAsia="Times New Roman" w:hAnsi="Arial" w:cs="Arial"/>
          <w:color w:val="202122"/>
          <w:sz w:val="19"/>
          <w:szCs w:val="19"/>
          <w:lang w:val="en" w:eastAsia="en-GB"/>
        </w:rPr>
      </w:pPr>
      <w:hyperlink r:id="rId10" w:tooltip="Electrum" w:history="1">
        <w:r w:rsidRPr="002B7153">
          <w:rPr>
            <w:rFonts w:ascii="Arial" w:eastAsia="Times New Roman" w:hAnsi="Arial" w:cs="Arial"/>
            <w:color w:val="0645AD"/>
            <w:sz w:val="19"/>
            <w:szCs w:val="19"/>
            <w:lang w:val="en" w:eastAsia="en-GB"/>
          </w:rPr>
          <w:t>Electrum</w:t>
        </w:r>
      </w:hyperlink>
      <w:r w:rsidRPr="002B7153">
        <w:rPr>
          <w:rFonts w:ascii="Arial" w:eastAsia="Times New Roman" w:hAnsi="Arial" w:cs="Arial"/>
          <w:color w:val="202122"/>
          <w:sz w:val="19"/>
          <w:szCs w:val="19"/>
          <w:lang w:val="en" w:eastAsia="en-GB"/>
        </w:rPr>
        <w:t>, a rare </w:t>
      </w:r>
      <w:hyperlink r:id="rId11" w:tooltip="Alloy" w:history="1">
        <w:r w:rsidRPr="002B7153">
          <w:rPr>
            <w:rFonts w:ascii="Arial" w:eastAsia="Times New Roman" w:hAnsi="Arial" w:cs="Arial"/>
            <w:color w:val="0645AD"/>
            <w:sz w:val="19"/>
            <w:szCs w:val="19"/>
            <w:lang w:val="en" w:eastAsia="en-GB"/>
          </w:rPr>
          <w:t>alloy</w:t>
        </w:r>
      </w:hyperlink>
      <w:r w:rsidRPr="002B7153">
        <w:rPr>
          <w:rFonts w:ascii="Arial" w:eastAsia="Times New Roman" w:hAnsi="Arial" w:cs="Arial"/>
          <w:color w:val="202122"/>
          <w:sz w:val="19"/>
          <w:szCs w:val="19"/>
          <w:lang w:val="en" w:eastAsia="en-GB"/>
        </w:rPr>
        <w:t> of gold and silver, was used by </w:t>
      </w:r>
      <w:hyperlink r:id="rId12" w:tooltip="Tertullian" w:history="1">
        <w:r w:rsidRPr="002B7153">
          <w:rPr>
            <w:rFonts w:ascii="Arial" w:eastAsia="Times New Roman" w:hAnsi="Arial" w:cs="Arial"/>
            <w:color w:val="0645AD"/>
            <w:sz w:val="19"/>
            <w:szCs w:val="19"/>
            <w:lang w:val="en" w:eastAsia="en-GB"/>
          </w:rPr>
          <w:t>Tertullian</w:t>
        </w:r>
      </w:hyperlink>
      <w:r w:rsidRPr="002B7153">
        <w:rPr>
          <w:rFonts w:ascii="Arial" w:eastAsia="Times New Roman" w:hAnsi="Arial" w:cs="Arial"/>
          <w:color w:val="202122"/>
          <w:sz w:val="19"/>
          <w:szCs w:val="19"/>
          <w:lang w:val="en" w:eastAsia="en-GB"/>
        </w:rPr>
        <w:t> as an example of a </w:t>
      </w:r>
      <w:r w:rsidRPr="002B7153">
        <w:rPr>
          <w:rFonts w:ascii="Arial" w:eastAsia="Times New Roman" w:hAnsi="Arial" w:cs="Arial"/>
          <w:i/>
          <w:iCs/>
          <w:color w:val="202122"/>
          <w:sz w:val="19"/>
          <w:szCs w:val="19"/>
          <w:lang w:val="en" w:eastAsia="en-GB"/>
        </w:rPr>
        <w:t>tertium quid</w:t>
      </w:r>
      <w:r w:rsidRPr="002B7153">
        <w:rPr>
          <w:rFonts w:ascii="Arial" w:eastAsia="Times New Roman" w:hAnsi="Arial" w:cs="Arial"/>
          <w:color w:val="202122"/>
          <w:sz w:val="19"/>
          <w:szCs w:val="19"/>
          <w:lang w:val="en" w:eastAsia="en-GB"/>
        </w:rPr>
        <w:t>, by which he meant a mixture with composite properties.</w:t>
      </w:r>
    </w:p>
    <w:p w14:paraId="7DD34724" w14:textId="77777777" w:rsidR="002B7153" w:rsidRPr="002B7153" w:rsidRDefault="002B7153" w:rsidP="002B7153">
      <w:pPr>
        <w:spacing w:before="120" w:after="120" w:line="240" w:lineRule="auto"/>
        <w:rPr>
          <w:rFonts w:ascii="Arial" w:eastAsia="Times New Roman" w:hAnsi="Arial" w:cs="Arial"/>
          <w:color w:val="202122"/>
          <w:sz w:val="24"/>
          <w:szCs w:val="24"/>
          <w:lang w:val="en" w:eastAsia="en-GB"/>
        </w:rPr>
      </w:pPr>
      <w:r w:rsidRPr="002B7153">
        <w:rPr>
          <w:rFonts w:ascii="Arial" w:eastAsia="Times New Roman" w:hAnsi="Arial" w:cs="Arial"/>
          <w:b/>
          <w:bCs/>
          <w:color w:val="202122"/>
          <w:sz w:val="24"/>
          <w:szCs w:val="24"/>
          <w:lang w:val="en" w:eastAsia="en-GB"/>
        </w:rPr>
        <w:t>Tertium quid</w:t>
      </w:r>
      <w:r w:rsidRPr="002B7153">
        <w:rPr>
          <w:rFonts w:ascii="Arial" w:eastAsia="Times New Roman" w:hAnsi="Arial" w:cs="Arial"/>
          <w:color w:val="202122"/>
          <w:sz w:val="24"/>
          <w:szCs w:val="24"/>
          <w:lang w:val="en" w:eastAsia="en-GB"/>
        </w:rPr>
        <w:t> refers to an unidentified third element that is in combination with two known ones.</w:t>
      </w:r>
      <w:hyperlink r:id="rId13" w:anchor="cite_note-etymol-1" w:history="1">
        <w:r w:rsidRPr="002B7153">
          <w:rPr>
            <w:rFonts w:ascii="Arial" w:eastAsia="Times New Roman" w:hAnsi="Arial" w:cs="Arial"/>
            <w:color w:val="0645AD"/>
            <w:sz w:val="17"/>
            <w:szCs w:val="17"/>
            <w:vertAlign w:val="superscript"/>
            <w:lang w:val="en" w:eastAsia="en-GB"/>
          </w:rPr>
          <w:t>[1]</w:t>
        </w:r>
      </w:hyperlink>
      <w:r w:rsidRPr="002B7153">
        <w:rPr>
          <w:rFonts w:ascii="Arial" w:eastAsia="Times New Roman" w:hAnsi="Arial" w:cs="Arial"/>
          <w:color w:val="202122"/>
          <w:sz w:val="24"/>
          <w:szCs w:val="24"/>
          <w:lang w:val="en" w:eastAsia="en-GB"/>
        </w:rPr>
        <w:t> The phrase is associated with alchemy.</w:t>
      </w:r>
      <w:hyperlink r:id="rId14" w:anchor="cite_note-etymol-1" w:history="1">
        <w:r w:rsidRPr="002B7153">
          <w:rPr>
            <w:rFonts w:ascii="Arial" w:eastAsia="Times New Roman" w:hAnsi="Arial" w:cs="Arial"/>
            <w:color w:val="0645AD"/>
            <w:sz w:val="17"/>
            <w:szCs w:val="17"/>
            <w:vertAlign w:val="superscript"/>
            <w:lang w:val="en" w:eastAsia="en-GB"/>
          </w:rPr>
          <w:t>[1]</w:t>
        </w:r>
      </w:hyperlink>
      <w:r w:rsidRPr="002B7153">
        <w:rPr>
          <w:rFonts w:ascii="Arial" w:eastAsia="Times New Roman" w:hAnsi="Arial" w:cs="Arial"/>
          <w:color w:val="202122"/>
          <w:sz w:val="24"/>
          <w:szCs w:val="24"/>
          <w:lang w:val="en" w:eastAsia="en-GB"/>
        </w:rPr>
        <w:t> It is </w:t>
      </w:r>
      <w:hyperlink r:id="rId15" w:tooltip="Latin" w:history="1">
        <w:r w:rsidRPr="002B7153">
          <w:rPr>
            <w:rFonts w:ascii="Arial" w:eastAsia="Times New Roman" w:hAnsi="Arial" w:cs="Arial"/>
            <w:color w:val="0645AD"/>
            <w:sz w:val="24"/>
            <w:szCs w:val="24"/>
            <w:lang w:val="en" w:eastAsia="en-GB"/>
          </w:rPr>
          <w:t>Latin</w:t>
        </w:r>
      </w:hyperlink>
      <w:r w:rsidRPr="002B7153">
        <w:rPr>
          <w:rFonts w:ascii="Arial" w:eastAsia="Times New Roman" w:hAnsi="Arial" w:cs="Arial"/>
          <w:color w:val="202122"/>
          <w:sz w:val="24"/>
          <w:szCs w:val="24"/>
          <w:lang w:val="en" w:eastAsia="en-GB"/>
        </w:rPr>
        <w:t> for "third something" (literally, "third what"), a translation of the </w:t>
      </w:r>
      <w:hyperlink r:id="rId16" w:tooltip="Ancient Greek" w:history="1">
        <w:r w:rsidRPr="002B7153">
          <w:rPr>
            <w:rFonts w:ascii="Arial" w:eastAsia="Times New Roman" w:hAnsi="Arial" w:cs="Arial"/>
            <w:color w:val="0645AD"/>
            <w:sz w:val="24"/>
            <w:szCs w:val="24"/>
            <w:lang w:val="en" w:eastAsia="en-GB"/>
          </w:rPr>
          <w:t>Greek</w:t>
        </w:r>
      </w:hyperlink>
      <w:r w:rsidRPr="002B7153">
        <w:rPr>
          <w:rFonts w:ascii="Arial" w:eastAsia="Times New Roman" w:hAnsi="Arial" w:cs="Arial"/>
          <w:color w:val="202122"/>
          <w:sz w:val="24"/>
          <w:szCs w:val="24"/>
          <w:lang w:val="en" w:eastAsia="en-GB"/>
        </w:rPr>
        <w:t> </w:t>
      </w:r>
      <w:r w:rsidRPr="002B7153">
        <w:rPr>
          <w:rFonts w:ascii="Arial" w:eastAsia="Times New Roman" w:hAnsi="Arial" w:cs="Arial"/>
          <w:i/>
          <w:iCs/>
          <w:color w:val="202122"/>
          <w:sz w:val="24"/>
          <w:szCs w:val="24"/>
          <w:lang w:val="en" w:eastAsia="en-GB"/>
        </w:rPr>
        <w:t xml:space="preserve">triton </w:t>
      </w:r>
      <w:proofErr w:type="spellStart"/>
      <w:r w:rsidRPr="002B7153">
        <w:rPr>
          <w:rFonts w:ascii="Arial" w:eastAsia="Times New Roman" w:hAnsi="Arial" w:cs="Arial"/>
          <w:i/>
          <w:iCs/>
          <w:color w:val="202122"/>
          <w:sz w:val="24"/>
          <w:szCs w:val="24"/>
          <w:lang w:val="en" w:eastAsia="en-GB"/>
        </w:rPr>
        <w:t>ti</w:t>
      </w:r>
      <w:proofErr w:type="spellEnd"/>
      <w:r w:rsidRPr="002B7153">
        <w:rPr>
          <w:rFonts w:ascii="Arial" w:eastAsia="Times New Roman" w:hAnsi="Arial" w:cs="Arial"/>
          <w:color w:val="202122"/>
          <w:sz w:val="24"/>
          <w:szCs w:val="24"/>
          <w:lang w:val="en" w:eastAsia="en-GB"/>
        </w:rPr>
        <w:t> (</w:t>
      </w:r>
      <w:proofErr w:type="spellStart"/>
      <w:r w:rsidRPr="002B7153">
        <w:rPr>
          <w:rFonts w:ascii="Arial" w:eastAsia="Times New Roman" w:hAnsi="Arial" w:cs="Arial"/>
          <w:color w:val="202122"/>
          <w:sz w:val="24"/>
          <w:szCs w:val="24"/>
          <w:lang w:val="en" w:eastAsia="en-GB"/>
        </w:rPr>
        <w:t>τρίτον</w:t>
      </w:r>
      <w:proofErr w:type="spellEnd"/>
      <w:r w:rsidRPr="002B7153">
        <w:rPr>
          <w:rFonts w:ascii="Arial" w:eastAsia="Times New Roman" w:hAnsi="Arial" w:cs="Arial"/>
          <w:color w:val="202122"/>
          <w:sz w:val="24"/>
          <w:szCs w:val="24"/>
          <w:lang w:val="en" w:eastAsia="en-GB"/>
        </w:rPr>
        <w:t xml:space="preserve"> </w:t>
      </w:r>
      <w:proofErr w:type="spellStart"/>
      <w:r w:rsidRPr="002B7153">
        <w:rPr>
          <w:rFonts w:ascii="Arial" w:eastAsia="Times New Roman" w:hAnsi="Arial" w:cs="Arial"/>
          <w:color w:val="202122"/>
          <w:sz w:val="24"/>
          <w:szCs w:val="24"/>
          <w:lang w:val="en" w:eastAsia="en-GB"/>
        </w:rPr>
        <w:t>τί</w:t>
      </w:r>
      <w:proofErr w:type="spellEnd"/>
      <w:r w:rsidRPr="002B7153">
        <w:rPr>
          <w:rFonts w:ascii="Arial" w:eastAsia="Times New Roman" w:hAnsi="Arial" w:cs="Arial"/>
          <w:color w:val="202122"/>
          <w:sz w:val="24"/>
          <w:szCs w:val="24"/>
          <w:lang w:val="en" w:eastAsia="en-GB"/>
        </w:rPr>
        <w:t>).</w:t>
      </w:r>
      <w:hyperlink r:id="rId17" w:anchor="cite_note-etymol-1" w:history="1">
        <w:r w:rsidRPr="002B7153">
          <w:rPr>
            <w:rFonts w:ascii="Arial" w:eastAsia="Times New Roman" w:hAnsi="Arial" w:cs="Arial"/>
            <w:color w:val="0645AD"/>
            <w:sz w:val="17"/>
            <w:szCs w:val="17"/>
            <w:vertAlign w:val="superscript"/>
            <w:lang w:val="en" w:eastAsia="en-GB"/>
          </w:rPr>
          <w:t>[1]</w:t>
        </w:r>
      </w:hyperlink>
      <w:r w:rsidRPr="002B7153">
        <w:rPr>
          <w:rFonts w:ascii="Arial" w:eastAsia="Times New Roman" w:hAnsi="Arial" w:cs="Arial"/>
          <w:color w:val="202122"/>
          <w:sz w:val="24"/>
          <w:szCs w:val="24"/>
          <w:lang w:val="en" w:eastAsia="en-GB"/>
        </w:rPr>
        <w:t> The Greek phrase was used by </w:t>
      </w:r>
      <w:hyperlink r:id="rId18" w:tooltip="Plato" w:history="1">
        <w:r w:rsidRPr="002B7153">
          <w:rPr>
            <w:rFonts w:ascii="Arial" w:eastAsia="Times New Roman" w:hAnsi="Arial" w:cs="Arial"/>
            <w:color w:val="0645AD"/>
            <w:sz w:val="24"/>
            <w:szCs w:val="24"/>
            <w:lang w:val="en" w:eastAsia="en-GB"/>
          </w:rPr>
          <w:t>Plato</w:t>
        </w:r>
      </w:hyperlink>
      <w:r w:rsidRPr="002B7153">
        <w:rPr>
          <w:rFonts w:ascii="Arial" w:eastAsia="Times New Roman" w:hAnsi="Arial" w:cs="Arial"/>
          <w:color w:val="202122"/>
          <w:sz w:val="24"/>
          <w:szCs w:val="24"/>
          <w:lang w:val="en" w:eastAsia="en-GB"/>
        </w:rPr>
        <w:t> (360 BC),</w:t>
      </w:r>
      <w:hyperlink r:id="rId19" w:anchor="cite_note-2" w:history="1">
        <w:r w:rsidRPr="002B7153">
          <w:rPr>
            <w:rFonts w:ascii="Arial" w:eastAsia="Times New Roman" w:hAnsi="Arial" w:cs="Arial"/>
            <w:color w:val="0645AD"/>
            <w:sz w:val="17"/>
            <w:szCs w:val="17"/>
            <w:vertAlign w:val="superscript"/>
            <w:lang w:val="en" w:eastAsia="en-GB"/>
          </w:rPr>
          <w:t>[2]</w:t>
        </w:r>
      </w:hyperlink>
      <w:r w:rsidRPr="002B7153">
        <w:rPr>
          <w:rFonts w:ascii="Arial" w:eastAsia="Times New Roman" w:hAnsi="Arial" w:cs="Arial"/>
          <w:color w:val="202122"/>
          <w:sz w:val="24"/>
          <w:szCs w:val="24"/>
          <w:lang w:val="en" w:eastAsia="en-GB"/>
        </w:rPr>
        <w:t> and by </w:t>
      </w:r>
      <w:proofErr w:type="spellStart"/>
      <w:r w:rsidRPr="002B7153">
        <w:rPr>
          <w:rFonts w:ascii="Arial" w:eastAsia="Times New Roman" w:hAnsi="Arial" w:cs="Arial"/>
          <w:color w:val="202122"/>
          <w:sz w:val="24"/>
          <w:szCs w:val="24"/>
          <w:lang w:val="en" w:eastAsia="en-GB"/>
        </w:rPr>
        <w:fldChar w:fldCharType="begin"/>
      </w:r>
      <w:r w:rsidRPr="002B7153">
        <w:rPr>
          <w:rFonts w:ascii="Arial" w:eastAsia="Times New Roman" w:hAnsi="Arial" w:cs="Arial"/>
          <w:color w:val="202122"/>
          <w:sz w:val="24"/>
          <w:szCs w:val="24"/>
          <w:lang w:val="en" w:eastAsia="en-GB"/>
        </w:rPr>
        <w:instrText xml:space="preserve"> HYPERLINK "https://en.wikipedia.org/wiki/Iren%C3%A6us" \o "Irenæus" </w:instrText>
      </w:r>
      <w:r w:rsidRPr="002B7153">
        <w:rPr>
          <w:rFonts w:ascii="Arial" w:eastAsia="Times New Roman" w:hAnsi="Arial" w:cs="Arial"/>
          <w:color w:val="202122"/>
          <w:sz w:val="24"/>
          <w:szCs w:val="24"/>
          <w:lang w:val="en" w:eastAsia="en-GB"/>
        </w:rPr>
        <w:fldChar w:fldCharType="separate"/>
      </w:r>
      <w:r w:rsidRPr="002B7153">
        <w:rPr>
          <w:rFonts w:ascii="Arial" w:eastAsia="Times New Roman" w:hAnsi="Arial" w:cs="Arial"/>
          <w:color w:val="0645AD"/>
          <w:sz w:val="24"/>
          <w:szCs w:val="24"/>
          <w:lang w:val="en" w:eastAsia="en-GB"/>
        </w:rPr>
        <w:t>Irenæus</w:t>
      </w:r>
      <w:proofErr w:type="spellEnd"/>
      <w:r w:rsidRPr="002B7153">
        <w:rPr>
          <w:rFonts w:ascii="Arial" w:eastAsia="Times New Roman" w:hAnsi="Arial" w:cs="Arial"/>
          <w:color w:val="202122"/>
          <w:sz w:val="24"/>
          <w:szCs w:val="24"/>
          <w:lang w:val="en" w:eastAsia="en-GB"/>
        </w:rPr>
        <w:fldChar w:fldCharType="end"/>
      </w:r>
      <w:r w:rsidRPr="002B7153">
        <w:rPr>
          <w:rFonts w:ascii="Arial" w:eastAsia="Times New Roman" w:hAnsi="Arial" w:cs="Arial"/>
          <w:color w:val="202122"/>
          <w:sz w:val="24"/>
          <w:szCs w:val="24"/>
          <w:lang w:val="en" w:eastAsia="en-GB"/>
        </w:rPr>
        <w:t> (</w:t>
      </w:r>
      <w:r w:rsidRPr="002B7153">
        <w:rPr>
          <w:rFonts w:ascii="Arial" w:eastAsia="Times New Roman" w:hAnsi="Arial" w:cs="Arial"/>
          <w:i/>
          <w:iCs/>
          <w:color w:val="202122"/>
          <w:sz w:val="24"/>
          <w:szCs w:val="24"/>
          <w:lang w:val="en" w:eastAsia="en-GB"/>
        </w:rPr>
        <w:t>c.</w:t>
      </w:r>
      <w:r w:rsidRPr="002B7153">
        <w:rPr>
          <w:rFonts w:ascii="Arial" w:eastAsia="Times New Roman" w:hAnsi="Arial" w:cs="Arial"/>
          <w:color w:val="202122"/>
          <w:sz w:val="24"/>
          <w:szCs w:val="24"/>
          <w:lang w:val="en" w:eastAsia="en-GB"/>
        </w:rPr>
        <w:t> AD 196).</w:t>
      </w:r>
      <w:hyperlink r:id="rId20" w:anchor="cite_note-3" w:history="1">
        <w:r w:rsidRPr="002B7153">
          <w:rPr>
            <w:rFonts w:ascii="Arial" w:eastAsia="Times New Roman" w:hAnsi="Arial" w:cs="Arial"/>
            <w:color w:val="0645AD"/>
            <w:sz w:val="17"/>
            <w:szCs w:val="17"/>
            <w:vertAlign w:val="superscript"/>
            <w:lang w:val="en" w:eastAsia="en-GB"/>
          </w:rPr>
          <w:t>[3]</w:t>
        </w:r>
      </w:hyperlink>
      <w:r w:rsidRPr="002B7153">
        <w:rPr>
          <w:rFonts w:ascii="Arial" w:eastAsia="Times New Roman" w:hAnsi="Arial" w:cs="Arial"/>
          <w:color w:val="202122"/>
          <w:sz w:val="24"/>
          <w:szCs w:val="24"/>
          <w:lang w:val="en" w:eastAsia="en-GB"/>
        </w:rPr>
        <w:t> The earliest Latin example is by </w:t>
      </w:r>
      <w:hyperlink r:id="rId21" w:tooltip="Tertullian" w:history="1">
        <w:r w:rsidRPr="002B7153">
          <w:rPr>
            <w:rFonts w:ascii="Arial" w:eastAsia="Times New Roman" w:hAnsi="Arial" w:cs="Arial"/>
            <w:color w:val="0645AD"/>
            <w:sz w:val="24"/>
            <w:szCs w:val="24"/>
            <w:lang w:val="en" w:eastAsia="en-GB"/>
          </w:rPr>
          <w:t>Tertullian</w:t>
        </w:r>
      </w:hyperlink>
      <w:r w:rsidRPr="002B7153">
        <w:rPr>
          <w:rFonts w:ascii="Arial" w:eastAsia="Times New Roman" w:hAnsi="Arial" w:cs="Arial"/>
          <w:color w:val="202122"/>
          <w:sz w:val="24"/>
          <w:szCs w:val="24"/>
          <w:lang w:val="en" w:eastAsia="en-GB"/>
        </w:rPr>
        <w:t> (</w:t>
      </w:r>
      <w:r w:rsidRPr="002B7153">
        <w:rPr>
          <w:rFonts w:ascii="Arial" w:eastAsia="Times New Roman" w:hAnsi="Arial" w:cs="Arial"/>
          <w:i/>
          <w:iCs/>
          <w:color w:val="202122"/>
          <w:sz w:val="24"/>
          <w:szCs w:val="24"/>
          <w:lang w:val="en" w:eastAsia="en-GB"/>
        </w:rPr>
        <w:t>c.</w:t>
      </w:r>
      <w:r w:rsidRPr="002B7153">
        <w:rPr>
          <w:rFonts w:ascii="Arial" w:eastAsia="Times New Roman" w:hAnsi="Arial" w:cs="Arial"/>
          <w:color w:val="202122"/>
          <w:sz w:val="24"/>
          <w:szCs w:val="24"/>
          <w:lang w:val="en" w:eastAsia="en-GB"/>
        </w:rPr>
        <w:t> 220), who used the phrase to describe a mixed substance with composite properties such as </w:t>
      </w:r>
      <w:hyperlink r:id="rId22" w:tooltip="Electrum" w:history="1">
        <w:r w:rsidRPr="002B7153">
          <w:rPr>
            <w:rFonts w:ascii="Arial" w:eastAsia="Times New Roman" w:hAnsi="Arial" w:cs="Arial"/>
            <w:color w:val="0645AD"/>
            <w:sz w:val="24"/>
            <w:szCs w:val="24"/>
            <w:lang w:val="en" w:eastAsia="en-GB"/>
          </w:rPr>
          <w:t>electrum</w:t>
        </w:r>
      </w:hyperlink>
      <w:r w:rsidRPr="002B7153">
        <w:rPr>
          <w:rFonts w:ascii="Arial" w:eastAsia="Times New Roman" w:hAnsi="Arial" w:cs="Arial"/>
          <w:color w:val="202122"/>
          <w:sz w:val="24"/>
          <w:szCs w:val="24"/>
          <w:lang w:val="en" w:eastAsia="en-GB"/>
        </w:rPr>
        <w:t>, a somewhat different sense than the modern meaning.</w:t>
      </w:r>
      <w:hyperlink r:id="rId23" w:anchor="cite_note-4" w:history="1">
        <w:r w:rsidRPr="002B7153">
          <w:rPr>
            <w:rFonts w:ascii="Arial" w:eastAsia="Times New Roman" w:hAnsi="Arial" w:cs="Arial"/>
            <w:color w:val="0645AD"/>
            <w:sz w:val="17"/>
            <w:szCs w:val="17"/>
            <w:vertAlign w:val="superscript"/>
            <w:lang w:val="en" w:eastAsia="en-GB"/>
          </w:rPr>
          <w:t>[4]</w:t>
        </w:r>
      </w:hyperlink>
    </w:p>
    <w:p w14:paraId="2D5D227F" w14:textId="4007BBB9" w:rsidR="002B7153" w:rsidRPr="002B7153" w:rsidRDefault="002B7153" w:rsidP="002B7153">
      <w:pPr>
        <w:shd w:val="clear" w:color="auto" w:fill="F8F9FA"/>
        <w:spacing w:after="0" w:line="240" w:lineRule="auto"/>
        <w:rPr>
          <w:rFonts w:ascii="Arial" w:eastAsia="Times New Roman" w:hAnsi="Arial" w:cs="Arial"/>
          <w:color w:val="202122"/>
          <w:sz w:val="20"/>
          <w:szCs w:val="20"/>
          <w:lang w:val="en" w:eastAsia="en-GB"/>
        </w:rPr>
      </w:pPr>
      <w:r w:rsidRPr="002B7153">
        <w:rPr>
          <w:rFonts w:ascii="Arial" w:eastAsia="Times New Roman" w:hAnsi="Arial" w:cs="Arial"/>
          <w:color w:val="202122"/>
          <w:sz w:val="20"/>
          <w:szCs w:val="20"/>
          <w:lang w:val="en" w:eastAsia="en-GB"/>
        </w:rPr>
        <w:object w:dxaOrig="1440" w:dyaOrig="1440" w14:anchorId="1177C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6pt;height:13.85pt" o:ole="">
            <v:imagedata r:id="rId24" o:title=""/>
          </v:shape>
          <w:control r:id="rId25" w:name="DefaultOcxName" w:shapeid="_x0000_i1029"/>
        </w:object>
      </w:r>
    </w:p>
    <w:p w14:paraId="690123B2" w14:textId="77777777" w:rsidR="002B7153" w:rsidRPr="002B7153" w:rsidRDefault="002B7153" w:rsidP="002B7153">
      <w:pPr>
        <w:shd w:val="clear" w:color="auto" w:fill="F8F9FA"/>
        <w:spacing w:before="240" w:after="60" w:line="240" w:lineRule="auto"/>
        <w:jc w:val="center"/>
        <w:outlineLvl w:val="1"/>
        <w:rPr>
          <w:rFonts w:ascii="Arial" w:eastAsia="Times New Roman" w:hAnsi="Arial" w:cs="Arial"/>
          <w:b/>
          <w:bCs/>
          <w:color w:val="000000"/>
          <w:sz w:val="20"/>
          <w:szCs w:val="20"/>
          <w:lang w:val="en" w:eastAsia="en-GB"/>
        </w:rPr>
      </w:pPr>
      <w:r w:rsidRPr="002B7153">
        <w:rPr>
          <w:rFonts w:ascii="Arial" w:eastAsia="Times New Roman" w:hAnsi="Arial" w:cs="Arial"/>
          <w:b/>
          <w:bCs/>
          <w:color w:val="000000"/>
          <w:sz w:val="20"/>
          <w:szCs w:val="20"/>
          <w:lang w:val="en" w:eastAsia="en-GB"/>
        </w:rPr>
        <w:t>Contents</w:t>
      </w:r>
    </w:p>
    <w:p w14:paraId="6BC36164" w14:textId="77777777" w:rsidR="002B7153" w:rsidRPr="002B7153" w:rsidRDefault="002B7153" w:rsidP="002B7153">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GB"/>
        </w:rPr>
      </w:pPr>
      <w:hyperlink r:id="rId26" w:anchor="In_Christology" w:history="1">
        <w:r w:rsidRPr="002B7153">
          <w:rPr>
            <w:rFonts w:ascii="Arial" w:eastAsia="Times New Roman" w:hAnsi="Arial" w:cs="Arial"/>
            <w:color w:val="202122"/>
            <w:sz w:val="20"/>
            <w:szCs w:val="20"/>
            <w:lang w:val="en" w:eastAsia="en-GB"/>
          </w:rPr>
          <w:t>1</w:t>
        </w:r>
        <w:r w:rsidRPr="002B7153">
          <w:rPr>
            <w:rFonts w:ascii="Arial" w:eastAsia="Times New Roman" w:hAnsi="Arial" w:cs="Arial"/>
            <w:color w:val="0645AD"/>
            <w:sz w:val="20"/>
            <w:szCs w:val="20"/>
            <w:lang w:val="en" w:eastAsia="en-GB"/>
          </w:rPr>
          <w:t>In Christology</w:t>
        </w:r>
      </w:hyperlink>
    </w:p>
    <w:p w14:paraId="417C3197" w14:textId="77777777" w:rsidR="002B7153" w:rsidRPr="002B7153" w:rsidRDefault="002B7153" w:rsidP="002B7153">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GB"/>
        </w:rPr>
      </w:pPr>
      <w:hyperlink r:id="rId27" w:anchor="In_American_political_history" w:history="1">
        <w:r w:rsidRPr="002B7153">
          <w:rPr>
            <w:rFonts w:ascii="Arial" w:eastAsia="Times New Roman" w:hAnsi="Arial" w:cs="Arial"/>
            <w:color w:val="202122"/>
            <w:sz w:val="20"/>
            <w:szCs w:val="20"/>
            <w:lang w:val="en" w:eastAsia="en-GB"/>
          </w:rPr>
          <w:t>2</w:t>
        </w:r>
        <w:r w:rsidRPr="002B7153">
          <w:rPr>
            <w:rFonts w:ascii="Arial" w:eastAsia="Times New Roman" w:hAnsi="Arial" w:cs="Arial"/>
            <w:color w:val="0645AD"/>
            <w:sz w:val="20"/>
            <w:szCs w:val="20"/>
            <w:lang w:val="en" w:eastAsia="en-GB"/>
          </w:rPr>
          <w:t>In American political history</w:t>
        </w:r>
      </w:hyperlink>
    </w:p>
    <w:p w14:paraId="548735DC" w14:textId="77777777" w:rsidR="002B7153" w:rsidRPr="002B7153" w:rsidRDefault="002B7153" w:rsidP="002B7153">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GB"/>
        </w:rPr>
      </w:pPr>
      <w:hyperlink r:id="rId28" w:anchor="In_sociology" w:history="1">
        <w:r w:rsidRPr="002B7153">
          <w:rPr>
            <w:rFonts w:ascii="Arial" w:eastAsia="Times New Roman" w:hAnsi="Arial" w:cs="Arial"/>
            <w:color w:val="202122"/>
            <w:sz w:val="20"/>
            <w:szCs w:val="20"/>
            <w:lang w:val="en" w:eastAsia="en-GB"/>
          </w:rPr>
          <w:t>3</w:t>
        </w:r>
        <w:r w:rsidRPr="002B7153">
          <w:rPr>
            <w:rFonts w:ascii="Arial" w:eastAsia="Times New Roman" w:hAnsi="Arial" w:cs="Arial"/>
            <w:color w:val="0645AD"/>
            <w:sz w:val="20"/>
            <w:szCs w:val="20"/>
            <w:lang w:val="en" w:eastAsia="en-GB"/>
          </w:rPr>
          <w:t>In sociology</w:t>
        </w:r>
      </w:hyperlink>
    </w:p>
    <w:p w14:paraId="622A281D" w14:textId="77777777" w:rsidR="002B7153" w:rsidRPr="002B7153" w:rsidRDefault="002B7153" w:rsidP="002B7153">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GB"/>
        </w:rPr>
      </w:pPr>
      <w:hyperlink r:id="rId29" w:anchor="In_American_law" w:history="1">
        <w:r w:rsidRPr="002B7153">
          <w:rPr>
            <w:rFonts w:ascii="Arial" w:eastAsia="Times New Roman" w:hAnsi="Arial" w:cs="Arial"/>
            <w:color w:val="202122"/>
            <w:sz w:val="20"/>
            <w:szCs w:val="20"/>
            <w:lang w:val="en" w:eastAsia="en-GB"/>
          </w:rPr>
          <w:t>4</w:t>
        </w:r>
        <w:r w:rsidRPr="002B7153">
          <w:rPr>
            <w:rFonts w:ascii="Arial" w:eastAsia="Times New Roman" w:hAnsi="Arial" w:cs="Arial"/>
            <w:color w:val="0645AD"/>
            <w:sz w:val="20"/>
            <w:szCs w:val="20"/>
            <w:lang w:val="en" w:eastAsia="en-GB"/>
          </w:rPr>
          <w:t>In American law</w:t>
        </w:r>
      </w:hyperlink>
    </w:p>
    <w:p w14:paraId="0651CFA8" w14:textId="77777777" w:rsidR="002B7153" w:rsidRPr="002B7153" w:rsidRDefault="002B7153" w:rsidP="002B7153">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GB"/>
        </w:rPr>
      </w:pPr>
      <w:hyperlink r:id="rId30" w:anchor="In_literature" w:history="1">
        <w:r w:rsidRPr="002B7153">
          <w:rPr>
            <w:rFonts w:ascii="Arial" w:eastAsia="Times New Roman" w:hAnsi="Arial" w:cs="Arial"/>
            <w:color w:val="202122"/>
            <w:sz w:val="20"/>
            <w:szCs w:val="20"/>
            <w:lang w:val="en" w:eastAsia="en-GB"/>
          </w:rPr>
          <w:t>5</w:t>
        </w:r>
        <w:r w:rsidRPr="002B7153">
          <w:rPr>
            <w:rFonts w:ascii="Arial" w:eastAsia="Times New Roman" w:hAnsi="Arial" w:cs="Arial"/>
            <w:color w:val="0645AD"/>
            <w:sz w:val="20"/>
            <w:szCs w:val="20"/>
            <w:lang w:val="en" w:eastAsia="en-GB"/>
          </w:rPr>
          <w:t>In literature</w:t>
        </w:r>
      </w:hyperlink>
    </w:p>
    <w:p w14:paraId="0B9821D2" w14:textId="77777777" w:rsidR="002B7153" w:rsidRPr="002B7153" w:rsidRDefault="002B7153" w:rsidP="002B7153">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GB"/>
        </w:rPr>
      </w:pPr>
      <w:hyperlink r:id="rId31" w:anchor="References" w:history="1">
        <w:r w:rsidRPr="002B7153">
          <w:rPr>
            <w:rFonts w:ascii="Arial" w:eastAsia="Times New Roman" w:hAnsi="Arial" w:cs="Arial"/>
            <w:color w:val="202122"/>
            <w:sz w:val="20"/>
            <w:szCs w:val="20"/>
            <w:lang w:val="en" w:eastAsia="en-GB"/>
          </w:rPr>
          <w:t>6</w:t>
        </w:r>
        <w:r w:rsidRPr="002B7153">
          <w:rPr>
            <w:rFonts w:ascii="Arial" w:eastAsia="Times New Roman" w:hAnsi="Arial" w:cs="Arial"/>
            <w:color w:val="0645AD"/>
            <w:sz w:val="20"/>
            <w:szCs w:val="20"/>
            <w:lang w:val="en" w:eastAsia="en-GB"/>
          </w:rPr>
          <w:t>References</w:t>
        </w:r>
      </w:hyperlink>
    </w:p>
    <w:p w14:paraId="66563B32" w14:textId="77777777" w:rsidR="002B7153" w:rsidRPr="002B7153" w:rsidRDefault="002B7153" w:rsidP="002B7153">
      <w:pPr>
        <w:pBdr>
          <w:bottom w:val="single" w:sz="6" w:space="0" w:color="A2A9B1"/>
        </w:pBdr>
        <w:spacing w:before="240" w:after="60" w:line="240" w:lineRule="auto"/>
        <w:outlineLvl w:val="1"/>
        <w:rPr>
          <w:rFonts w:ascii="Georgia" w:eastAsia="Times New Roman" w:hAnsi="Georgia" w:cs="Arial"/>
          <w:color w:val="000000"/>
          <w:sz w:val="36"/>
          <w:szCs w:val="36"/>
          <w:lang w:val="en" w:eastAsia="en-GB"/>
        </w:rPr>
      </w:pPr>
      <w:r w:rsidRPr="002B7153">
        <w:rPr>
          <w:rFonts w:ascii="Georgia" w:eastAsia="Times New Roman" w:hAnsi="Georgia" w:cs="Arial"/>
          <w:color w:val="000000"/>
          <w:sz w:val="36"/>
          <w:szCs w:val="36"/>
          <w:lang w:val="en" w:eastAsia="en-GB"/>
        </w:rPr>
        <w:t>In Christology</w:t>
      </w:r>
      <w:r w:rsidRPr="002B7153">
        <w:rPr>
          <w:rFonts w:ascii="Arial" w:eastAsia="Times New Roman" w:hAnsi="Arial" w:cs="Arial"/>
          <w:color w:val="54595D"/>
          <w:sz w:val="24"/>
          <w:szCs w:val="24"/>
          <w:lang w:val="en" w:eastAsia="en-GB"/>
        </w:rPr>
        <w:t>[</w:t>
      </w:r>
      <w:hyperlink r:id="rId32" w:tooltip="Edit section: In Christology" w:history="1">
        <w:r w:rsidRPr="002B7153">
          <w:rPr>
            <w:rFonts w:ascii="Arial" w:eastAsia="Times New Roman" w:hAnsi="Arial" w:cs="Arial"/>
            <w:color w:val="0645AD"/>
            <w:sz w:val="24"/>
            <w:szCs w:val="24"/>
            <w:lang w:val="en" w:eastAsia="en-GB"/>
          </w:rPr>
          <w:t>edit</w:t>
        </w:r>
      </w:hyperlink>
      <w:r w:rsidRPr="002B7153">
        <w:rPr>
          <w:rFonts w:ascii="Arial" w:eastAsia="Times New Roman" w:hAnsi="Arial" w:cs="Arial"/>
          <w:color w:val="54595D"/>
          <w:sz w:val="24"/>
          <w:szCs w:val="24"/>
          <w:lang w:val="en" w:eastAsia="en-GB"/>
        </w:rPr>
        <w:t>]</w:t>
      </w:r>
    </w:p>
    <w:p w14:paraId="1529D910" w14:textId="77777777" w:rsidR="002B7153" w:rsidRPr="002B7153" w:rsidRDefault="002B7153" w:rsidP="002B7153">
      <w:pPr>
        <w:spacing w:before="120" w:after="120" w:line="240" w:lineRule="auto"/>
        <w:rPr>
          <w:rFonts w:ascii="Arial" w:eastAsia="Times New Roman" w:hAnsi="Arial" w:cs="Arial"/>
          <w:color w:val="202122"/>
          <w:sz w:val="24"/>
          <w:szCs w:val="24"/>
          <w:lang w:val="en" w:eastAsia="en-GB"/>
        </w:rPr>
      </w:pPr>
      <w:r w:rsidRPr="002B7153">
        <w:rPr>
          <w:rFonts w:ascii="Arial" w:eastAsia="Times New Roman" w:hAnsi="Arial" w:cs="Arial"/>
          <w:color w:val="202122"/>
          <w:sz w:val="24"/>
          <w:szCs w:val="24"/>
          <w:lang w:val="en" w:eastAsia="en-GB"/>
        </w:rPr>
        <w:t>In the </w:t>
      </w:r>
      <w:hyperlink r:id="rId33" w:tooltip="Christological" w:history="1">
        <w:r w:rsidRPr="002B7153">
          <w:rPr>
            <w:rFonts w:ascii="Arial" w:eastAsia="Times New Roman" w:hAnsi="Arial" w:cs="Arial"/>
            <w:color w:val="0645AD"/>
            <w:sz w:val="24"/>
            <w:szCs w:val="24"/>
            <w:lang w:val="en" w:eastAsia="en-GB"/>
          </w:rPr>
          <w:t>Christological</w:t>
        </w:r>
      </w:hyperlink>
      <w:r w:rsidRPr="002B7153">
        <w:rPr>
          <w:rFonts w:ascii="Arial" w:eastAsia="Times New Roman" w:hAnsi="Arial" w:cs="Arial"/>
          <w:color w:val="202122"/>
          <w:sz w:val="24"/>
          <w:szCs w:val="24"/>
          <w:lang w:val="en" w:eastAsia="en-GB"/>
        </w:rPr>
        <w:t> debates of the fourth century, it was used to refer to the followers of </w:t>
      </w:r>
      <w:hyperlink r:id="rId34" w:tooltip="Apollinarianism" w:history="1">
        <w:r w:rsidRPr="002B7153">
          <w:rPr>
            <w:rFonts w:ascii="Arial" w:eastAsia="Times New Roman" w:hAnsi="Arial" w:cs="Arial"/>
            <w:color w:val="0645AD"/>
            <w:sz w:val="24"/>
            <w:szCs w:val="24"/>
            <w:lang w:val="en" w:eastAsia="en-GB"/>
          </w:rPr>
          <w:t>Apollinaris</w:t>
        </w:r>
      </w:hyperlink>
      <w:r w:rsidRPr="002B7153">
        <w:rPr>
          <w:rFonts w:ascii="Arial" w:eastAsia="Times New Roman" w:hAnsi="Arial" w:cs="Arial"/>
          <w:color w:val="202122"/>
          <w:sz w:val="24"/>
          <w:szCs w:val="24"/>
          <w:lang w:val="en" w:eastAsia="en-GB"/>
        </w:rPr>
        <w:t> who spoke of </w:t>
      </w:r>
      <w:hyperlink r:id="rId35" w:tooltip="Christ" w:history="1">
        <w:r w:rsidRPr="002B7153">
          <w:rPr>
            <w:rFonts w:ascii="Arial" w:eastAsia="Times New Roman" w:hAnsi="Arial" w:cs="Arial"/>
            <w:color w:val="0645AD"/>
            <w:sz w:val="24"/>
            <w:szCs w:val="24"/>
            <w:lang w:val="en" w:eastAsia="en-GB"/>
          </w:rPr>
          <w:t>Christ</w:t>
        </w:r>
      </w:hyperlink>
      <w:r w:rsidRPr="002B7153">
        <w:rPr>
          <w:rFonts w:ascii="Arial" w:eastAsia="Times New Roman" w:hAnsi="Arial" w:cs="Arial"/>
          <w:color w:val="202122"/>
          <w:sz w:val="24"/>
          <w:szCs w:val="24"/>
          <w:lang w:val="en" w:eastAsia="en-GB"/>
        </w:rPr>
        <w:t> as something neither human nor </w:t>
      </w:r>
      <w:hyperlink r:id="rId36" w:tooltip="Divinity" w:history="1">
        <w:r w:rsidRPr="002B7153">
          <w:rPr>
            <w:rFonts w:ascii="Arial" w:eastAsia="Times New Roman" w:hAnsi="Arial" w:cs="Arial"/>
            <w:color w:val="0645AD"/>
            <w:sz w:val="24"/>
            <w:szCs w:val="24"/>
            <w:lang w:val="en" w:eastAsia="en-GB"/>
          </w:rPr>
          <w:t>divine</w:t>
        </w:r>
      </w:hyperlink>
      <w:r w:rsidRPr="002B7153">
        <w:rPr>
          <w:rFonts w:ascii="Arial" w:eastAsia="Times New Roman" w:hAnsi="Arial" w:cs="Arial"/>
          <w:color w:val="202122"/>
          <w:sz w:val="24"/>
          <w:szCs w:val="24"/>
          <w:lang w:val="en" w:eastAsia="en-GB"/>
        </w:rPr>
        <w:t>, but a mixture of the two, and therefore a "third thing".</w:t>
      </w:r>
    </w:p>
    <w:p w14:paraId="017903DF" w14:textId="77777777" w:rsidR="002B7153" w:rsidRPr="002B7153" w:rsidRDefault="002B7153" w:rsidP="002B7153">
      <w:pPr>
        <w:pBdr>
          <w:bottom w:val="single" w:sz="6" w:space="0" w:color="A2A9B1"/>
        </w:pBdr>
        <w:spacing w:before="240" w:after="60" w:line="240" w:lineRule="auto"/>
        <w:outlineLvl w:val="1"/>
        <w:rPr>
          <w:rFonts w:ascii="Georgia" w:eastAsia="Times New Roman" w:hAnsi="Georgia" w:cs="Arial"/>
          <w:color w:val="000000"/>
          <w:sz w:val="36"/>
          <w:szCs w:val="36"/>
          <w:lang w:val="en" w:eastAsia="en-GB"/>
        </w:rPr>
      </w:pPr>
      <w:r w:rsidRPr="002B7153">
        <w:rPr>
          <w:rFonts w:ascii="Georgia" w:eastAsia="Times New Roman" w:hAnsi="Georgia" w:cs="Arial"/>
          <w:color w:val="000000"/>
          <w:sz w:val="36"/>
          <w:szCs w:val="36"/>
          <w:lang w:val="en" w:eastAsia="en-GB"/>
        </w:rPr>
        <w:t>In American political history</w:t>
      </w:r>
      <w:r w:rsidRPr="002B7153">
        <w:rPr>
          <w:rFonts w:ascii="Arial" w:eastAsia="Times New Roman" w:hAnsi="Arial" w:cs="Arial"/>
          <w:color w:val="54595D"/>
          <w:sz w:val="24"/>
          <w:szCs w:val="24"/>
          <w:lang w:val="en" w:eastAsia="en-GB"/>
        </w:rPr>
        <w:t>[</w:t>
      </w:r>
      <w:hyperlink r:id="rId37" w:tooltip="Edit section: In American political history" w:history="1">
        <w:r w:rsidRPr="002B7153">
          <w:rPr>
            <w:rFonts w:ascii="Arial" w:eastAsia="Times New Roman" w:hAnsi="Arial" w:cs="Arial"/>
            <w:color w:val="0645AD"/>
            <w:sz w:val="24"/>
            <w:szCs w:val="24"/>
            <w:lang w:val="en" w:eastAsia="en-GB"/>
          </w:rPr>
          <w:t>edit</w:t>
        </w:r>
      </w:hyperlink>
      <w:r w:rsidRPr="002B7153">
        <w:rPr>
          <w:rFonts w:ascii="Arial" w:eastAsia="Times New Roman" w:hAnsi="Arial" w:cs="Arial"/>
          <w:color w:val="54595D"/>
          <w:sz w:val="24"/>
          <w:szCs w:val="24"/>
          <w:lang w:val="en" w:eastAsia="en-GB"/>
        </w:rPr>
        <w:t>]</w:t>
      </w:r>
    </w:p>
    <w:p w14:paraId="1A963950" w14:textId="77777777" w:rsidR="002B7153" w:rsidRPr="002B7153" w:rsidRDefault="002B7153" w:rsidP="002B7153">
      <w:pPr>
        <w:spacing w:after="120" w:line="240" w:lineRule="auto"/>
        <w:rPr>
          <w:rFonts w:ascii="Arial" w:eastAsia="Times New Roman" w:hAnsi="Arial" w:cs="Arial"/>
          <w:i/>
          <w:iCs/>
          <w:color w:val="202122"/>
          <w:sz w:val="24"/>
          <w:szCs w:val="24"/>
          <w:lang w:val="en" w:eastAsia="en-GB"/>
        </w:rPr>
      </w:pPr>
      <w:r w:rsidRPr="002B7153">
        <w:rPr>
          <w:rFonts w:ascii="Arial" w:eastAsia="Times New Roman" w:hAnsi="Arial" w:cs="Arial"/>
          <w:i/>
          <w:iCs/>
          <w:color w:val="202122"/>
          <w:sz w:val="24"/>
          <w:szCs w:val="24"/>
          <w:lang w:val="en" w:eastAsia="en-GB"/>
        </w:rPr>
        <w:t>Main article: </w:t>
      </w:r>
      <w:hyperlink r:id="rId38" w:tooltip="Tertium Quids" w:history="1">
        <w:r w:rsidRPr="002B7153">
          <w:rPr>
            <w:rFonts w:ascii="Arial" w:eastAsia="Times New Roman" w:hAnsi="Arial" w:cs="Arial"/>
            <w:i/>
            <w:iCs/>
            <w:color w:val="0645AD"/>
            <w:sz w:val="24"/>
            <w:szCs w:val="24"/>
            <w:lang w:val="en" w:eastAsia="en-GB"/>
          </w:rPr>
          <w:t xml:space="preserve">Tertium </w:t>
        </w:r>
        <w:proofErr w:type="spellStart"/>
        <w:r w:rsidRPr="002B7153">
          <w:rPr>
            <w:rFonts w:ascii="Arial" w:eastAsia="Times New Roman" w:hAnsi="Arial" w:cs="Arial"/>
            <w:i/>
            <w:iCs/>
            <w:color w:val="0645AD"/>
            <w:sz w:val="24"/>
            <w:szCs w:val="24"/>
            <w:lang w:val="en" w:eastAsia="en-GB"/>
          </w:rPr>
          <w:t>Quids</w:t>
        </w:r>
        <w:proofErr w:type="spellEnd"/>
      </w:hyperlink>
    </w:p>
    <w:p w14:paraId="1021677E" w14:textId="77777777" w:rsidR="002B7153" w:rsidRPr="002B7153" w:rsidRDefault="002B7153" w:rsidP="002B7153">
      <w:pPr>
        <w:spacing w:before="120" w:after="120" w:line="240" w:lineRule="auto"/>
        <w:rPr>
          <w:rFonts w:ascii="Arial" w:eastAsia="Times New Roman" w:hAnsi="Arial" w:cs="Arial"/>
          <w:color w:val="202122"/>
          <w:sz w:val="24"/>
          <w:szCs w:val="24"/>
          <w:lang w:val="en" w:eastAsia="en-GB"/>
        </w:rPr>
      </w:pPr>
      <w:r w:rsidRPr="002B7153">
        <w:rPr>
          <w:rFonts w:ascii="Arial" w:eastAsia="Times New Roman" w:hAnsi="Arial" w:cs="Arial"/>
          <w:color w:val="202122"/>
          <w:sz w:val="24"/>
          <w:szCs w:val="24"/>
          <w:lang w:val="en" w:eastAsia="en-GB"/>
        </w:rPr>
        <w:t>In American political history, the </w:t>
      </w:r>
      <w:hyperlink r:id="rId39" w:tooltip="Tertium Quids" w:history="1">
        <w:r w:rsidRPr="002B7153">
          <w:rPr>
            <w:rFonts w:ascii="Arial" w:eastAsia="Times New Roman" w:hAnsi="Arial" w:cs="Arial"/>
            <w:color w:val="0645AD"/>
            <w:sz w:val="24"/>
            <w:szCs w:val="24"/>
            <w:lang w:val="en" w:eastAsia="en-GB"/>
          </w:rPr>
          <w:t xml:space="preserve">Tertium </w:t>
        </w:r>
        <w:proofErr w:type="spellStart"/>
        <w:r w:rsidRPr="002B7153">
          <w:rPr>
            <w:rFonts w:ascii="Arial" w:eastAsia="Times New Roman" w:hAnsi="Arial" w:cs="Arial"/>
            <w:color w:val="0645AD"/>
            <w:sz w:val="24"/>
            <w:szCs w:val="24"/>
            <w:lang w:val="en" w:eastAsia="en-GB"/>
          </w:rPr>
          <w:t>Quids</w:t>
        </w:r>
        <w:proofErr w:type="spellEnd"/>
      </w:hyperlink>
      <w:r w:rsidRPr="002B7153">
        <w:rPr>
          <w:rFonts w:ascii="Arial" w:eastAsia="Times New Roman" w:hAnsi="Arial" w:cs="Arial"/>
          <w:color w:val="202122"/>
          <w:sz w:val="24"/>
          <w:szCs w:val="24"/>
          <w:lang w:val="en" w:eastAsia="en-GB"/>
        </w:rPr>
        <w:t xml:space="preserve">, or </w:t>
      </w:r>
      <w:proofErr w:type="spellStart"/>
      <w:r w:rsidRPr="002B7153">
        <w:rPr>
          <w:rFonts w:ascii="Arial" w:eastAsia="Times New Roman" w:hAnsi="Arial" w:cs="Arial"/>
          <w:color w:val="202122"/>
          <w:sz w:val="24"/>
          <w:szCs w:val="24"/>
          <w:lang w:val="en" w:eastAsia="en-GB"/>
        </w:rPr>
        <w:t>Quids</w:t>
      </w:r>
      <w:proofErr w:type="spellEnd"/>
      <w:r w:rsidRPr="002B7153">
        <w:rPr>
          <w:rFonts w:ascii="Arial" w:eastAsia="Times New Roman" w:hAnsi="Arial" w:cs="Arial"/>
          <w:color w:val="202122"/>
          <w:sz w:val="24"/>
          <w:szCs w:val="24"/>
          <w:lang w:val="en" w:eastAsia="en-GB"/>
        </w:rPr>
        <w:t>, were moderate members of Jefferson's </w:t>
      </w:r>
      <w:hyperlink r:id="rId40" w:tooltip="Democratic-Republican Party" w:history="1">
        <w:r w:rsidRPr="002B7153">
          <w:rPr>
            <w:rFonts w:ascii="Arial" w:eastAsia="Times New Roman" w:hAnsi="Arial" w:cs="Arial"/>
            <w:color w:val="0645AD"/>
            <w:sz w:val="24"/>
            <w:szCs w:val="24"/>
            <w:lang w:val="en" w:eastAsia="en-GB"/>
          </w:rPr>
          <w:t>Democratic-Republican Party</w:t>
        </w:r>
      </w:hyperlink>
      <w:r w:rsidRPr="002B7153">
        <w:rPr>
          <w:rFonts w:ascii="Arial" w:eastAsia="Times New Roman" w:hAnsi="Arial" w:cs="Arial"/>
          <w:color w:val="202122"/>
          <w:sz w:val="24"/>
          <w:szCs w:val="24"/>
          <w:lang w:val="en" w:eastAsia="en-GB"/>
        </w:rPr>
        <w:t>. The word implies that their political position was apt to embrace true </w:t>
      </w:r>
      <w:hyperlink r:id="rId41" w:tooltip="Republicanism" w:history="1">
        <w:r w:rsidRPr="002B7153">
          <w:rPr>
            <w:rFonts w:ascii="Arial" w:eastAsia="Times New Roman" w:hAnsi="Arial" w:cs="Arial"/>
            <w:color w:val="0645AD"/>
            <w:sz w:val="24"/>
            <w:szCs w:val="24"/>
            <w:lang w:val="en" w:eastAsia="en-GB"/>
          </w:rPr>
          <w:t>republicanism</w:t>
        </w:r>
      </w:hyperlink>
      <w:r w:rsidRPr="002B7153">
        <w:rPr>
          <w:rFonts w:ascii="Arial" w:eastAsia="Times New Roman" w:hAnsi="Arial" w:cs="Arial"/>
          <w:color w:val="202122"/>
          <w:sz w:val="24"/>
          <w:szCs w:val="24"/>
          <w:lang w:val="en" w:eastAsia="en-GB"/>
        </w:rPr>
        <w:t> and the comparable </w:t>
      </w:r>
      <w:hyperlink r:id="rId42" w:tooltip="Conservatism" w:history="1">
        <w:r w:rsidRPr="002B7153">
          <w:rPr>
            <w:rFonts w:ascii="Arial" w:eastAsia="Times New Roman" w:hAnsi="Arial" w:cs="Arial"/>
            <w:color w:val="0645AD"/>
            <w:sz w:val="24"/>
            <w:szCs w:val="24"/>
            <w:lang w:val="en" w:eastAsia="en-GB"/>
          </w:rPr>
          <w:t>conservatism</w:t>
        </w:r>
      </w:hyperlink>
      <w:r w:rsidRPr="002B7153">
        <w:rPr>
          <w:rFonts w:ascii="Arial" w:eastAsia="Times New Roman" w:hAnsi="Arial" w:cs="Arial"/>
          <w:color w:val="202122"/>
          <w:sz w:val="24"/>
          <w:szCs w:val="24"/>
          <w:lang w:val="en" w:eastAsia="en-GB"/>
        </w:rPr>
        <w:t> of the </w:t>
      </w:r>
      <w:hyperlink r:id="rId43" w:tooltip="Federalist Party" w:history="1">
        <w:r w:rsidRPr="002B7153">
          <w:rPr>
            <w:rFonts w:ascii="Arial" w:eastAsia="Times New Roman" w:hAnsi="Arial" w:cs="Arial"/>
            <w:color w:val="0645AD"/>
            <w:sz w:val="24"/>
            <w:szCs w:val="24"/>
            <w:lang w:val="en" w:eastAsia="en-GB"/>
          </w:rPr>
          <w:t>Federalist Party</w:t>
        </w:r>
      </w:hyperlink>
      <w:r w:rsidRPr="002B7153">
        <w:rPr>
          <w:rFonts w:ascii="Arial" w:eastAsia="Times New Roman" w:hAnsi="Arial" w:cs="Arial"/>
          <w:color w:val="202122"/>
          <w:sz w:val="24"/>
          <w:szCs w:val="24"/>
          <w:lang w:val="en" w:eastAsia="en-GB"/>
        </w:rPr>
        <w:t xml:space="preserve">, particularly on foreign policy. The </w:t>
      </w:r>
      <w:proofErr w:type="spellStart"/>
      <w:r w:rsidRPr="002B7153">
        <w:rPr>
          <w:rFonts w:ascii="Arial" w:eastAsia="Times New Roman" w:hAnsi="Arial" w:cs="Arial"/>
          <w:color w:val="202122"/>
          <w:sz w:val="24"/>
          <w:szCs w:val="24"/>
          <w:lang w:val="en" w:eastAsia="en-GB"/>
        </w:rPr>
        <w:t>Quids</w:t>
      </w:r>
      <w:proofErr w:type="spellEnd"/>
      <w:r w:rsidRPr="002B7153">
        <w:rPr>
          <w:rFonts w:ascii="Arial" w:eastAsia="Times New Roman" w:hAnsi="Arial" w:cs="Arial"/>
          <w:color w:val="202122"/>
          <w:sz w:val="24"/>
          <w:szCs w:val="24"/>
          <w:lang w:val="en" w:eastAsia="en-GB"/>
        </w:rPr>
        <w:t xml:space="preserve"> arose in 1804 during </w:t>
      </w:r>
      <w:hyperlink r:id="rId44" w:tooltip="Thomas Jefferson" w:history="1">
        <w:r w:rsidRPr="002B7153">
          <w:rPr>
            <w:rFonts w:ascii="Arial" w:eastAsia="Times New Roman" w:hAnsi="Arial" w:cs="Arial"/>
            <w:color w:val="0645AD"/>
            <w:sz w:val="24"/>
            <w:szCs w:val="24"/>
            <w:lang w:val="en" w:eastAsia="en-GB"/>
          </w:rPr>
          <w:t>Thomas Jefferson's</w:t>
        </w:r>
      </w:hyperlink>
      <w:r w:rsidRPr="002B7153">
        <w:rPr>
          <w:rFonts w:ascii="Arial" w:eastAsia="Times New Roman" w:hAnsi="Arial" w:cs="Arial"/>
          <w:color w:val="202122"/>
          <w:sz w:val="24"/>
          <w:szCs w:val="24"/>
          <w:lang w:val="en" w:eastAsia="en-GB"/>
        </w:rPr>
        <w:t> first term in office. They were led by Virginia's </w:t>
      </w:r>
      <w:hyperlink r:id="rId45" w:tooltip="John Randolph of Roanoke" w:history="1">
        <w:r w:rsidRPr="002B7153">
          <w:rPr>
            <w:rFonts w:ascii="Arial" w:eastAsia="Times New Roman" w:hAnsi="Arial" w:cs="Arial"/>
            <w:color w:val="0645AD"/>
            <w:sz w:val="24"/>
            <w:szCs w:val="24"/>
            <w:lang w:val="en" w:eastAsia="en-GB"/>
          </w:rPr>
          <w:t>John Randolph of Roanoke</w:t>
        </w:r>
      </w:hyperlink>
      <w:r w:rsidRPr="002B7153">
        <w:rPr>
          <w:rFonts w:ascii="Arial" w:eastAsia="Times New Roman" w:hAnsi="Arial" w:cs="Arial"/>
          <w:color w:val="202122"/>
          <w:sz w:val="24"/>
          <w:szCs w:val="24"/>
          <w:lang w:val="en" w:eastAsia="en-GB"/>
        </w:rPr>
        <w:t>. They stood by the party's original stance for </w:t>
      </w:r>
      <w:hyperlink r:id="rId46" w:tooltip="Strict construction" w:history="1">
        <w:r w:rsidRPr="002B7153">
          <w:rPr>
            <w:rFonts w:ascii="Arial" w:eastAsia="Times New Roman" w:hAnsi="Arial" w:cs="Arial"/>
            <w:color w:val="0645AD"/>
            <w:sz w:val="24"/>
            <w:szCs w:val="24"/>
            <w:lang w:val="en" w:eastAsia="en-GB"/>
          </w:rPr>
          <w:t xml:space="preserve">strict </w:t>
        </w:r>
        <w:r w:rsidRPr="002B7153">
          <w:rPr>
            <w:rFonts w:ascii="Arial" w:eastAsia="Times New Roman" w:hAnsi="Arial" w:cs="Arial"/>
            <w:color w:val="0645AD"/>
            <w:sz w:val="24"/>
            <w:szCs w:val="24"/>
            <w:lang w:val="en" w:eastAsia="en-GB"/>
          </w:rPr>
          <w:lastRenderedPageBreak/>
          <w:t>construction</w:t>
        </w:r>
      </w:hyperlink>
      <w:r w:rsidRPr="002B7153">
        <w:rPr>
          <w:rFonts w:ascii="Arial" w:eastAsia="Times New Roman" w:hAnsi="Arial" w:cs="Arial"/>
          <w:color w:val="202122"/>
          <w:sz w:val="24"/>
          <w:szCs w:val="24"/>
          <w:lang w:val="en" w:eastAsia="en-GB"/>
        </w:rPr>
        <w:t> of the Constitution and opposed Jefferson's pragmatic approach to governing.</w:t>
      </w:r>
    </w:p>
    <w:p w14:paraId="6C8BF8F1" w14:textId="77777777" w:rsidR="002B7153" w:rsidRPr="002B7153" w:rsidRDefault="002B7153" w:rsidP="002B7153">
      <w:pPr>
        <w:pBdr>
          <w:bottom w:val="single" w:sz="6" w:space="0" w:color="A2A9B1"/>
        </w:pBdr>
        <w:spacing w:before="240" w:after="60" w:line="240" w:lineRule="auto"/>
        <w:outlineLvl w:val="1"/>
        <w:rPr>
          <w:rFonts w:ascii="Georgia" w:eastAsia="Times New Roman" w:hAnsi="Georgia" w:cs="Arial"/>
          <w:color w:val="000000"/>
          <w:sz w:val="36"/>
          <w:szCs w:val="36"/>
          <w:lang w:val="en" w:eastAsia="en-GB"/>
        </w:rPr>
      </w:pPr>
      <w:r w:rsidRPr="002B7153">
        <w:rPr>
          <w:rFonts w:ascii="Georgia" w:eastAsia="Times New Roman" w:hAnsi="Georgia" w:cs="Arial"/>
          <w:color w:val="000000"/>
          <w:sz w:val="36"/>
          <w:szCs w:val="36"/>
          <w:lang w:val="en" w:eastAsia="en-GB"/>
        </w:rPr>
        <w:t>In sociology</w:t>
      </w:r>
      <w:r w:rsidRPr="002B7153">
        <w:rPr>
          <w:rFonts w:ascii="Arial" w:eastAsia="Times New Roman" w:hAnsi="Arial" w:cs="Arial"/>
          <w:color w:val="54595D"/>
          <w:sz w:val="24"/>
          <w:szCs w:val="24"/>
          <w:lang w:val="en" w:eastAsia="en-GB"/>
        </w:rPr>
        <w:t>[</w:t>
      </w:r>
      <w:hyperlink r:id="rId47" w:tooltip="Edit section: In sociology" w:history="1">
        <w:r w:rsidRPr="002B7153">
          <w:rPr>
            <w:rFonts w:ascii="Arial" w:eastAsia="Times New Roman" w:hAnsi="Arial" w:cs="Arial"/>
            <w:color w:val="0645AD"/>
            <w:sz w:val="24"/>
            <w:szCs w:val="24"/>
            <w:lang w:val="en" w:eastAsia="en-GB"/>
          </w:rPr>
          <w:t>edit</w:t>
        </w:r>
      </w:hyperlink>
      <w:r w:rsidRPr="002B7153">
        <w:rPr>
          <w:rFonts w:ascii="Arial" w:eastAsia="Times New Roman" w:hAnsi="Arial" w:cs="Arial"/>
          <w:color w:val="54595D"/>
          <w:sz w:val="24"/>
          <w:szCs w:val="24"/>
          <w:lang w:val="en" w:eastAsia="en-GB"/>
        </w:rPr>
        <w:t>]</w:t>
      </w:r>
    </w:p>
    <w:p w14:paraId="50DA2588" w14:textId="77777777" w:rsidR="002B7153" w:rsidRPr="002B7153" w:rsidRDefault="002B7153" w:rsidP="002B7153">
      <w:pPr>
        <w:spacing w:before="120" w:after="120" w:line="240" w:lineRule="auto"/>
        <w:rPr>
          <w:rFonts w:ascii="Arial" w:eastAsia="Times New Roman" w:hAnsi="Arial" w:cs="Arial"/>
          <w:color w:val="202122"/>
          <w:sz w:val="24"/>
          <w:szCs w:val="24"/>
          <w:lang w:val="en" w:eastAsia="en-GB"/>
        </w:rPr>
      </w:pPr>
      <w:r w:rsidRPr="002B7153">
        <w:rPr>
          <w:rFonts w:ascii="Arial" w:eastAsia="Times New Roman" w:hAnsi="Arial" w:cs="Arial"/>
          <w:color w:val="202122"/>
          <w:sz w:val="24"/>
          <w:szCs w:val="24"/>
          <w:lang w:val="en" w:eastAsia="en-GB"/>
        </w:rPr>
        <w:t>In sociology, it describes a category of degraded moral consideration.</w:t>
      </w:r>
    </w:p>
    <w:p w14:paraId="5BDEAAE5" w14:textId="77777777" w:rsidR="002B7153" w:rsidRPr="002B7153" w:rsidRDefault="002B7153" w:rsidP="002B7153">
      <w:pPr>
        <w:spacing w:before="120" w:after="120" w:line="240" w:lineRule="auto"/>
        <w:rPr>
          <w:rFonts w:ascii="Arial" w:eastAsia="Times New Roman" w:hAnsi="Arial" w:cs="Arial"/>
          <w:color w:val="202122"/>
          <w:sz w:val="24"/>
          <w:szCs w:val="24"/>
          <w:lang w:val="en" w:eastAsia="en-GB"/>
        </w:rPr>
      </w:pPr>
      <w:r w:rsidRPr="002B7153">
        <w:rPr>
          <w:rFonts w:ascii="Arial" w:eastAsia="Times New Roman" w:hAnsi="Arial" w:cs="Arial"/>
          <w:color w:val="202122"/>
          <w:sz w:val="24"/>
          <w:szCs w:val="24"/>
          <w:lang w:val="en" w:eastAsia="en-GB"/>
        </w:rPr>
        <w:t>In </w:t>
      </w:r>
      <w:hyperlink r:id="rId48" w:tooltip="Souls of Black Folk" w:history="1">
        <w:r w:rsidRPr="002B7153">
          <w:rPr>
            <w:rFonts w:ascii="Arial" w:eastAsia="Times New Roman" w:hAnsi="Arial" w:cs="Arial"/>
            <w:color w:val="0645AD"/>
            <w:sz w:val="24"/>
            <w:szCs w:val="24"/>
            <w:lang w:val="en" w:eastAsia="en-GB"/>
          </w:rPr>
          <w:t>Souls of Black Folk</w:t>
        </w:r>
      </w:hyperlink>
      <w:r w:rsidRPr="002B7153">
        <w:rPr>
          <w:rFonts w:ascii="Arial" w:eastAsia="Times New Roman" w:hAnsi="Arial" w:cs="Arial"/>
          <w:color w:val="202122"/>
          <w:sz w:val="24"/>
          <w:szCs w:val="24"/>
          <w:lang w:val="en" w:eastAsia="en-GB"/>
        </w:rPr>
        <w:t>, </w:t>
      </w:r>
      <w:hyperlink r:id="rId49" w:tooltip="W.E.B. Du Bois" w:history="1">
        <w:r w:rsidRPr="002B7153">
          <w:rPr>
            <w:rFonts w:ascii="Arial" w:eastAsia="Times New Roman" w:hAnsi="Arial" w:cs="Arial"/>
            <w:color w:val="0645AD"/>
            <w:sz w:val="24"/>
            <w:szCs w:val="24"/>
            <w:lang w:val="en" w:eastAsia="en-GB"/>
          </w:rPr>
          <w:t xml:space="preserve">W.E.B. Du </w:t>
        </w:r>
        <w:proofErr w:type="spellStart"/>
        <w:r w:rsidRPr="002B7153">
          <w:rPr>
            <w:rFonts w:ascii="Arial" w:eastAsia="Times New Roman" w:hAnsi="Arial" w:cs="Arial"/>
            <w:color w:val="0645AD"/>
            <w:sz w:val="24"/>
            <w:szCs w:val="24"/>
            <w:lang w:val="en" w:eastAsia="en-GB"/>
          </w:rPr>
          <w:t>Bois</w:t>
        </w:r>
        <w:proofErr w:type="spellEnd"/>
      </w:hyperlink>
      <w:r w:rsidRPr="002B7153">
        <w:rPr>
          <w:rFonts w:ascii="Arial" w:eastAsia="Times New Roman" w:hAnsi="Arial" w:cs="Arial"/>
          <w:color w:val="202122"/>
          <w:sz w:val="24"/>
          <w:szCs w:val="24"/>
          <w:lang w:val="en" w:eastAsia="en-GB"/>
        </w:rPr>
        <w:t> used the term "tertium quid" to refer to the identity of African Americans in a racist society, where non-white people are viewed as a devalued category between man and animal.</w:t>
      </w:r>
    </w:p>
    <w:p w14:paraId="084F00E4" w14:textId="77777777" w:rsidR="002B7153" w:rsidRPr="002B7153" w:rsidRDefault="002B7153" w:rsidP="002B7153">
      <w:pPr>
        <w:spacing w:after="24" w:line="240" w:lineRule="auto"/>
        <w:ind w:left="720"/>
        <w:rPr>
          <w:rFonts w:ascii="Arial" w:eastAsia="Times New Roman" w:hAnsi="Arial" w:cs="Arial"/>
          <w:color w:val="202122"/>
          <w:sz w:val="24"/>
          <w:szCs w:val="24"/>
          <w:lang w:val="en" w:eastAsia="en-GB"/>
        </w:rPr>
      </w:pPr>
      <w:r w:rsidRPr="002B7153">
        <w:rPr>
          <w:rFonts w:ascii="Arial" w:eastAsia="Times New Roman" w:hAnsi="Arial" w:cs="Arial"/>
          <w:color w:val="202122"/>
          <w:sz w:val="24"/>
          <w:szCs w:val="24"/>
          <w:lang w:val="en" w:eastAsia="en-GB"/>
        </w:rPr>
        <w:t>"The second thought streaming from the death (slave)-ship and the curving river is the thought of the older South, the sincere and passionate belief that somewhere between men and cattle, God created a tertium quid, and called it a Negro—a clownish, simple creature, at times even lovable within its limitations, but straitly foreordained to walk within the Veil."</w:t>
      </w:r>
      <w:hyperlink r:id="rId50" w:anchor="cite_note-5" w:history="1">
        <w:r w:rsidRPr="002B7153">
          <w:rPr>
            <w:rFonts w:ascii="Arial" w:eastAsia="Times New Roman" w:hAnsi="Arial" w:cs="Arial"/>
            <w:color w:val="0645AD"/>
            <w:sz w:val="17"/>
            <w:szCs w:val="17"/>
            <w:vertAlign w:val="superscript"/>
            <w:lang w:val="en" w:eastAsia="en-GB"/>
          </w:rPr>
          <w:t>[5]</w:t>
        </w:r>
      </w:hyperlink>
    </w:p>
    <w:p w14:paraId="59E1DB4E" w14:textId="77777777" w:rsidR="002B7153" w:rsidRPr="002B7153" w:rsidRDefault="002B7153" w:rsidP="002B7153">
      <w:pPr>
        <w:pBdr>
          <w:bottom w:val="single" w:sz="6" w:space="0" w:color="A2A9B1"/>
        </w:pBdr>
        <w:spacing w:before="240" w:after="60" w:line="240" w:lineRule="auto"/>
        <w:ind w:left="384"/>
        <w:outlineLvl w:val="1"/>
        <w:rPr>
          <w:rFonts w:ascii="Georgia" w:eastAsia="Times New Roman" w:hAnsi="Georgia" w:cs="Arial"/>
          <w:color w:val="000000"/>
          <w:sz w:val="36"/>
          <w:szCs w:val="36"/>
          <w:lang w:val="en" w:eastAsia="en-GB"/>
        </w:rPr>
      </w:pPr>
      <w:r w:rsidRPr="002B7153">
        <w:rPr>
          <w:rFonts w:ascii="Georgia" w:eastAsia="Times New Roman" w:hAnsi="Georgia" w:cs="Arial"/>
          <w:color w:val="000000"/>
          <w:sz w:val="36"/>
          <w:szCs w:val="36"/>
          <w:lang w:val="en" w:eastAsia="en-GB"/>
        </w:rPr>
        <w:t>In American law</w:t>
      </w:r>
      <w:r w:rsidRPr="002B7153">
        <w:rPr>
          <w:rFonts w:ascii="Arial" w:eastAsia="Times New Roman" w:hAnsi="Arial" w:cs="Arial"/>
          <w:color w:val="54595D"/>
          <w:sz w:val="24"/>
          <w:szCs w:val="24"/>
          <w:lang w:val="en" w:eastAsia="en-GB"/>
        </w:rPr>
        <w:t>[</w:t>
      </w:r>
      <w:hyperlink r:id="rId51" w:tooltip="Edit section: In American law" w:history="1">
        <w:r w:rsidRPr="002B7153">
          <w:rPr>
            <w:rFonts w:ascii="Arial" w:eastAsia="Times New Roman" w:hAnsi="Arial" w:cs="Arial"/>
            <w:color w:val="0645AD"/>
            <w:sz w:val="24"/>
            <w:szCs w:val="24"/>
            <w:lang w:val="en" w:eastAsia="en-GB"/>
          </w:rPr>
          <w:t>edit</w:t>
        </w:r>
      </w:hyperlink>
      <w:r w:rsidRPr="002B7153">
        <w:rPr>
          <w:rFonts w:ascii="Arial" w:eastAsia="Times New Roman" w:hAnsi="Arial" w:cs="Arial"/>
          <w:color w:val="54595D"/>
          <w:sz w:val="24"/>
          <w:szCs w:val="24"/>
          <w:lang w:val="en" w:eastAsia="en-GB"/>
        </w:rPr>
        <w:t>]</w:t>
      </w:r>
    </w:p>
    <w:p w14:paraId="48A72D2E" w14:textId="77777777" w:rsidR="002B7153" w:rsidRPr="002B7153" w:rsidRDefault="002B7153" w:rsidP="002B7153">
      <w:pPr>
        <w:spacing w:before="120" w:after="120" w:line="240" w:lineRule="auto"/>
        <w:ind w:left="384"/>
        <w:rPr>
          <w:rFonts w:ascii="Arial" w:eastAsia="Times New Roman" w:hAnsi="Arial" w:cs="Arial"/>
          <w:color w:val="202122"/>
          <w:sz w:val="24"/>
          <w:szCs w:val="24"/>
          <w:lang w:val="en" w:eastAsia="en-GB"/>
        </w:rPr>
      </w:pPr>
      <w:r w:rsidRPr="002B7153">
        <w:rPr>
          <w:rFonts w:ascii="Arial" w:eastAsia="Times New Roman" w:hAnsi="Arial" w:cs="Arial"/>
          <w:color w:val="202122"/>
          <w:sz w:val="24"/>
          <w:szCs w:val="24"/>
          <w:lang w:val="en" w:eastAsia="en-GB"/>
        </w:rPr>
        <w:t>The term is used in the </w:t>
      </w:r>
      <w:hyperlink r:id="rId52" w:tooltip="Supreme Court of the United States" w:history="1">
        <w:r w:rsidRPr="002B7153">
          <w:rPr>
            <w:rFonts w:ascii="Arial" w:eastAsia="Times New Roman" w:hAnsi="Arial" w:cs="Arial"/>
            <w:color w:val="0645AD"/>
            <w:sz w:val="24"/>
            <w:szCs w:val="24"/>
            <w:lang w:val="en" w:eastAsia="en-GB"/>
          </w:rPr>
          <w:t>Supreme Court of the United States</w:t>
        </w:r>
      </w:hyperlink>
      <w:r w:rsidRPr="002B7153">
        <w:rPr>
          <w:rFonts w:ascii="Arial" w:eastAsia="Times New Roman" w:hAnsi="Arial" w:cs="Arial"/>
          <w:color w:val="202122"/>
          <w:sz w:val="24"/>
          <w:szCs w:val="24"/>
          <w:lang w:val="en" w:eastAsia="en-GB"/>
        </w:rPr>
        <w:t> case </w:t>
      </w:r>
      <w:hyperlink r:id="rId53" w:tooltip="Wal-Mart Stores, Inc. v. Samara Brothers, Inc. (page does not exist)" w:history="1">
        <w:r w:rsidRPr="002B7153">
          <w:rPr>
            <w:rFonts w:ascii="Arial" w:eastAsia="Times New Roman" w:hAnsi="Arial" w:cs="Arial"/>
            <w:i/>
            <w:iCs/>
            <w:color w:val="BA0000"/>
            <w:sz w:val="24"/>
            <w:szCs w:val="24"/>
            <w:lang w:val="en" w:eastAsia="en-GB"/>
          </w:rPr>
          <w:t>Wal-Mart Stores, Inc. v. Samara Brothers, Inc.</w:t>
        </w:r>
      </w:hyperlink>
      <w:r w:rsidRPr="002B7153">
        <w:rPr>
          <w:rFonts w:ascii="Arial" w:eastAsia="Times New Roman" w:hAnsi="Arial" w:cs="Arial"/>
          <w:color w:val="202122"/>
          <w:sz w:val="24"/>
          <w:szCs w:val="24"/>
          <w:lang w:val="en" w:eastAsia="en-GB"/>
        </w:rPr>
        <w:t> 529 U.S. 205 (2000). In this </w:t>
      </w:r>
      <w:hyperlink r:id="rId54" w:tooltip="Lanham Act" w:history="1">
        <w:r w:rsidRPr="002B7153">
          <w:rPr>
            <w:rFonts w:ascii="Arial" w:eastAsia="Times New Roman" w:hAnsi="Arial" w:cs="Arial"/>
            <w:color w:val="0645AD"/>
            <w:sz w:val="24"/>
            <w:szCs w:val="24"/>
            <w:lang w:val="en" w:eastAsia="en-GB"/>
          </w:rPr>
          <w:t>Lanham Act</w:t>
        </w:r>
      </w:hyperlink>
      <w:r w:rsidRPr="002B7153">
        <w:rPr>
          <w:rFonts w:ascii="Arial" w:eastAsia="Times New Roman" w:hAnsi="Arial" w:cs="Arial"/>
          <w:color w:val="202122"/>
          <w:sz w:val="24"/>
          <w:szCs w:val="24"/>
          <w:lang w:val="en" w:eastAsia="en-GB"/>
        </w:rPr>
        <w:t> case, the Court, when discussing product packaging vs. product design, referred to the type of trade dress in its earlier </w:t>
      </w:r>
      <w:hyperlink r:id="rId55" w:tooltip="Two Pesos, Inc. v. Taco Cabana, Inc." w:history="1">
        <w:r w:rsidRPr="002B7153">
          <w:rPr>
            <w:rFonts w:ascii="Arial" w:eastAsia="Times New Roman" w:hAnsi="Arial" w:cs="Arial"/>
            <w:i/>
            <w:iCs/>
            <w:color w:val="0645AD"/>
            <w:sz w:val="24"/>
            <w:szCs w:val="24"/>
            <w:lang w:val="en" w:eastAsia="en-GB"/>
          </w:rPr>
          <w:t>Two Pesos, Inc. v. Taco Cabana, Inc.</w:t>
        </w:r>
      </w:hyperlink>
      <w:r w:rsidRPr="002B7153">
        <w:rPr>
          <w:rFonts w:ascii="Arial" w:eastAsia="Times New Roman" w:hAnsi="Arial" w:cs="Arial"/>
          <w:color w:val="202122"/>
          <w:sz w:val="24"/>
          <w:szCs w:val="24"/>
          <w:lang w:val="en" w:eastAsia="en-GB"/>
        </w:rPr>
        <w:t> decision as "some tertium quid" that may be a mutation of product packaging and product design—a "third thing."</w:t>
      </w:r>
    </w:p>
    <w:p w14:paraId="507D227D" w14:textId="77777777" w:rsidR="002B7153" w:rsidRPr="002B7153" w:rsidRDefault="002B7153" w:rsidP="002B7153">
      <w:pPr>
        <w:pBdr>
          <w:bottom w:val="single" w:sz="6" w:space="0" w:color="A2A9B1"/>
        </w:pBdr>
        <w:spacing w:before="240" w:after="60" w:line="240" w:lineRule="auto"/>
        <w:ind w:left="384"/>
        <w:outlineLvl w:val="1"/>
        <w:rPr>
          <w:rFonts w:ascii="Georgia" w:eastAsia="Times New Roman" w:hAnsi="Georgia" w:cs="Arial"/>
          <w:color w:val="000000"/>
          <w:sz w:val="36"/>
          <w:szCs w:val="36"/>
          <w:lang w:val="en" w:eastAsia="en-GB"/>
        </w:rPr>
      </w:pPr>
      <w:r w:rsidRPr="002B7153">
        <w:rPr>
          <w:rFonts w:ascii="Georgia" w:eastAsia="Times New Roman" w:hAnsi="Georgia" w:cs="Arial"/>
          <w:color w:val="000000"/>
          <w:sz w:val="36"/>
          <w:szCs w:val="36"/>
          <w:lang w:val="en" w:eastAsia="en-GB"/>
        </w:rPr>
        <w:t>In literature</w:t>
      </w:r>
      <w:r w:rsidRPr="002B7153">
        <w:rPr>
          <w:rFonts w:ascii="Arial" w:eastAsia="Times New Roman" w:hAnsi="Arial" w:cs="Arial"/>
          <w:color w:val="54595D"/>
          <w:sz w:val="24"/>
          <w:szCs w:val="24"/>
          <w:lang w:val="en" w:eastAsia="en-GB"/>
        </w:rPr>
        <w:t>[</w:t>
      </w:r>
      <w:hyperlink r:id="rId56" w:tooltip="Edit section: In literature" w:history="1">
        <w:r w:rsidRPr="002B7153">
          <w:rPr>
            <w:rFonts w:ascii="Arial" w:eastAsia="Times New Roman" w:hAnsi="Arial" w:cs="Arial"/>
            <w:color w:val="0645AD"/>
            <w:sz w:val="24"/>
            <w:szCs w:val="24"/>
            <w:lang w:val="en" w:eastAsia="en-GB"/>
          </w:rPr>
          <w:t>edit</w:t>
        </w:r>
      </w:hyperlink>
      <w:r w:rsidRPr="002B7153">
        <w:rPr>
          <w:rFonts w:ascii="Arial" w:eastAsia="Times New Roman" w:hAnsi="Arial" w:cs="Arial"/>
          <w:color w:val="54595D"/>
          <w:sz w:val="24"/>
          <w:szCs w:val="24"/>
          <w:lang w:val="en" w:eastAsia="en-GB"/>
        </w:rPr>
        <w:t>]</w:t>
      </w:r>
    </w:p>
    <w:p w14:paraId="6BA0FB03" w14:textId="77777777" w:rsidR="002B7153" w:rsidRPr="002B7153" w:rsidRDefault="002B7153" w:rsidP="002B7153">
      <w:pPr>
        <w:spacing w:before="120" w:after="120" w:line="240" w:lineRule="auto"/>
        <w:ind w:left="384"/>
        <w:rPr>
          <w:rFonts w:ascii="Arial" w:eastAsia="Times New Roman" w:hAnsi="Arial" w:cs="Arial"/>
          <w:color w:val="202122"/>
          <w:sz w:val="24"/>
          <w:szCs w:val="24"/>
          <w:lang w:val="en" w:eastAsia="en-GB"/>
        </w:rPr>
      </w:pPr>
      <w:r w:rsidRPr="002B7153">
        <w:rPr>
          <w:rFonts w:ascii="Arial" w:eastAsia="Times New Roman" w:hAnsi="Arial" w:cs="Arial"/>
          <w:color w:val="202122"/>
          <w:sz w:val="24"/>
          <w:szCs w:val="24"/>
          <w:lang w:val="en" w:eastAsia="en-GB"/>
        </w:rPr>
        <w:t>In literature, it can describe an adulterer, often in a </w:t>
      </w:r>
      <w:hyperlink r:id="rId57" w:tooltip="Cuckold" w:history="1">
        <w:r w:rsidRPr="002B7153">
          <w:rPr>
            <w:rFonts w:ascii="Arial" w:eastAsia="Times New Roman" w:hAnsi="Arial" w:cs="Arial"/>
            <w:color w:val="0645AD"/>
            <w:sz w:val="24"/>
            <w:szCs w:val="24"/>
            <w:lang w:val="en" w:eastAsia="en-GB"/>
          </w:rPr>
          <w:t>cuckolded</w:t>
        </w:r>
      </w:hyperlink>
      <w:r w:rsidRPr="002B7153">
        <w:rPr>
          <w:rFonts w:ascii="Arial" w:eastAsia="Times New Roman" w:hAnsi="Arial" w:cs="Arial"/>
          <w:color w:val="202122"/>
          <w:sz w:val="24"/>
          <w:szCs w:val="24"/>
          <w:lang w:val="en" w:eastAsia="en-GB"/>
        </w:rPr>
        <w:t> relationship.</w:t>
      </w:r>
    </w:p>
    <w:p w14:paraId="19CA879F" w14:textId="77777777" w:rsidR="002B7153" w:rsidRPr="002B7153" w:rsidRDefault="002B7153" w:rsidP="002B7153">
      <w:pPr>
        <w:spacing w:before="120" w:after="120" w:line="240" w:lineRule="auto"/>
        <w:ind w:left="384"/>
        <w:rPr>
          <w:rFonts w:ascii="Arial" w:eastAsia="Times New Roman" w:hAnsi="Arial" w:cs="Arial"/>
          <w:color w:val="202122"/>
          <w:sz w:val="24"/>
          <w:szCs w:val="24"/>
          <w:lang w:val="en" w:eastAsia="en-GB"/>
        </w:rPr>
      </w:pPr>
      <w:hyperlink r:id="rId58" w:tooltip="Kipling" w:history="1">
        <w:r w:rsidRPr="002B7153">
          <w:rPr>
            <w:rFonts w:ascii="Arial" w:eastAsia="Times New Roman" w:hAnsi="Arial" w:cs="Arial"/>
            <w:color w:val="0645AD"/>
            <w:sz w:val="24"/>
            <w:szCs w:val="24"/>
            <w:lang w:val="en" w:eastAsia="en-GB"/>
          </w:rPr>
          <w:t>Kipling</w:t>
        </w:r>
      </w:hyperlink>
      <w:r w:rsidRPr="002B7153">
        <w:rPr>
          <w:rFonts w:ascii="Arial" w:eastAsia="Times New Roman" w:hAnsi="Arial" w:cs="Arial"/>
          <w:color w:val="202122"/>
          <w:sz w:val="24"/>
          <w:szCs w:val="24"/>
          <w:lang w:val="en" w:eastAsia="en-GB"/>
        </w:rPr>
        <w:t> employs the term in his story "At the Pit’s Mouth" for an adulterer: </w:t>
      </w:r>
      <w:r w:rsidRPr="002B7153">
        <w:rPr>
          <w:rFonts w:ascii="Arial" w:eastAsia="Times New Roman" w:hAnsi="Arial" w:cs="Arial"/>
          <w:i/>
          <w:iCs/>
          <w:color w:val="202122"/>
          <w:sz w:val="24"/>
          <w:szCs w:val="24"/>
          <w:lang w:val="en" w:eastAsia="en-GB"/>
        </w:rPr>
        <w:t>"Once upon a time there was a Man and his Wife and a Tertium Quid."</w:t>
      </w:r>
    </w:p>
    <w:p w14:paraId="09C19709" w14:textId="77777777" w:rsidR="002B7153" w:rsidRPr="002B7153" w:rsidRDefault="002B7153" w:rsidP="002B7153">
      <w:pPr>
        <w:spacing w:before="120" w:after="120" w:line="240" w:lineRule="auto"/>
        <w:ind w:left="384"/>
        <w:rPr>
          <w:rFonts w:ascii="Arial" w:eastAsia="Times New Roman" w:hAnsi="Arial" w:cs="Arial"/>
          <w:color w:val="202122"/>
          <w:sz w:val="24"/>
          <w:szCs w:val="24"/>
          <w:lang w:val="en" w:eastAsia="en-GB"/>
        </w:rPr>
      </w:pPr>
      <w:hyperlink r:id="rId59" w:tooltip="Talbot Mundy" w:history="1">
        <w:r w:rsidRPr="002B7153">
          <w:rPr>
            <w:rFonts w:ascii="Arial" w:eastAsia="Times New Roman" w:hAnsi="Arial" w:cs="Arial"/>
            <w:color w:val="0645AD"/>
            <w:sz w:val="24"/>
            <w:szCs w:val="24"/>
            <w:lang w:val="en" w:eastAsia="en-GB"/>
          </w:rPr>
          <w:t>Talbot Mundy</w:t>
        </w:r>
      </w:hyperlink>
      <w:r w:rsidRPr="002B7153">
        <w:rPr>
          <w:rFonts w:ascii="Arial" w:eastAsia="Times New Roman" w:hAnsi="Arial" w:cs="Arial"/>
          <w:color w:val="202122"/>
          <w:sz w:val="24"/>
          <w:szCs w:val="24"/>
          <w:lang w:val="en" w:eastAsia="en-GB"/>
        </w:rPr>
        <w:t>, a contemporary of Kipling, makes use of the term in </w:t>
      </w:r>
      <w:hyperlink r:id="rId60" w:tooltip="King of the Khyber Rifles" w:history="1">
        <w:r w:rsidRPr="002B7153">
          <w:rPr>
            <w:rFonts w:ascii="Arial" w:eastAsia="Times New Roman" w:hAnsi="Arial" w:cs="Arial"/>
            <w:i/>
            <w:iCs/>
            <w:color w:val="0645AD"/>
            <w:sz w:val="24"/>
            <w:szCs w:val="24"/>
            <w:lang w:val="en" w:eastAsia="en-GB"/>
          </w:rPr>
          <w:t>King of the Khyber Rifles</w:t>
        </w:r>
      </w:hyperlink>
      <w:r w:rsidRPr="002B7153">
        <w:rPr>
          <w:rFonts w:ascii="Arial" w:eastAsia="Times New Roman" w:hAnsi="Arial" w:cs="Arial"/>
          <w:color w:val="202122"/>
          <w:sz w:val="24"/>
          <w:szCs w:val="24"/>
          <w:lang w:val="en" w:eastAsia="en-GB"/>
        </w:rPr>
        <w:t> to describe a cuckold, </w:t>
      </w:r>
      <w:r w:rsidRPr="002B7153">
        <w:rPr>
          <w:rFonts w:ascii="Arial" w:eastAsia="Times New Roman" w:hAnsi="Arial" w:cs="Arial"/>
          <w:i/>
          <w:iCs/>
          <w:color w:val="202122"/>
          <w:sz w:val="24"/>
          <w:szCs w:val="24"/>
          <w:lang w:val="en" w:eastAsia="en-GB"/>
        </w:rPr>
        <w:t xml:space="preserve">"And what kind of man must </w:t>
      </w:r>
      <w:proofErr w:type="spellStart"/>
      <w:r w:rsidRPr="002B7153">
        <w:rPr>
          <w:rFonts w:ascii="Arial" w:eastAsia="Times New Roman" w:hAnsi="Arial" w:cs="Arial"/>
          <w:i/>
          <w:iCs/>
          <w:color w:val="202122"/>
          <w:sz w:val="24"/>
          <w:szCs w:val="24"/>
          <w:lang w:val="en" w:eastAsia="en-GB"/>
        </w:rPr>
        <w:t>Rewa</w:t>
      </w:r>
      <w:proofErr w:type="spellEnd"/>
      <w:r w:rsidRPr="002B7153">
        <w:rPr>
          <w:rFonts w:ascii="Arial" w:eastAsia="Times New Roman" w:hAnsi="Arial" w:cs="Arial"/>
          <w:i/>
          <w:iCs/>
          <w:color w:val="202122"/>
          <w:sz w:val="24"/>
          <w:szCs w:val="24"/>
          <w:lang w:val="en" w:eastAsia="en-GB"/>
        </w:rPr>
        <w:t xml:space="preserve"> </w:t>
      </w:r>
      <w:proofErr w:type="spellStart"/>
      <w:r w:rsidRPr="002B7153">
        <w:rPr>
          <w:rFonts w:ascii="Arial" w:eastAsia="Times New Roman" w:hAnsi="Arial" w:cs="Arial"/>
          <w:i/>
          <w:iCs/>
          <w:color w:val="202122"/>
          <w:sz w:val="24"/>
          <w:szCs w:val="24"/>
          <w:lang w:val="en" w:eastAsia="en-GB"/>
        </w:rPr>
        <w:t>Gunga</w:t>
      </w:r>
      <w:proofErr w:type="spellEnd"/>
      <w:r w:rsidRPr="002B7153">
        <w:rPr>
          <w:rFonts w:ascii="Arial" w:eastAsia="Times New Roman" w:hAnsi="Arial" w:cs="Arial"/>
          <w:i/>
          <w:iCs/>
          <w:color w:val="202122"/>
          <w:sz w:val="24"/>
          <w:szCs w:val="24"/>
          <w:lang w:val="en" w:eastAsia="en-GB"/>
        </w:rPr>
        <w:t xml:space="preserve"> be who could lightly let go all the prejudices of the East and submit to what only the West has endured hitherto with any complacency—a "tertium quid"? "</w:t>
      </w:r>
    </w:p>
    <w:p w14:paraId="62CBF78E" w14:textId="77777777" w:rsidR="002B7153" w:rsidRPr="002B7153" w:rsidRDefault="002B7153" w:rsidP="002B7153">
      <w:pPr>
        <w:spacing w:before="120" w:after="120" w:line="240" w:lineRule="auto"/>
        <w:ind w:left="384"/>
        <w:rPr>
          <w:rFonts w:ascii="Arial" w:eastAsia="Times New Roman" w:hAnsi="Arial" w:cs="Arial"/>
          <w:color w:val="202122"/>
          <w:sz w:val="24"/>
          <w:szCs w:val="24"/>
          <w:lang w:val="en" w:eastAsia="en-GB"/>
        </w:rPr>
      </w:pPr>
      <w:r w:rsidRPr="002B7153">
        <w:rPr>
          <w:rFonts w:ascii="Arial" w:eastAsia="Times New Roman" w:hAnsi="Arial" w:cs="Arial"/>
          <w:color w:val="202122"/>
          <w:sz w:val="24"/>
          <w:szCs w:val="24"/>
          <w:lang w:val="en" w:eastAsia="en-GB"/>
        </w:rPr>
        <w:t>Also, </w:t>
      </w:r>
      <w:hyperlink r:id="rId61" w:tooltip="Robert Browning" w:history="1">
        <w:r w:rsidRPr="002B7153">
          <w:rPr>
            <w:rFonts w:ascii="Arial" w:eastAsia="Times New Roman" w:hAnsi="Arial" w:cs="Arial"/>
            <w:color w:val="0645AD"/>
            <w:sz w:val="24"/>
            <w:szCs w:val="24"/>
            <w:lang w:val="en" w:eastAsia="en-GB"/>
          </w:rPr>
          <w:t>Robert Browning</w:t>
        </w:r>
      </w:hyperlink>
      <w:r w:rsidRPr="002B7153">
        <w:rPr>
          <w:rFonts w:ascii="Arial" w:eastAsia="Times New Roman" w:hAnsi="Arial" w:cs="Arial"/>
          <w:color w:val="202122"/>
          <w:sz w:val="24"/>
          <w:szCs w:val="24"/>
          <w:lang w:val="en" w:eastAsia="en-GB"/>
        </w:rPr>
        <w:t> uses the term "Tertium Quid" in his long narrative poem </w:t>
      </w:r>
      <w:hyperlink r:id="rId62" w:tooltip="The Ring and the Book" w:history="1">
        <w:r w:rsidRPr="002B7153">
          <w:rPr>
            <w:rFonts w:ascii="Arial" w:eastAsia="Times New Roman" w:hAnsi="Arial" w:cs="Arial"/>
            <w:i/>
            <w:iCs/>
            <w:color w:val="0645AD"/>
            <w:sz w:val="24"/>
            <w:szCs w:val="24"/>
            <w:lang w:val="en" w:eastAsia="en-GB"/>
          </w:rPr>
          <w:t>The Ring and the Book</w:t>
        </w:r>
      </w:hyperlink>
      <w:r w:rsidRPr="002B7153">
        <w:rPr>
          <w:rFonts w:ascii="Arial" w:eastAsia="Times New Roman" w:hAnsi="Arial" w:cs="Arial"/>
          <w:color w:val="202122"/>
          <w:sz w:val="24"/>
          <w:szCs w:val="24"/>
          <w:lang w:val="en" w:eastAsia="en-GB"/>
        </w:rPr>
        <w:t> for a section presenting third, more balanced viewpoint on the 1698 Roman murder case his poem discusses, different from the opinions expressed in the sections "Half Rome" and "The Other Half Rome", which strongly sympathize with, or equally deplore, the accused.</w:t>
      </w:r>
    </w:p>
    <w:p w14:paraId="45E4E0C5" w14:textId="77777777" w:rsidR="002B7153" w:rsidRPr="002B7153" w:rsidRDefault="002B7153" w:rsidP="002B7153">
      <w:pPr>
        <w:spacing w:before="120" w:after="120" w:line="240" w:lineRule="auto"/>
        <w:ind w:left="384"/>
        <w:rPr>
          <w:rFonts w:ascii="Arial" w:eastAsia="Times New Roman" w:hAnsi="Arial" w:cs="Arial"/>
          <w:color w:val="202122"/>
          <w:sz w:val="24"/>
          <w:szCs w:val="24"/>
          <w:lang w:val="en" w:eastAsia="en-GB"/>
        </w:rPr>
      </w:pPr>
      <w:r w:rsidRPr="002B7153">
        <w:rPr>
          <w:rFonts w:ascii="Arial" w:eastAsia="Times New Roman" w:hAnsi="Arial" w:cs="Arial"/>
          <w:color w:val="202122"/>
          <w:sz w:val="24"/>
          <w:szCs w:val="24"/>
          <w:lang w:val="en" w:eastAsia="en-GB"/>
        </w:rPr>
        <w:t>Tertium Quid is also the title of a book of essays on various topics by </w:t>
      </w:r>
      <w:hyperlink r:id="rId63" w:tooltip="Edmund Gurney" w:history="1">
        <w:r w:rsidRPr="002B7153">
          <w:rPr>
            <w:rFonts w:ascii="Arial" w:eastAsia="Times New Roman" w:hAnsi="Arial" w:cs="Arial"/>
            <w:color w:val="0645AD"/>
            <w:sz w:val="24"/>
            <w:szCs w:val="24"/>
            <w:lang w:val="en" w:eastAsia="en-GB"/>
          </w:rPr>
          <w:t>Edmund Gurney</w:t>
        </w:r>
      </w:hyperlink>
      <w:r w:rsidRPr="002B7153">
        <w:rPr>
          <w:rFonts w:ascii="Arial" w:eastAsia="Times New Roman" w:hAnsi="Arial" w:cs="Arial"/>
          <w:color w:val="202122"/>
          <w:sz w:val="24"/>
          <w:szCs w:val="24"/>
          <w:lang w:val="en" w:eastAsia="en-GB"/>
        </w:rPr>
        <w:t>, published in 1887. He has chosen topics which had opposing points of view but for which he proposes a third way of considering them.</w:t>
      </w:r>
    </w:p>
    <w:p w14:paraId="788FCBC4" w14:textId="77777777" w:rsidR="002B7153" w:rsidRPr="002B7153" w:rsidRDefault="002B7153" w:rsidP="002B7153">
      <w:pPr>
        <w:pBdr>
          <w:bottom w:val="single" w:sz="6" w:space="0" w:color="A2A9B1"/>
        </w:pBdr>
        <w:spacing w:before="240" w:after="60" w:line="240" w:lineRule="auto"/>
        <w:ind w:left="384"/>
        <w:outlineLvl w:val="1"/>
        <w:rPr>
          <w:rFonts w:ascii="Georgia" w:eastAsia="Times New Roman" w:hAnsi="Georgia" w:cs="Arial"/>
          <w:color w:val="000000"/>
          <w:sz w:val="36"/>
          <w:szCs w:val="36"/>
          <w:lang w:val="en" w:eastAsia="en-GB"/>
        </w:rPr>
      </w:pPr>
      <w:r w:rsidRPr="002B7153">
        <w:rPr>
          <w:rFonts w:ascii="Georgia" w:eastAsia="Times New Roman" w:hAnsi="Georgia" w:cs="Arial"/>
          <w:color w:val="000000"/>
          <w:sz w:val="36"/>
          <w:szCs w:val="36"/>
          <w:lang w:val="en" w:eastAsia="en-GB"/>
        </w:rPr>
        <w:t>References</w:t>
      </w:r>
      <w:r w:rsidRPr="002B7153">
        <w:rPr>
          <w:rFonts w:ascii="Arial" w:eastAsia="Times New Roman" w:hAnsi="Arial" w:cs="Arial"/>
          <w:color w:val="54595D"/>
          <w:sz w:val="24"/>
          <w:szCs w:val="24"/>
          <w:lang w:val="en" w:eastAsia="en-GB"/>
        </w:rPr>
        <w:t>[</w:t>
      </w:r>
      <w:hyperlink r:id="rId64" w:tooltip="Edit section: References" w:history="1">
        <w:r w:rsidRPr="002B7153">
          <w:rPr>
            <w:rFonts w:ascii="Arial" w:eastAsia="Times New Roman" w:hAnsi="Arial" w:cs="Arial"/>
            <w:color w:val="0645AD"/>
            <w:sz w:val="24"/>
            <w:szCs w:val="24"/>
            <w:lang w:val="en" w:eastAsia="en-GB"/>
          </w:rPr>
          <w:t>edit</w:t>
        </w:r>
      </w:hyperlink>
      <w:r w:rsidRPr="002B7153">
        <w:rPr>
          <w:rFonts w:ascii="Arial" w:eastAsia="Times New Roman" w:hAnsi="Arial" w:cs="Arial"/>
          <w:color w:val="54595D"/>
          <w:sz w:val="24"/>
          <w:szCs w:val="24"/>
          <w:lang w:val="en" w:eastAsia="en-GB"/>
        </w:rPr>
        <w:t>]</w:t>
      </w:r>
    </w:p>
    <w:p w14:paraId="3F89151D" w14:textId="77777777" w:rsidR="002B7153" w:rsidRPr="002B7153" w:rsidRDefault="002B7153" w:rsidP="002B7153">
      <w:pPr>
        <w:numPr>
          <w:ilvl w:val="1"/>
          <w:numId w:val="2"/>
        </w:numPr>
        <w:spacing w:before="100" w:beforeAutospacing="1" w:after="24" w:line="240" w:lineRule="auto"/>
        <w:ind w:left="1872"/>
        <w:rPr>
          <w:rFonts w:ascii="Arial" w:eastAsia="Times New Roman" w:hAnsi="Arial" w:cs="Arial"/>
          <w:color w:val="202122"/>
          <w:sz w:val="19"/>
          <w:szCs w:val="19"/>
          <w:lang w:val="en" w:eastAsia="en-GB"/>
        </w:rPr>
      </w:pPr>
      <w:r w:rsidRPr="002B7153">
        <w:rPr>
          <w:rFonts w:ascii="Arial" w:eastAsia="Times New Roman" w:hAnsi="Arial" w:cs="Arial"/>
          <w:color w:val="202122"/>
          <w:sz w:val="19"/>
          <w:szCs w:val="19"/>
          <w:lang w:val="en" w:eastAsia="en-GB"/>
        </w:rPr>
        <w:t>^ </w:t>
      </w:r>
      <w:hyperlink r:id="rId65" w:anchor="cite_ref-etymol_1-0" w:history="1">
        <w:r w:rsidRPr="002B7153">
          <w:rPr>
            <w:rFonts w:ascii="Arial" w:eastAsia="Times New Roman" w:hAnsi="Arial" w:cs="Arial"/>
            <w:color w:val="0645AD"/>
            <w:sz w:val="19"/>
            <w:szCs w:val="19"/>
            <w:lang w:val="en" w:eastAsia="en-GB"/>
          </w:rPr>
          <w:t xml:space="preserve">Jump up </w:t>
        </w:r>
        <w:proofErr w:type="spellStart"/>
        <w:r w:rsidRPr="002B7153">
          <w:rPr>
            <w:rFonts w:ascii="Arial" w:eastAsia="Times New Roman" w:hAnsi="Arial" w:cs="Arial"/>
            <w:color w:val="0645AD"/>
            <w:sz w:val="19"/>
            <w:szCs w:val="19"/>
            <w:lang w:val="en" w:eastAsia="en-GB"/>
          </w:rPr>
          <w:t>to:</w:t>
        </w:r>
        <w:r w:rsidRPr="002B7153">
          <w:rPr>
            <w:rFonts w:ascii="Arial" w:eastAsia="Times New Roman" w:hAnsi="Arial" w:cs="Arial"/>
            <w:b/>
            <w:bCs/>
            <w:i/>
            <w:iCs/>
            <w:color w:val="0645AD"/>
            <w:sz w:val="15"/>
            <w:szCs w:val="15"/>
            <w:vertAlign w:val="superscript"/>
            <w:lang w:val="en" w:eastAsia="en-GB"/>
          </w:rPr>
          <w:t>a</w:t>
        </w:r>
        <w:proofErr w:type="spellEnd"/>
      </w:hyperlink>
      <w:r w:rsidRPr="002B7153">
        <w:rPr>
          <w:rFonts w:ascii="Arial" w:eastAsia="Times New Roman" w:hAnsi="Arial" w:cs="Arial"/>
          <w:color w:val="202122"/>
          <w:sz w:val="19"/>
          <w:szCs w:val="19"/>
          <w:lang w:val="en" w:eastAsia="en-GB"/>
        </w:rPr>
        <w:t> </w:t>
      </w:r>
      <w:hyperlink r:id="rId66" w:anchor="cite_ref-etymol_1-1" w:history="1">
        <w:r w:rsidRPr="002B7153">
          <w:rPr>
            <w:rFonts w:ascii="Arial" w:eastAsia="Times New Roman" w:hAnsi="Arial" w:cs="Arial"/>
            <w:b/>
            <w:bCs/>
            <w:i/>
            <w:iCs/>
            <w:color w:val="0645AD"/>
            <w:sz w:val="15"/>
            <w:szCs w:val="15"/>
            <w:vertAlign w:val="superscript"/>
            <w:lang w:val="en" w:eastAsia="en-GB"/>
          </w:rPr>
          <w:t>b</w:t>
        </w:r>
      </w:hyperlink>
      <w:r w:rsidRPr="002B7153">
        <w:rPr>
          <w:rFonts w:ascii="Arial" w:eastAsia="Times New Roman" w:hAnsi="Arial" w:cs="Arial"/>
          <w:color w:val="202122"/>
          <w:sz w:val="19"/>
          <w:szCs w:val="19"/>
          <w:lang w:val="en" w:eastAsia="en-GB"/>
        </w:rPr>
        <w:t> </w:t>
      </w:r>
      <w:hyperlink r:id="rId67" w:anchor="cite_ref-etymol_1-2" w:history="1">
        <w:r w:rsidRPr="002B7153">
          <w:rPr>
            <w:rFonts w:ascii="Arial" w:eastAsia="Times New Roman" w:hAnsi="Arial" w:cs="Arial"/>
            <w:b/>
            <w:bCs/>
            <w:i/>
            <w:iCs/>
            <w:color w:val="0645AD"/>
            <w:sz w:val="15"/>
            <w:szCs w:val="15"/>
            <w:vertAlign w:val="superscript"/>
            <w:lang w:val="en" w:eastAsia="en-GB"/>
          </w:rPr>
          <w:t>c</w:t>
        </w:r>
      </w:hyperlink>
      <w:r w:rsidRPr="002B7153">
        <w:rPr>
          <w:rFonts w:ascii="Arial" w:eastAsia="Times New Roman" w:hAnsi="Arial" w:cs="Arial"/>
          <w:color w:val="202122"/>
          <w:sz w:val="19"/>
          <w:szCs w:val="19"/>
          <w:lang w:val="en" w:eastAsia="en-GB"/>
        </w:rPr>
        <w:t> "</w:t>
      </w:r>
      <w:hyperlink r:id="rId68" w:history="1">
        <w:r w:rsidRPr="002B7153">
          <w:rPr>
            <w:rFonts w:ascii="Arial" w:eastAsia="Times New Roman" w:hAnsi="Arial" w:cs="Arial"/>
            <w:color w:val="3366BB"/>
            <w:sz w:val="19"/>
            <w:szCs w:val="19"/>
            <w:lang w:val="en" w:eastAsia="en-GB"/>
          </w:rPr>
          <w:t>Tertium quid</w:t>
        </w:r>
      </w:hyperlink>
      <w:r w:rsidRPr="002B7153">
        <w:rPr>
          <w:rFonts w:ascii="Arial" w:eastAsia="Times New Roman" w:hAnsi="Arial" w:cs="Arial"/>
          <w:color w:val="202122"/>
          <w:sz w:val="19"/>
          <w:szCs w:val="19"/>
          <w:lang w:val="en" w:eastAsia="en-GB"/>
        </w:rPr>
        <w:t>", </w:t>
      </w:r>
      <w:r w:rsidRPr="002B7153">
        <w:rPr>
          <w:rFonts w:ascii="Arial" w:eastAsia="Times New Roman" w:hAnsi="Arial" w:cs="Arial"/>
          <w:i/>
          <w:iCs/>
          <w:color w:val="202122"/>
          <w:sz w:val="19"/>
          <w:szCs w:val="19"/>
          <w:lang w:val="en" w:eastAsia="en-GB"/>
        </w:rPr>
        <w:t>Online Etymological Dictionary</w:t>
      </w:r>
    </w:p>
    <w:p w14:paraId="08FBDD91" w14:textId="77777777" w:rsidR="002B7153" w:rsidRPr="002B7153" w:rsidRDefault="002B7153" w:rsidP="002B7153">
      <w:pPr>
        <w:numPr>
          <w:ilvl w:val="1"/>
          <w:numId w:val="2"/>
        </w:numPr>
        <w:spacing w:before="100" w:beforeAutospacing="1" w:after="24" w:line="240" w:lineRule="auto"/>
        <w:ind w:left="1872"/>
        <w:rPr>
          <w:rFonts w:ascii="Arial" w:eastAsia="Times New Roman" w:hAnsi="Arial" w:cs="Arial"/>
          <w:color w:val="202122"/>
          <w:sz w:val="19"/>
          <w:szCs w:val="19"/>
          <w:lang w:val="en" w:eastAsia="en-GB"/>
        </w:rPr>
      </w:pPr>
      <w:hyperlink r:id="rId69" w:anchor="cite_ref-2" w:tooltip="Jump up" w:history="1">
        <w:r w:rsidRPr="002B7153">
          <w:rPr>
            <w:rFonts w:ascii="Arial" w:eastAsia="Times New Roman" w:hAnsi="Arial" w:cs="Arial"/>
            <w:b/>
            <w:bCs/>
            <w:color w:val="0645AD"/>
            <w:sz w:val="19"/>
            <w:szCs w:val="19"/>
            <w:lang w:val="en" w:eastAsia="en-GB"/>
          </w:rPr>
          <w:t>^</w:t>
        </w:r>
      </w:hyperlink>
      <w:r w:rsidRPr="002B7153">
        <w:rPr>
          <w:rFonts w:ascii="Arial" w:eastAsia="Times New Roman" w:hAnsi="Arial" w:cs="Arial"/>
          <w:color w:val="202122"/>
          <w:sz w:val="19"/>
          <w:szCs w:val="19"/>
          <w:lang w:val="en" w:eastAsia="en-GB"/>
        </w:rPr>
        <w:t> Grote, George, </w:t>
      </w:r>
      <w:hyperlink r:id="rId70" w:history="1">
        <w:r w:rsidRPr="002B7153">
          <w:rPr>
            <w:rFonts w:ascii="Arial" w:eastAsia="Times New Roman" w:hAnsi="Arial" w:cs="Arial"/>
            <w:i/>
            <w:iCs/>
            <w:color w:val="3366BB"/>
            <w:sz w:val="19"/>
            <w:szCs w:val="19"/>
            <w:lang w:val="en" w:eastAsia="en-GB"/>
          </w:rPr>
          <w:t xml:space="preserve">Plato, and the other companions of </w:t>
        </w:r>
        <w:proofErr w:type="spellStart"/>
        <w:r w:rsidRPr="002B7153">
          <w:rPr>
            <w:rFonts w:ascii="Arial" w:eastAsia="Times New Roman" w:hAnsi="Arial" w:cs="Arial"/>
            <w:i/>
            <w:iCs/>
            <w:color w:val="3366BB"/>
            <w:sz w:val="19"/>
            <w:szCs w:val="19"/>
            <w:lang w:val="en" w:eastAsia="en-GB"/>
          </w:rPr>
          <w:t>Sokrates</w:t>
        </w:r>
        <w:proofErr w:type="spellEnd"/>
      </w:hyperlink>
      <w:r w:rsidRPr="002B7153">
        <w:rPr>
          <w:rFonts w:ascii="Arial" w:eastAsia="Times New Roman" w:hAnsi="Arial" w:cs="Arial"/>
          <w:i/>
          <w:iCs/>
          <w:color w:val="202122"/>
          <w:sz w:val="19"/>
          <w:szCs w:val="19"/>
          <w:lang w:val="en" w:eastAsia="en-GB"/>
        </w:rPr>
        <w:t>,</w:t>
      </w:r>
      <w:r w:rsidRPr="002B7153">
        <w:rPr>
          <w:rFonts w:ascii="Arial" w:eastAsia="Times New Roman" w:hAnsi="Arial" w:cs="Arial"/>
          <w:color w:val="202122"/>
          <w:sz w:val="19"/>
          <w:szCs w:val="19"/>
          <w:lang w:val="en" w:eastAsia="en-GB"/>
        </w:rPr>
        <w:t> Volume 2, p. 418. From the dialogue </w:t>
      </w:r>
      <w:hyperlink r:id="rId71" w:tooltip="Sophist (dialogue)" w:history="1">
        <w:r w:rsidRPr="002B7153">
          <w:rPr>
            <w:rFonts w:ascii="Arial" w:eastAsia="Times New Roman" w:hAnsi="Arial" w:cs="Arial"/>
            <w:i/>
            <w:iCs/>
            <w:color w:val="0645AD"/>
            <w:sz w:val="19"/>
            <w:szCs w:val="19"/>
            <w:lang w:val="en" w:eastAsia="en-GB"/>
          </w:rPr>
          <w:t>Sophist</w:t>
        </w:r>
      </w:hyperlink>
      <w:r w:rsidRPr="002B7153">
        <w:rPr>
          <w:rFonts w:ascii="Arial" w:eastAsia="Times New Roman" w:hAnsi="Arial" w:cs="Arial"/>
          <w:color w:val="202122"/>
          <w:sz w:val="19"/>
          <w:szCs w:val="19"/>
          <w:lang w:val="en" w:eastAsia="en-GB"/>
        </w:rPr>
        <w:t>: "Existence or reality must therefore be a </w:t>
      </w:r>
      <w:r w:rsidRPr="002B7153">
        <w:rPr>
          <w:rFonts w:ascii="Arial" w:eastAsia="Times New Roman" w:hAnsi="Arial" w:cs="Arial"/>
          <w:i/>
          <w:iCs/>
          <w:color w:val="202122"/>
          <w:sz w:val="19"/>
          <w:szCs w:val="19"/>
          <w:lang w:val="en" w:eastAsia="en-GB"/>
        </w:rPr>
        <w:t>tertium quid</w:t>
      </w:r>
      <w:r w:rsidRPr="002B7153">
        <w:rPr>
          <w:rFonts w:ascii="Arial" w:eastAsia="Times New Roman" w:hAnsi="Arial" w:cs="Arial"/>
          <w:color w:val="202122"/>
          <w:sz w:val="19"/>
          <w:szCs w:val="19"/>
          <w:lang w:val="en" w:eastAsia="en-GB"/>
        </w:rPr>
        <w:t>, apart from motion and rest, not the sum total of those two items."</w:t>
      </w:r>
    </w:p>
    <w:p w14:paraId="416FC9F5" w14:textId="77777777" w:rsidR="002B7153" w:rsidRPr="002B7153" w:rsidRDefault="002B7153" w:rsidP="002B7153">
      <w:pPr>
        <w:numPr>
          <w:ilvl w:val="1"/>
          <w:numId w:val="2"/>
        </w:numPr>
        <w:spacing w:before="100" w:beforeAutospacing="1" w:after="24" w:line="240" w:lineRule="auto"/>
        <w:ind w:left="1872"/>
        <w:rPr>
          <w:rFonts w:ascii="Arial" w:eastAsia="Times New Roman" w:hAnsi="Arial" w:cs="Arial"/>
          <w:color w:val="202122"/>
          <w:sz w:val="19"/>
          <w:szCs w:val="19"/>
          <w:lang w:val="en" w:eastAsia="en-GB"/>
        </w:rPr>
      </w:pPr>
      <w:hyperlink r:id="rId72" w:anchor="cite_ref-3" w:tooltip="Jump up" w:history="1">
        <w:r w:rsidRPr="002B7153">
          <w:rPr>
            <w:rFonts w:ascii="Arial" w:eastAsia="Times New Roman" w:hAnsi="Arial" w:cs="Arial"/>
            <w:b/>
            <w:bCs/>
            <w:color w:val="0645AD"/>
            <w:sz w:val="19"/>
            <w:szCs w:val="19"/>
            <w:lang w:val="en" w:eastAsia="en-GB"/>
          </w:rPr>
          <w:t>^</w:t>
        </w:r>
      </w:hyperlink>
      <w:r w:rsidRPr="002B7153">
        <w:rPr>
          <w:rFonts w:ascii="Arial" w:eastAsia="Times New Roman" w:hAnsi="Arial" w:cs="Arial"/>
          <w:color w:val="202122"/>
          <w:sz w:val="19"/>
          <w:szCs w:val="19"/>
          <w:lang w:val="en" w:eastAsia="en-GB"/>
        </w:rPr>
        <w:t> </w:t>
      </w:r>
      <w:proofErr w:type="spellStart"/>
      <w:r w:rsidRPr="002B7153">
        <w:rPr>
          <w:rFonts w:ascii="Arial" w:eastAsia="Times New Roman" w:hAnsi="Arial" w:cs="Arial"/>
          <w:color w:val="202122"/>
          <w:sz w:val="19"/>
          <w:szCs w:val="19"/>
          <w:lang w:val="en" w:eastAsia="en-GB"/>
        </w:rPr>
        <w:t>Irenæus</w:t>
      </w:r>
      <w:proofErr w:type="spellEnd"/>
      <w:r w:rsidRPr="002B7153">
        <w:rPr>
          <w:rFonts w:ascii="Arial" w:eastAsia="Times New Roman" w:hAnsi="Arial" w:cs="Arial"/>
          <w:color w:val="202122"/>
          <w:sz w:val="19"/>
          <w:szCs w:val="19"/>
          <w:lang w:val="en" w:eastAsia="en-GB"/>
        </w:rPr>
        <w:t>, </w:t>
      </w:r>
      <w:hyperlink r:id="rId73" w:history="1">
        <w:r w:rsidRPr="002B7153">
          <w:rPr>
            <w:rFonts w:ascii="Arial" w:eastAsia="Times New Roman" w:hAnsi="Arial" w:cs="Arial"/>
            <w:i/>
            <w:iCs/>
            <w:color w:val="3366BB"/>
            <w:sz w:val="19"/>
            <w:szCs w:val="19"/>
            <w:lang w:val="en" w:eastAsia="en-GB"/>
          </w:rPr>
          <w:t>Against Heresies</w:t>
        </w:r>
      </w:hyperlink>
      <w:r w:rsidRPr="002B7153">
        <w:rPr>
          <w:rFonts w:ascii="Arial" w:eastAsia="Times New Roman" w:hAnsi="Arial" w:cs="Arial"/>
          <w:color w:val="202122"/>
          <w:sz w:val="19"/>
          <w:szCs w:val="19"/>
          <w:lang w:val="en" w:eastAsia="en-GB"/>
        </w:rPr>
        <w:t xml:space="preserve"> 2.1.3. The surviving text is Latin, but the original would have been in Greek. "But if they say this, there will be a 'tertium quid,' with this immense separation between the Pleroma and what is outside it, and this 'tertium quid' will limit and contain the other </w:t>
      </w:r>
      <w:proofErr w:type="gramStart"/>
      <w:r w:rsidRPr="002B7153">
        <w:rPr>
          <w:rFonts w:ascii="Arial" w:eastAsia="Times New Roman" w:hAnsi="Arial" w:cs="Arial"/>
          <w:color w:val="202122"/>
          <w:sz w:val="19"/>
          <w:szCs w:val="19"/>
          <w:lang w:val="en" w:eastAsia="en-GB"/>
        </w:rPr>
        <w:t>two, and</w:t>
      </w:r>
      <w:proofErr w:type="gramEnd"/>
      <w:r w:rsidRPr="002B7153">
        <w:rPr>
          <w:rFonts w:ascii="Arial" w:eastAsia="Times New Roman" w:hAnsi="Arial" w:cs="Arial"/>
          <w:color w:val="202122"/>
          <w:sz w:val="19"/>
          <w:szCs w:val="19"/>
          <w:lang w:val="en" w:eastAsia="en-GB"/>
        </w:rPr>
        <w:t xml:space="preserve"> will be greater than both the Pleroma and what is outside it, since it contains both in its bosom." (Grant, Robert McQueen, </w:t>
      </w:r>
      <w:r w:rsidRPr="002B7153">
        <w:rPr>
          <w:rFonts w:ascii="Arial" w:eastAsia="Times New Roman" w:hAnsi="Arial" w:cs="Arial"/>
          <w:i/>
          <w:iCs/>
          <w:color w:val="202122"/>
          <w:sz w:val="19"/>
          <w:szCs w:val="19"/>
          <w:lang w:val="en" w:eastAsia="en-GB"/>
        </w:rPr>
        <w:t>Irenaeus of Lyons</w:t>
      </w:r>
      <w:r w:rsidRPr="002B7153">
        <w:rPr>
          <w:rFonts w:ascii="Arial" w:eastAsia="Times New Roman" w:hAnsi="Arial" w:cs="Arial"/>
          <w:color w:val="202122"/>
          <w:sz w:val="19"/>
          <w:szCs w:val="19"/>
          <w:lang w:val="en" w:eastAsia="en-GB"/>
        </w:rPr>
        <w:t>, p. 108.)</w:t>
      </w:r>
    </w:p>
    <w:p w14:paraId="78A3A460" w14:textId="77777777" w:rsidR="002B7153" w:rsidRPr="002B7153" w:rsidRDefault="002B7153" w:rsidP="002B7153">
      <w:pPr>
        <w:numPr>
          <w:ilvl w:val="1"/>
          <w:numId w:val="2"/>
        </w:numPr>
        <w:spacing w:before="100" w:beforeAutospacing="1" w:after="24" w:line="240" w:lineRule="auto"/>
        <w:ind w:left="1872"/>
        <w:rPr>
          <w:rFonts w:ascii="Arial" w:eastAsia="Times New Roman" w:hAnsi="Arial" w:cs="Arial"/>
          <w:color w:val="202122"/>
          <w:sz w:val="19"/>
          <w:szCs w:val="19"/>
          <w:lang w:val="en" w:eastAsia="en-GB"/>
        </w:rPr>
      </w:pPr>
      <w:hyperlink r:id="rId74" w:anchor="cite_ref-4" w:tooltip="Jump up" w:history="1">
        <w:r w:rsidRPr="002B7153">
          <w:rPr>
            <w:rFonts w:ascii="Arial" w:eastAsia="Times New Roman" w:hAnsi="Arial" w:cs="Arial"/>
            <w:b/>
            <w:bCs/>
            <w:color w:val="0645AD"/>
            <w:sz w:val="19"/>
            <w:szCs w:val="19"/>
            <w:lang w:val="en" w:eastAsia="en-GB"/>
          </w:rPr>
          <w:t>^</w:t>
        </w:r>
      </w:hyperlink>
      <w:r w:rsidRPr="002B7153">
        <w:rPr>
          <w:rFonts w:ascii="Arial" w:eastAsia="Times New Roman" w:hAnsi="Arial" w:cs="Arial"/>
          <w:color w:val="202122"/>
          <w:sz w:val="19"/>
          <w:szCs w:val="19"/>
          <w:lang w:val="en" w:eastAsia="en-GB"/>
        </w:rPr>
        <w:t> Tertullian, </w:t>
      </w:r>
      <w:r w:rsidRPr="002B7153">
        <w:rPr>
          <w:rFonts w:ascii="Arial" w:eastAsia="Times New Roman" w:hAnsi="Arial" w:cs="Arial"/>
          <w:i/>
          <w:iCs/>
          <w:color w:val="202122"/>
          <w:sz w:val="19"/>
          <w:szCs w:val="19"/>
          <w:lang w:val="en" w:eastAsia="en-GB"/>
        </w:rPr>
        <w:t xml:space="preserve">Adv. </w:t>
      </w:r>
      <w:proofErr w:type="spellStart"/>
      <w:r w:rsidRPr="002B7153">
        <w:rPr>
          <w:rFonts w:ascii="Arial" w:eastAsia="Times New Roman" w:hAnsi="Arial" w:cs="Arial"/>
          <w:i/>
          <w:iCs/>
          <w:color w:val="202122"/>
          <w:sz w:val="19"/>
          <w:szCs w:val="19"/>
          <w:lang w:val="en" w:eastAsia="en-GB"/>
        </w:rPr>
        <w:t>Praxean</w:t>
      </w:r>
      <w:proofErr w:type="spellEnd"/>
      <w:r w:rsidRPr="002B7153">
        <w:rPr>
          <w:rFonts w:ascii="Arial" w:eastAsia="Times New Roman" w:hAnsi="Arial" w:cs="Arial"/>
          <w:color w:val="202122"/>
          <w:sz w:val="19"/>
          <w:szCs w:val="19"/>
          <w:lang w:val="en" w:eastAsia="en-GB"/>
        </w:rPr>
        <w:t> 27. "If, however, it was only a </w:t>
      </w:r>
      <w:r w:rsidRPr="002B7153">
        <w:rPr>
          <w:rFonts w:ascii="Arial" w:eastAsia="Times New Roman" w:hAnsi="Arial" w:cs="Arial"/>
          <w:i/>
          <w:iCs/>
          <w:color w:val="202122"/>
          <w:sz w:val="19"/>
          <w:szCs w:val="19"/>
          <w:lang w:val="en" w:eastAsia="en-GB"/>
        </w:rPr>
        <w:t>tertium quid,</w:t>
      </w:r>
      <w:r w:rsidRPr="002B7153">
        <w:rPr>
          <w:rFonts w:ascii="Arial" w:eastAsia="Times New Roman" w:hAnsi="Arial" w:cs="Arial"/>
          <w:color w:val="202122"/>
          <w:sz w:val="19"/>
          <w:szCs w:val="19"/>
          <w:lang w:val="en" w:eastAsia="en-GB"/>
        </w:rPr>
        <w:t> some composite essence formed out of the two substances, like the </w:t>
      </w:r>
      <w:r w:rsidRPr="002B7153">
        <w:rPr>
          <w:rFonts w:ascii="Arial" w:eastAsia="Times New Roman" w:hAnsi="Arial" w:cs="Arial"/>
          <w:i/>
          <w:iCs/>
          <w:color w:val="202122"/>
          <w:sz w:val="19"/>
          <w:szCs w:val="19"/>
          <w:lang w:val="en" w:eastAsia="en-GB"/>
        </w:rPr>
        <w:t>electrum</w:t>
      </w:r>
      <w:r w:rsidRPr="002B7153">
        <w:rPr>
          <w:rFonts w:ascii="Arial" w:eastAsia="Times New Roman" w:hAnsi="Arial" w:cs="Arial"/>
          <w:color w:val="202122"/>
          <w:sz w:val="19"/>
          <w:szCs w:val="19"/>
          <w:lang w:val="en" w:eastAsia="en-GB"/>
        </w:rPr>
        <w:t> (which we have mentioned), there would be no distinct proofs apparent of either nature." (That is, of the divine and human natures of Christ.)</w:t>
      </w:r>
    </w:p>
    <w:p w14:paraId="38E5F80D" w14:textId="77777777" w:rsidR="002B7153" w:rsidRPr="002B7153" w:rsidRDefault="002B7153" w:rsidP="002B7153">
      <w:pPr>
        <w:numPr>
          <w:ilvl w:val="1"/>
          <w:numId w:val="2"/>
        </w:numPr>
        <w:spacing w:before="100" w:beforeAutospacing="1" w:after="120" w:line="240" w:lineRule="auto"/>
        <w:ind w:left="1872"/>
        <w:rPr>
          <w:rFonts w:ascii="Arial" w:eastAsia="Times New Roman" w:hAnsi="Arial" w:cs="Arial"/>
          <w:color w:val="202122"/>
          <w:sz w:val="19"/>
          <w:szCs w:val="19"/>
          <w:lang w:val="en" w:eastAsia="en-GB"/>
        </w:rPr>
      </w:pPr>
      <w:hyperlink r:id="rId75" w:anchor="cite_ref-5" w:tooltip="Jump up" w:history="1">
        <w:r w:rsidRPr="002B7153">
          <w:rPr>
            <w:rFonts w:ascii="Arial" w:eastAsia="Times New Roman" w:hAnsi="Arial" w:cs="Arial"/>
            <w:b/>
            <w:bCs/>
            <w:color w:val="0645AD"/>
            <w:sz w:val="19"/>
            <w:szCs w:val="19"/>
            <w:lang w:val="en" w:eastAsia="en-GB"/>
          </w:rPr>
          <w:t>^</w:t>
        </w:r>
      </w:hyperlink>
      <w:r w:rsidRPr="002B7153">
        <w:rPr>
          <w:rFonts w:ascii="Arial" w:eastAsia="Times New Roman" w:hAnsi="Arial" w:cs="Arial"/>
          <w:color w:val="202122"/>
          <w:sz w:val="19"/>
          <w:szCs w:val="19"/>
          <w:lang w:val="en" w:eastAsia="en-GB"/>
        </w:rPr>
        <w:t xml:space="preserve"> Du </w:t>
      </w:r>
      <w:proofErr w:type="spellStart"/>
      <w:r w:rsidRPr="002B7153">
        <w:rPr>
          <w:rFonts w:ascii="Arial" w:eastAsia="Times New Roman" w:hAnsi="Arial" w:cs="Arial"/>
          <w:color w:val="202122"/>
          <w:sz w:val="19"/>
          <w:szCs w:val="19"/>
          <w:lang w:val="en" w:eastAsia="en-GB"/>
        </w:rPr>
        <w:t>Bois</w:t>
      </w:r>
      <w:proofErr w:type="spellEnd"/>
      <w:r w:rsidRPr="002B7153">
        <w:rPr>
          <w:rFonts w:ascii="Arial" w:eastAsia="Times New Roman" w:hAnsi="Arial" w:cs="Arial"/>
          <w:color w:val="202122"/>
          <w:sz w:val="19"/>
          <w:szCs w:val="19"/>
          <w:lang w:val="en" w:eastAsia="en-GB"/>
        </w:rPr>
        <w:t>, W.E.B. 1903. '"Chapter VI: Of the Training of Black Men," in </w:t>
      </w:r>
      <w:hyperlink r:id="rId76" w:history="1">
        <w:r w:rsidRPr="002B7153">
          <w:rPr>
            <w:rFonts w:ascii="Arial" w:eastAsia="Times New Roman" w:hAnsi="Arial" w:cs="Arial"/>
            <w:i/>
            <w:iCs/>
            <w:color w:val="3366BB"/>
            <w:sz w:val="19"/>
            <w:szCs w:val="19"/>
            <w:lang w:val="en" w:eastAsia="en-GB"/>
          </w:rPr>
          <w:t>The Souls of Black Folk: Essays and Sketches</w:t>
        </w:r>
      </w:hyperlink>
      <w:r w:rsidRPr="002B7153">
        <w:rPr>
          <w:rFonts w:ascii="Arial" w:eastAsia="Times New Roman" w:hAnsi="Arial" w:cs="Arial"/>
          <w:color w:val="202122"/>
          <w:sz w:val="19"/>
          <w:szCs w:val="19"/>
          <w:lang w:val="en" w:eastAsia="en-GB"/>
        </w:rPr>
        <w:t xml:space="preserve">. </w:t>
      </w:r>
      <w:proofErr w:type="spellStart"/>
      <w:proofErr w:type="gramStart"/>
      <w:r w:rsidRPr="002B7153">
        <w:rPr>
          <w:rFonts w:ascii="Arial" w:eastAsia="Times New Roman" w:hAnsi="Arial" w:cs="Arial"/>
          <w:color w:val="202122"/>
          <w:sz w:val="19"/>
          <w:szCs w:val="19"/>
          <w:lang w:val="en" w:eastAsia="en-GB"/>
        </w:rPr>
        <w:t>Chicago:A.C</w:t>
      </w:r>
      <w:proofErr w:type="spellEnd"/>
      <w:r w:rsidRPr="002B7153">
        <w:rPr>
          <w:rFonts w:ascii="Arial" w:eastAsia="Times New Roman" w:hAnsi="Arial" w:cs="Arial"/>
          <w:color w:val="202122"/>
          <w:sz w:val="19"/>
          <w:szCs w:val="19"/>
          <w:lang w:val="en" w:eastAsia="en-GB"/>
        </w:rPr>
        <w:t>.</w:t>
      </w:r>
      <w:proofErr w:type="gramEnd"/>
      <w:r w:rsidRPr="002B7153">
        <w:rPr>
          <w:rFonts w:ascii="Arial" w:eastAsia="Times New Roman" w:hAnsi="Arial" w:cs="Arial"/>
          <w:color w:val="202122"/>
          <w:sz w:val="19"/>
          <w:szCs w:val="19"/>
          <w:lang w:val="en" w:eastAsia="en-GB"/>
        </w:rPr>
        <w:t xml:space="preserve"> McClurg.</w:t>
      </w:r>
    </w:p>
    <w:p w14:paraId="70B61DB5" w14:textId="77777777" w:rsidR="002B7153" w:rsidRDefault="002B7153"/>
    <w:sectPr w:rsidR="002B7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620EF"/>
    <w:multiLevelType w:val="multilevel"/>
    <w:tmpl w:val="2DFCA6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0B6277"/>
    <w:multiLevelType w:val="multilevel"/>
    <w:tmpl w:val="881E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revisionView w:comment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53"/>
    <w:rsid w:val="002B7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C68C"/>
  <w15:chartTrackingRefBased/>
  <w15:docId w15:val="{9006354A-90DF-48B3-9CBF-E24E7604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71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B715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15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B7153"/>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2B7153"/>
    <w:rPr>
      <w:color w:val="0000FF"/>
      <w:u w:val="single"/>
    </w:rPr>
  </w:style>
  <w:style w:type="paragraph" w:styleId="NormalWeb">
    <w:name w:val="Normal (Web)"/>
    <w:basedOn w:val="Normal"/>
    <w:uiPriority w:val="99"/>
    <w:semiHidden/>
    <w:unhideWhenUsed/>
    <w:rsid w:val="002B71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clevel-1">
    <w:name w:val="toclevel-1"/>
    <w:basedOn w:val="Normal"/>
    <w:rsid w:val="002B71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DefaultParagraphFont"/>
    <w:rsid w:val="002B7153"/>
  </w:style>
  <w:style w:type="character" w:customStyle="1" w:styleId="toctext">
    <w:name w:val="toctext"/>
    <w:basedOn w:val="DefaultParagraphFont"/>
    <w:rsid w:val="002B7153"/>
  </w:style>
  <w:style w:type="character" w:customStyle="1" w:styleId="mw-headline">
    <w:name w:val="mw-headline"/>
    <w:basedOn w:val="DefaultParagraphFont"/>
    <w:rsid w:val="002B7153"/>
  </w:style>
  <w:style w:type="character" w:customStyle="1" w:styleId="mw-editsection">
    <w:name w:val="mw-editsection"/>
    <w:basedOn w:val="DefaultParagraphFont"/>
    <w:rsid w:val="002B7153"/>
  </w:style>
  <w:style w:type="character" w:customStyle="1" w:styleId="mw-editsection-bracket">
    <w:name w:val="mw-editsection-bracket"/>
    <w:basedOn w:val="DefaultParagraphFont"/>
    <w:rsid w:val="002B7153"/>
  </w:style>
  <w:style w:type="character" w:customStyle="1" w:styleId="mw-cite-backlink">
    <w:name w:val="mw-cite-backlink"/>
    <w:basedOn w:val="DefaultParagraphFont"/>
    <w:rsid w:val="002B7153"/>
  </w:style>
  <w:style w:type="character" w:customStyle="1" w:styleId="cite-accessibility-label">
    <w:name w:val="cite-accessibility-label"/>
    <w:basedOn w:val="DefaultParagraphFont"/>
    <w:rsid w:val="002B7153"/>
  </w:style>
  <w:style w:type="character" w:customStyle="1" w:styleId="reference-text">
    <w:name w:val="reference-text"/>
    <w:basedOn w:val="DefaultParagraphFont"/>
    <w:rsid w:val="002B7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898230">
      <w:bodyDiv w:val="1"/>
      <w:marLeft w:val="0"/>
      <w:marRight w:val="0"/>
      <w:marTop w:val="0"/>
      <w:marBottom w:val="0"/>
      <w:divBdr>
        <w:top w:val="none" w:sz="0" w:space="0" w:color="auto"/>
        <w:left w:val="none" w:sz="0" w:space="0" w:color="auto"/>
        <w:bottom w:val="none" w:sz="0" w:space="0" w:color="auto"/>
        <w:right w:val="none" w:sz="0" w:space="0" w:color="auto"/>
      </w:divBdr>
      <w:divsChild>
        <w:div w:id="1118647994">
          <w:marLeft w:val="0"/>
          <w:marRight w:val="0"/>
          <w:marTop w:val="0"/>
          <w:marBottom w:val="0"/>
          <w:divBdr>
            <w:top w:val="none" w:sz="0" w:space="0" w:color="auto"/>
            <w:left w:val="none" w:sz="0" w:space="0" w:color="auto"/>
            <w:bottom w:val="none" w:sz="0" w:space="0" w:color="auto"/>
            <w:right w:val="none" w:sz="0" w:space="0" w:color="auto"/>
          </w:divBdr>
          <w:divsChild>
            <w:div w:id="670254136">
              <w:marLeft w:val="0"/>
              <w:marRight w:val="0"/>
              <w:marTop w:val="0"/>
              <w:marBottom w:val="0"/>
              <w:divBdr>
                <w:top w:val="none" w:sz="0" w:space="0" w:color="auto"/>
                <w:left w:val="none" w:sz="0" w:space="0" w:color="auto"/>
                <w:bottom w:val="none" w:sz="0" w:space="0" w:color="auto"/>
                <w:right w:val="none" w:sz="0" w:space="0" w:color="auto"/>
              </w:divBdr>
            </w:div>
            <w:div w:id="535388388">
              <w:marLeft w:val="0"/>
              <w:marRight w:val="0"/>
              <w:marTop w:val="0"/>
              <w:marBottom w:val="0"/>
              <w:divBdr>
                <w:top w:val="none" w:sz="0" w:space="0" w:color="auto"/>
                <w:left w:val="none" w:sz="0" w:space="0" w:color="auto"/>
                <w:bottom w:val="none" w:sz="0" w:space="0" w:color="auto"/>
                <w:right w:val="none" w:sz="0" w:space="0" w:color="auto"/>
              </w:divBdr>
              <w:divsChild>
                <w:div w:id="140319490">
                  <w:marLeft w:val="0"/>
                  <w:marRight w:val="0"/>
                  <w:marTop w:val="0"/>
                  <w:marBottom w:val="0"/>
                  <w:divBdr>
                    <w:top w:val="none" w:sz="0" w:space="0" w:color="auto"/>
                    <w:left w:val="none" w:sz="0" w:space="0" w:color="auto"/>
                    <w:bottom w:val="none" w:sz="0" w:space="0" w:color="auto"/>
                    <w:right w:val="none" w:sz="0" w:space="0" w:color="auto"/>
                  </w:divBdr>
                  <w:divsChild>
                    <w:div w:id="1096098723">
                      <w:marLeft w:val="0"/>
                      <w:marRight w:val="0"/>
                      <w:marTop w:val="0"/>
                      <w:marBottom w:val="120"/>
                      <w:divBdr>
                        <w:top w:val="none" w:sz="0" w:space="0" w:color="auto"/>
                        <w:left w:val="none" w:sz="0" w:space="0" w:color="auto"/>
                        <w:bottom w:val="none" w:sz="0" w:space="0" w:color="auto"/>
                        <w:right w:val="none" w:sz="0" w:space="0" w:color="auto"/>
                      </w:divBdr>
                    </w:div>
                    <w:div w:id="1458719669">
                      <w:marLeft w:val="336"/>
                      <w:marRight w:val="0"/>
                      <w:marTop w:val="120"/>
                      <w:marBottom w:val="312"/>
                      <w:divBdr>
                        <w:top w:val="none" w:sz="0" w:space="0" w:color="auto"/>
                        <w:left w:val="none" w:sz="0" w:space="0" w:color="auto"/>
                        <w:bottom w:val="none" w:sz="0" w:space="0" w:color="auto"/>
                        <w:right w:val="none" w:sz="0" w:space="0" w:color="auto"/>
                      </w:divBdr>
                      <w:divsChild>
                        <w:div w:id="9231490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7056819">
                      <w:marLeft w:val="0"/>
                      <w:marRight w:val="0"/>
                      <w:marTop w:val="0"/>
                      <w:marBottom w:val="0"/>
                      <w:divBdr>
                        <w:top w:val="single" w:sz="6" w:space="5" w:color="A2A9B1"/>
                        <w:left w:val="single" w:sz="6" w:space="5" w:color="A2A9B1"/>
                        <w:bottom w:val="single" w:sz="6" w:space="5" w:color="A2A9B1"/>
                        <w:right w:val="single" w:sz="6" w:space="5" w:color="A2A9B1"/>
                      </w:divBdr>
                    </w:div>
                    <w:div w:id="1847015243">
                      <w:marLeft w:val="0"/>
                      <w:marRight w:val="0"/>
                      <w:marTop w:val="0"/>
                      <w:marBottom w:val="120"/>
                      <w:divBdr>
                        <w:top w:val="none" w:sz="0" w:space="0" w:color="auto"/>
                        <w:left w:val="none" w:sz="0" w:space="0" w:color="auto"/>
                        <w:bottom w:val="none" w:sz="0" w:space="0" w:color="auto"/>
                        <w:right w:val="none" w:sz="0" w:space="0" w:color="auto"/>
                      </w:divBdr>
                    </w:div>
                    <w:div w:id="1979912660">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ertium_quid" TargetMode="External"/><Relationship Id="rId18" Type="http://schemas.openxmlformats.org/officeDocument/2006/relationships/hyperlink" Target="https://en.wikipedia.org/wiki/Plato" TargetMode="External"/><Relationship Id="rId26" Type="http://schemas.openxmlformats.org/officeDocument/2006/relationships/hyperlink" Target="https://en.wikipedia.org/wiki/Tertium_quid" TargetMode="External"/><Relationship Id="rId39" Type="http://schemas.openxmlformats.org/officeDocument/2006/relationships/hyperlink" Target="https://en.wikipedia.org/wiki/Tertium_Quids" TargetMode="External"/><Relationship Id="rId21" Type="http://schemas.openxmlformats.org/officeDocument/2006/relationships/hyperlink" Target="https://en.wikipedia.org/wiki/Tertullian" TargetMode="External"/><Relationship Id="rId34" Type="http://schemas.openxmlformats.org/officeDocument/2006/relationships/hyperlink" Target="https://en.wikipedia.org/wiki/Apollinarianism" TargetMode="External"/><Relationship Id="rId42" Type="http://schemas.openxmlformats.org/officeDocument/2006/relationships/hyperlink" Target="https://en.wikipedia.org/wiki/Conservatism" TargetMode="External"/><Relationship Id="rId47" Type="http://schemas.openxmlformats.org/officeDocument/2006/relationships/hyperlink" Target="https://en.wikipedia.org/w/index.php?title=Tertium_quid&amp;action=edit&amp;section=3" TargetMode="External"/><Relationship Id="rId50" Type="http://schemas.openxmlformats.org/officeDocument/2006/relationships/hyperlink" Target="https://en.wikipedia.org/wiki/Tertium_quid" TargetMode="External"/><Relationship Id="rId55" Type="http://schemas.openxmlformats.org/officeDocument/2006/relationships/hyperlink" Target="https://en.wikipedia.org/wiki/Two_Pesos,_Inc._v._Taco_Cabana,_Inc." TargetMode="External"/><Relationship Id="rId63" Type="http://schemas.openxmlformats.org/officeDocument/2006/relationships/hyperlink" Target="https://en.wikipedia.org/wiki/Edmund_Gurney" TargetMode="External"/><Relationship Id="rId68" Type="http://schemas.openxmlformats.org/officeDocument/2006/relationships/hyperlink" Target="http://www.etymonline.com/index.php?term=tertium+quid" TargetMode="External"/><Relationship Id="rId76" Type="http://schemas.openxmlformats.org/officeDocument/2006/relationships/hyperlink" Target="http://www.bartleby.com/114/6.html" TargetMode="External"/><Relationship Id="rId7" Type="http://schemas.openxmlformats.org/officeDocument/2006/relationships/hyperlink" Target="https://en.wikipedia.org/wiki/Tertium_Quids" TargetMode="External"/><Relationship Id="rId71" Type="http://schemas.openxmlformats.org/officeDocument/2006/relationships/hyperlink" Target="https://en.wikipedia.org/wiki/Sophist_(dialogue)" TargetMode="External"/><Relationship Id="rId2" Type="http://schemas.openxmlformats.org/officeDocument/2006/relationships/styles" Target="styles.xml"/><Relationship Id="rId16" Type="http://schemas.openxmlformats.org/officeDocument/2006/relationships/hyperlink" Target="https://en.wikipedia.org/wiki/Ancient_Greek" TargetMode="External"/><Relationship Id="rId29" Type="http://schemas.openxmlformats.org/officeDocument/2006/relationships/hyperlink" Target="https://en.wikipedia.org/wiki/Tertium_quid" TargetMode="External"/><Relationship Id="rId11" Type="http://schemas.openxmlformats.org/officeDocument/2006/relationships/hyperlink" Target="https://en.wikipedia.org/wiki/Alloy" TargetMode="External"/><Relationship Id="rId24" Type="http://schemas.openxmlformats.org/officeDocument/2006/relationships/image" Target="media/image2.wmf"/><Relationship Id="rId32" Type="http://schemas.openxmlformats.org/officeDocument/2006/relationships/hyperlink" Target="https://en.wikipedia.org/w/index.php?title=Tertium_quid&amp;action=edit&amp;section=1" TargetMode="External"/><Relationship Id="rId37" Type="http://schemas.openxmlformats.org/officeDocument/2006/relationships/hyperlink" Target="https://en.wikipedia.org/w/index.php?title=Tertium_quid&amp;action=edit&amp;section=2" TargetMode="External"/><Relationship Id="rId40" Type="http://schemas.openxmlformats.org/officeDocument/2006/relationships/hyperlink" Target="https://en.wikipedia.org/wiki/Democratic-Republican_Party" TargetMode="External"/><Relationship Id="rId45" Type="http://schemas.openxmlformats.org/officeDocument/2006/relationships/hyperlink" Target="https://en.wikipedia.org/wiki/John_Randolph_of_Roanoke" TargetMode="External"/><Relationship Id="rId53" Type="http://schemas.openxmlformats.org/officeDocument/2006/relationships/hyperlink" Target="https://en.wikipedia.org/w/index.php?title=Wal-Mart_Stores,_Inc._v._Samara_Brothers,_Inc.&amp;action=edit&amp;redlink=1" TargetMode="External"/><Relationship Id="rId58" Type="http://schemas.openxmlformats.org/officeDocument/2006/relationships/hyperlink" Target="https://en.wikipedia.org/wiki/Kipling" TargetMode="External"/><Relationship Id="rId66" Type="http://schemas.openxmlformats.org/officeDocument/2006/relationships/hyperlink" Target="https://en.wikipedia.org/wiki/Tertium_quid" TargetMode="External"/><Relationship Id="rId74" Type="http://schemas.openxmlformats.org/officeDocument/2006/relationships/hyperlink" Target="https://en.wikipedia.org/wiki/Tertium_quid" TargetMode="External"/><Relationship Id="rId5" Type="http://schemas.openxmlformats.org/officeDocument/2006/relationships/hyperlink" Target="https://en.wikipedia.org/wiki/Tertium_quid" TargetMode="External"/><Relationship Id="rId15" Type="http://schemas.openxmlformats.org/officeDocument/2006/relationships/hyperlink" Target="https://en.wikipedia.org/wiki/Latin" TargetMode="External"/><Relationship Id="rId23" Type="http://schemas.openxmlformats.org/officeDocument/2006/relationships/hyperlink" Target="https://en.wikipedia.org/wiki/Tertium_quid" TargetMode="External"/><Relationship Id="rId28" Type="http://schemas.openxmlformats.org/officeDocument/2006/relationships/hyperlink" Target="https://en.wikipedia.org/wiki/Tertium_quid" TargetMode="External"/><Relationship Id="rId36" Type="http://schemas.openxmlformats.org/officeDocument/2006/relationships/hyperlink" Target="https://en.wikipedia.org/wiki/Divinity" TargetMode="External"/><Relationship Id="rId49" Type="http://schemas.openxmlformats.org/officeDocument/2006/relationships/hyperlink" Target="https://en.wikipedia.org/wiki/W.E.B._Du_Bois" TargetMode="External"/><Relationship Id="rId57" Type="http://schemas.openxmlformats.org/officeDocument/2006/relationships/hyperlink" Target="https://en.wikipedia.org/wiki/Cuckold" TargetMode="External"/><Relationship Id="rId61" Type="http://schemas.openxmlformats.org/officeDocument/2006/relationships/hyperlink" Target="https://en.wikipedia.org/wiki/Robert_Browning" TargetMode="External"/><Relationship Id="rId10" Type="http://schemas.openxmlformats.org/officeDocument/2006/relationships/hyperlink" Target="https://en.wikipedia.org/wiki/Electrum" TargetMode="External"/><Relationship Id="rId19" Type="http://schemas.openxmlformats.org/officeDocument/2006/relationships/hyperlink" Target="https://en.wikipedia.org/wiki/Tertium_quid" TargetMode="External"/><Relationship Id="rId31" Type="http://schemas.openxmlformats.org/officeDocument/2006/relationships/hyperlink" Target="https://en.wikipedia.org/wiki/Tertium_quid" TargetMode="External"/><Relationship Id="rId44" Type="http://schemas.openxmlformats.org/officeDocument/2006/relationships/hyperlink" Target="https://en.wikipedia.org/wiki/Thomas_Jefferson" TargetMode="External"/><Relationship Id="rId52" Type="http://schemas.openxmlformats.org/officeDocument/2006/relationships/hyperlink" Target="https://en.wikipedia.org/wiki/Supreme_Court_of_the_United_States" TargetMode="External"/><Relationship Id="rId60" Type="http://schemas.openxmlformats.org/officeDocument/2006/relationships/hyperlink" Target="https://en.wikipedia.org/wiki/King_of_the_Khyber_Rifles" TargetMode="External"/><Relationship Id="rId65" Type="http://schemas.openxmlformats.org/officeDocument/2006/relationships/hyperlink" Target="https://en.wikipedia.org/wiki/Tertium_quid" TargetMode="External"/><Relationship Id="rId73" Type="http://schemas.openxmlformats.org/officeDocument/2006/relationships/hyperlink" Target="http://www.columbia.edu/cu/augustine/arch/irenaeus/advhaer2.txt"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n.wikipedia.org/wiki/Tertium_quid" TargetMode="External"/><Relationship Id="rId22" Type="http://schemas.openxmlformats.org/officeDocument/2006/relationships/hyperlink" Target="https://en.wikipedia.org/wiki/Electrum" TargetMode="External"/><Relationship Id="rId27" Type="http://schemas.openxmlformats.org/officeDocument/2006/relationships/hyperlink" Target="https://en.wikipedia.org/wiki/Tertium_quid" TargetMode="External"/><Relationship Id="rId30" Type="http://schemas.openxmlformats.org/officeDocument/2006/relationships/hyperlink" Target="https://en.wikipedia.org/wiki/Tertium_quid" TargetMode="External"/><Relationship Id="rId35" Type="http://schemas.openxmlformats.org/officeDocument/2006/relationships/hyperlink" Target="https://en.wikipedia.org/wiki/Christ" TargetMode="External"/><Relationship Id="rId43" Type="http://schemas.openxmlformats.org/officeDocument/2006/relationships/hyperlink" Target="https://en.wikipedia.org/wiki/Federalist_Party" TargetMode="External"/><Relationship Id="rId48" Type="http://schemas.openxmlformats.org/officeDocument/2006/relationships/hyperlink" Target="https://en.wikipedia.org/wiki/Souls_of_Black_Folk" TargetMode="External"/><Relationship Id="rId56" Type="http://schemas.openxmlformats.org/officeDocument/2006/relationships/hyperlink" Target="https://en.wikipedia.org/w/index.php?title=Tertium_quid&amp;action=edit&amp;section=5" TargetMode="External"/><Relationship Id="rId64" Type="http://schemas.openxmlformats.org/officeDocument/2006/relationships/hyperlink" Target="https://en.wikipedia.org/w/index.php?title=Tertium_quid&amp;action=edit&amp;section=6" TargetMode="External"/><Relationship Id="rId69" Type="http://schemas.openxmlformats.org/officeDocument/2006/relationships/hyperlink" Target="https://en.wikipedia.org/wiki/Tertium_quid" TargetMode="External"/><Relationship Id="rId77" Type="http://schemas.openxmlformats.org/officeDocument/2006/relationships/fontTable" Target="fontTable.xml"/><Relationship Id="rId8" Type="http://schemas.openxmlformats.org/officeDocument/2006/relationships/hyperlink" Target="https://en.wikipedia.org/wiki/File:Gold-121700.jpg" TargetMode="External"/><Relationship Id="rId51" Type="http://schemas.openxmlformats.org/officeDocument/2006/relationships/hyperlink" Target="https://en.wikipedia.org/w/index.php?title=Tertium_quid&amp;action=edit&amp;section=4" TargetMode="External"/><Relationship Id="rId72" Type="http://schemas.openxmlformats.org/officeDocument/2006/relationships/hyperlink" Target="https://en.wikipedia.org/wiki/Tertium_quid" TargetMode="External"/><Relationship Id="rId3" Type="http://schemas.openxmlformats.org/officeDocument/2006/relationships/settings" Target="settings.xml"/><Relationship Id="rId12" Type="http://schemas.openxmlformats.org/officeDocument/2006/relationships/hyperlink" Target="https://en.wikipedia.org/wiki/Tertullian" TargetMode="External"/><Relationship Id="rId17" Type="http://schemas.openxmlformats.org/officeDocument/2006/relationships/hyperlink" Target="https://en.wikipedia.org/wiki/Tertium_quid" TargetMode="External"/><Relationship Id="rId25" Type="http://schemas.openxmlformats.org/officeDocument/2006/relationships/control" Target="activeX/activeX1.xml"/><Relationship Id="rId33" Type="http://schemas.openxmlformats.org/officeDocument/2006/relationships/hyperlink" Target="https://en.wikipedia.org/wiki/Christological" TargetMode="External"/><Relationship Id="rId38" Type="http://schemas.openxmlformats.org/officeDocument/2006/relationships/hyperlink" Target="https://en.wikipedia.org/wiki/Tertium_Quids" TargetMode="External"/><Relationship Id="rId46" Type="http://schemas.openxmlformats.org/officeDocument/2006/relationships/hyperlink" Target="https://en.wikipedia.org/wiki/Strict_construction" TargetMode="External"/><Relationship Id="rId59" Type="http://schemas.openxmlformats.org/officeDocument/2006/relationships/hyperlink" Target="https://en.wikipedia.org/wiki/Talbot_Mundy" TargetMode="External"/><Relationship Id="rId67" Type="http://schemas.openxmlformats.org/officeDocument/2006/relationships/hyperlink" Target="https://en.wikipedia.org/wiki/Tertium_quid" TargetMode="External"/><Relationship Id="rId20" Type="http://schemas.openxmlformats.org/officeDocument/2006/relationships/hyperlink" Target="https://en.wikipedia.org/wiki/Tertium_quid" TargetMode="External"/><Relationship Id="rId41" Type="http://schemas.openxmlformats.org/officeDocument/2006/relationships/hyperlink" Target="https://en.wikipedia.org/wiki/Republicanism" TargetMode="External"/><Relationship Id="rId54" Type="http://schemas.openxmlformats.org/officeDocument/2006/relationships/hyperlink" Target="https://en.wikipedia.org/wiki/Lanham_Act" TargetMode="External"/><Relationship Id="rId62" Type="http://schemas.openxmlformats.org/officeDocument/2006/relationships/hyperlink" Target="https://en.wikipedia.org/wiki/The_Ring_and_the_Book" TargetMode="External"/><Relationship Id="rId70" Type="http://schemas.openxmlformats.org/officeDocument/2006/relationships/hyperlink" Target="https://books.google.com/books?id=LpBQIamgHnYC&amp;lpg=PA418&amp;ots=t8sHYvzQVw&amp;dq=" TargetMode="External"/><Relationship Id="rId75" Type="http://schemas.openxmlformats.org/officeDocument/2006/relationships/hyperlink" Target="https://en.wikipedia.org/wiki/Tertium_quid" TargetMode="External"/><Relationship Id="rId1" Type="http://schemas.openxmlformats.org/officeDocument/2006/relationships/numbering" Target="numbering.xml"/><Relationship Id="rId6" Type="http://schemas.openxmlformats.org/officeDocument/2006/relationships/hyperlink" Target="https://en.wikipedia.org/wiki/Tertium_qui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1688</Words>
  <Characters>9623</Characters>
  <Application>Microsoft Office Word</Application>
  <DocSecurity>0</DocSecurity>
  <Lines>80</Lines>
  <Paragraphs>22</Paragraphs>
  <ScaleCrop>false</ScaleCrop>
  <Company>MOJ</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Stoean, Diana-Andreea</dc:creator>
  <cp:keywords/>
  <dc:description/>
  <cp:lastModifiedBy>Stoean, Diana-Andreea</cp:lastModifiedBy>
  <cp:revision>1</cp:revision>
  <dcterms:created xsi:type="dcterms:W3CDTF">2022-06-21T13:50:00Z</dcterms:created>
  <dcterms:modified xsi:type="dcterms:W3CDTF">2022-06-21T13:54:00Z</dcterms:modified>
</cp:coreProperties>
</file>