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lwpaat86u50q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Action plan for grocery_inventory_adjusted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</w:rPr>
      </w:pPr>
      <w:bookmarkStart w:colFirst="0" w:colLast="0" w:name="_lhr2n7xw19qb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Critical issue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445 products (45%) are below reorder level — immediate restocking required.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</w:rPr>
      </w:pPr>
      <w:bookmarkStart w:colFirst="0" w:colLast="0" w:name="_5bcahelrogja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Recommended actions (priority order)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Immediate restocking (urgent)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Restock all 445 products below reorder level.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Prioritize by shortage amount (e.g., Heavy Cream: 85 units below).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Focus on high-turnover categories: Seafood (53.7%), Dairy (53.4%), Beverages (51.3%).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Optimize reorder levels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Increase reorder quantities for top 20 products by sales volume.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Adjust reorder levels based on turnover rates to prevent stockouts.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Discontinue slow movers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Identify and remove products with sales &lt; 20 units to free capital.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Reallocate resources to fast-moving categories.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Supplier management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Focus negotiations on top 5 suppliers providing 70% of inventory.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Address backorder issues (e.g., Katz: 7 backordered products).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Implement predictive alerts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Deploy ML model (Phase 5) to automate restock notifications.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32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Use turnover rate (50.15%) as a baseline for forecasting.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</w:rPr>
      </w:pPr>
      <w:bookmarkStart w:colFirst="0" w:colLast="0" w:name="_kv2awid3280h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Expected outcomes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Reduce stockout risk by addressing the 45% below-reorder issue.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Improve turnover rate above 50.15% through better inventory management.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Optimize $339K inventory value by rebalancing slow vs. fast movers.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0"/>
          <w:szCs w:val="20"/>
          <w:rtl w:val="0"/>
        </w:rPr>
        <w:t xml:space="preserve">Timeline: Execute restocking within 48 hours; implement predictive alerts within 1 week.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