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6272F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  <w:bookmarkStart w:id="0" w:name="_Toc253816546"/>
      <w:bookmarkStart w:id="1" w:name="_GoBack"/>
      <w:bookmarkEnd w:id="1"/>
    </w:p>
    <w:p w14:paraId="1C8A0520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</w:p>
    <w:p w14:paraId="75F3684D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</w:p>
    <w:p w14:paraId="15F53D59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</w:p>
    <w:p w14:paraId="7C3F3E0B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</w:p>
    <w:p w14:paraId="2BE58DAC" w14:textId="69F6BDDB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  <w:r w:rsidRPr="00A00D51">
        <w:rPr>
          <w:noProof/>
        </w:rPr>
        <w:drawing>
          <wp:anchor distT="0" distB="0" distL="114300" distR="114300" simplePos="0" relativeHeight="251873280" behindDoc="0" locked="0" layoutInCell="1" allowOverlap="1" wp14:anchorId="39DE7644" wp14:editId="266BE446">
            <wp:simplePos x="0" y="0"/>
            <wp:positionH relativeFrom="column">
              <wp:posOffset>4572000</wp:posOffset>
            </wp:positionH>
            <wp:positionV relativeFrom="paragraph">
              <wp:posOffset>-1617980</wp:posOffset>
            </wp:positionV>
            <wp:extent cx="2286000" cy="725170"/>
            <wp:effectExtent l="0" t="0" r="0" b="11430"/>
            <wp:wrapNone/>
            <wp:docPr id="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D51">
        <w:rPr>
          <w:noProof/>
        </w:rPr>
        <w:drawing>
          <wp:anchor distT="0" distB="0" distL="114300" distR="114300" simplePos="0" relativeHeight="251871232" behindDoc="0" locked="0" layoutInCell="1" allowOverlap="1" wp14:anchorId="37AFD76C" wp14:editId="6FE80C8B">
            <wp:simplePos x="0" y="0"/>
            <wp:positionH relativeFrom="column">
              <wp:posOffset>0</wp:posOffset>
            </wp:positionH>
            <wp:positionV relativeFrom="paragraph">
              <wp:posOffset>4712970</wp:posOffset>
            </wp:positionV>
            <wp:extent cx="6858000" cy="2012950"/>
            <wp:effectExtent l="0" t="0" r="0" b="0"/>
            <wp:wrapNone/>
            <wp:docPr id="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09"/>
                    <a:stretch/>
                  </pic:blipFill>
                  <pic:spPr bwMode="auto">
                    <a:xfrm>
                      <a:off x="0" y="0"/>
                      <a:ext cx="68580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D51">
        <w:rPr>
          <w:rFonts w:cs="Arial"/>
          <w:b/>
          <w:color w:val="0E719D"/>
          <w:sz w:val="64"/>
          <w:szCs w:val="64"/>
        </w:rPr>
        <w:t xml:space="preserve">Smarter Balanced </w:t>
      </w:r>
    </w:p>
    <w:p w14:paraId="2078C59F" w14:textId="77777777" w:rsidR="000726BC" w:rsidRPr="00A00D51" w:rsidRDefault="000726BC" w:rsidP="000726BC">
      <w:pPr>
        <w:pStyle w:val="NoSpacing"/>
        <w:jc w:val="right"/>
        <w:rPr>
          <w:rFonts w:cs="Arial"/>
          <w:b/>
          <w:color w:val="0E719D"/>
          <w:sz w:val="64"/>
          <w:szCs w:val="64"/>
        </w:rPr>
      </w:pPr>
      <w:r w:rsidRPr="00A00D51">
        <w:rPr>
          <w:rFonts w:cs="Arial"/>
          <w:b/>
          <w:color w:val="0E719D"/>
          <w:sz w:val="64"/>
          <w:szCs w:val="64"/>
        </w:rPr>
        <w:t>Assessment Consortium:</w:t>
      </w:r>
    </w:p>
    <w:p w14:paraId="544218D6" w14:textId="22948A92" w:rsidR="000726BC" w:rsidRPr="00A00D51" w:rsidRDefault="000726BC" w:rsidP="000726BC">
      <w:pPr>
        <w:pStyle w:val="NoSpacing"/>
        <w:jc w:val="right"/>
        <w:rPr>
          <w:rFonts w:cs="Arial"/>
          <w:b/>
          <w:sz w:val="52"/>
          <w:szCs w:val="40"/>
        </w:rPr>
      </w:pPr>
      <w:r w:rsidRPr="00A00D51">
        <w:rPr>
          <w:rFonts w:cs="Arial"/>
          <w:b/>
          <w:sz w:val="52"/>
          <w:szCs w:val="40"/>
        </w:rPr>
        <w:t>Reporting System</w:t>
      </w:r>
      <w:r w:rsidR="009315FA" w:rsidRPr="00A00D51">
        <w:rPr>
          <w:rFonts w:cs="Arial"/>
          <w:b/>
          <w:sz w:val="52"/>
          <w:szCs w:val="40"/>
        </w:rPr>
        <w:t xml:space="preserve"> (RFP 15)</w:t>
      </w:r>
      <w:r w:rsidRPr="00A00D51">
        <w:rPr>
          <w:rFonts w:cs="Arial"/>
          <w:b/>
          <w:sz w:val="52"/>
          <w:szCs w:val="40"/>
        </w:rPr>
        <w:t xml:space="preserve"> </w:t>
      </w:r>
    </w:p>
    <w:p w14:paraId="0254ECE6" w14:textId="0A9DB17C" w:rsidR="000726BC" w:rsidRPr="00A00D51" w:rsidRDefault="00F02B51" w:rsidP="000726BC">
      <w:pPr>
        <w:pStyle w:val="NoSpacing"/>
        <w:jc w:val="right"/>
        <w:rPr>
          <w:rFonts w:cs="Arial"/>
          <w:b/>
          <w:sz w:val="52"/>
          <w:szCs w:val="40"/>
        </w:rPr>
      </w:pPr>
      <w:r>
        <w:rPr>
          <w:rFonts w:cs="Arial"/>
          <w:b/>
          <w:sz w:val="52"/>
          <w:szCs w:val="40"/>
        </w:rPr>
        <w:t xml:space="preserve">ART </w:t>
      </w:r>
      <w:r w:rsidR="00645870">
        <w:rPr>
          <w:rFonts w:cs="Arial"/>
          <w:b/>
          <w:sz w:val="52"/>
          <w:szCs w:val="40"/>
        </w:rPr>
        <w:t>Roles</w:t>
      </w:r>
    </w:p>
    <w:p w14:paraId="0F10DE6B" w14:textId="77777777" w:rsidR="000726BC" w:rsidRPr="00A00D51" w:rsidRDefault="000726BC" w:rsidP="000726BC">
      <w:pPr>
        <w:pStyle w:val="NoSpacing"/>
        <w:jc w:val="right"/>
        <w:rPr>
          <w:rFonts w:cs="Arial"/>
          <w:color w:val="505357"/>
          <w:sz w:val="40"/>
          <w:szCs w:val="32"/>
          <w:lang w:val="fr-FR"/>
        </w:rPr>
      </w:pPr>
    </w:p>
    <w:p w14:paraId="15315E75" w14:textId="77777777" w:rsidR="000726BC" w:rsidRPr="00A00D51" w:rsidRDefault="000726BC" w:rsidP="000726BC">
      <w:pPr>
        <w:pStyle w:val="NoSpacing"/>
        <w:jc w:val="right"/>
        <w:rPr>
          <w:rFonts w:cs="Arial"/>
          <w:color w:val="505357"/>
          <w:sz w:val="40"/>
          <w:szCs w:val="32"/>
          <w:lang w:val="fr-FR"/>
        </w:rPr>
      </w:pPr>
    </w:p>
    <w:p w14:paraId="22015FBC" w14:textId="77777777" w:rsidR="000726BC" w:rsidRPr="00A00D51" w:rsidRDefault="000726BC" w:rsidP="000726BC">
      <w:pPr>
        <w:pStyle w:val="NoSpacing"/>
        <w:jc w:val="right"/>
        <w:rPr>
          <w:rFonts w:cs="Arial"/>
          <w:color w:val="505357"/>
          <w:sz w:val="40"/>
          <w:szCs w:val="32"/>
          <w:lang w:val="fr-FR"/>
        </w:rPr>
      </w:pPr>
    </w:p>
    <w:p w14:paraId="29C26FBD" w14:textId="02E84DA6" w:rsidR="000726BC" w:rsidRPr="00A00D51" w:rsidRDefault="000726BC" w:rsidP="000726BC">
      <w:pPr>
        <w:pStyle w:val="NoSpacing"/>
        <w:jc w:val="right"/>
        <w:rPr>
          <w:rFonts w:cs="Arial"/>
          <w:color w:val="505357"/>
          <w:sz w:val="36"/>
          <w:szCs w:val="32"/>
          <w:lang w:val="fr-FR"/>
        </w:rPr>
      </w:pPr>
      <w:r w:rsidRPr="00A00D51">
        <w:rPr>
          <w:rFonts w:cs="Arial"/>
          <w:color w:val="505357"/>
          <w:sz w:val="36"/>
          <w:szCs w:val="32"/>
          <w:lang w:val="fr-FR"/>
        </w:rPr>
        <w:t xml:space="preserve">Version </w:t>
      </w:r>
      <w:r w:rsidR="005922CB">
        <w:rPr>
          <w:rFonts w:cs="Arial"/>
          <w:color w:val="505357"/>
          <w:sz w:val="36"/>
          <w:szCs w:val="32"/>
          <w:lang w:val="fr-FR"/>
        </w:rPr>
        <w:t>1</w:t>
      </w:r>
      <w:r w:rsidRPr="00A00D51">
        <w:rPr>
          <w:rFonts w:cs="Arial"/>
          <w:color w:val="505357"/>
          <w:sz w:val="36"/>
          <w:szCs w:val="32"/>
          <w:lang w:val="fr-FR"/>
        </w:rPr>
        <w:t>.0</w:t>
      </w:r>
    </w:p>
    <w:p w14:paraId="407C98E6" w14:textId="10D4AAFB" w:rsidR="00E60B4B" w:rsidRPr="00A00D51" w:rsidRDefault="000726BC" w:rsidP="000726BC">
      <w:pPr>
        <w:jc w:val="right"/>
      </w:pPr>
      <w:r w:rsidRPr="00A00D51">
        <w:rPr>
          <w:rFonts w:cs="Arial"/>
          <w:color w:val="505357"/>
          <w:sz w:val="36"/>
          <w:szCs w:val="32"/>
          <w:lang w:val="fr-FR"/>
        </w:rPr>
        <w:t xml:space="preserve">Updated </w:t>
      </w:r>
      <w:r w:rsidR="005922CB">
        <w:rPr>
          <w:rFonts w:cs="Arial"/>
          <w:b/>
          <w:sz w:val="36"/>
          <w:szCs w:val="32"/>
          <w:lang w:val="fr-FR"/>
        </w:rPr>
        <w:t>11/06</w:t>
      </w:r>
      <w:r w:rsidRPr="00A00D51">
        <w:rPr>
          <w:rFonts w:cs="Arial"/>
          <w:b/>
          <w:sz w:val="36"/>
          <w:szCs w:val="32"/>
          <w:lang w:val="fr-FR"/>
        </w:rPr>
        <w:t>/2014</w:t>
      </w:r>
    </w:p>
    <w:p w14:paraId="07028C78" w14:textId="77777777" w:rsidR="00E60B4B" w:rsidRPr="00A00D51" w:rsidRDefault="00E60B4B"/>
    <w:p w14:paraId="1E360780" w14:textId="6162FE2D" w:rsidR="0073502E" w:rsidRPr="00A00D51" w:rsidRDefault="0073502E">
      <w:pPr>
        <w:rPr>
          <w:rFonts w:eastAsiaTheme="majorEastAsia" w:cstheme="majorBidi"/>
          <w:b/>
          <w:bCs/>
          <w:color w:val="006E8F"/>
          <w:sz w:val="44"/>
          <w:szCs w:val="32"/>
        </w:rPr>
      </w:pPr>
      <w:r w:rsidRPr="00A00D51">
        <w:br w:type="page"/>
      </w:r>
      <w:bookmarkStart w:id="2" w:name="_Ref271492011"/>
      <w:bookmarkEnd w:id="2"/>
    </w:p>
    <w:p w14:paraId="15AE0E2A" w14:textId="77777777" w:rsidR="00F90B5C" w:rsidRPr="00A00D51" w:rsidRDefault="00F90B5C" w:rsidP="00645870">
      <w:pPr>
        <w:pStyle w:val="Heading2"/>
        <w:numPr>
          <w:ilvl w:val="0"/>
          <w:numId w:val="0"/>
        </w:numPr>
        <w:ind w:left="576" w:hanging="576"/>
      </w:pPr>
      <w:bookmarkStart w:id="3" w:name="_Toc270554428"/>
      <w:bookmarkStart w:id="4" w:name="_Toc273632321"/>
      <w:bookmarkStart w:id="5" w:name="_Toc276895452"/>
      <w:bookmarkStart w:id="6" w:name="_Toc276895567"/>
      <w:bookmarkStart w:id="7" w:name="_Toc276895641"/>
      <w:bookmarkEnd w:id="0"/>
      <w:r w:rsidRPr="00A00D51">
        <w:lastRenderedPageBreak/>
        <w:t>Table of Contents</w:t>
      </w:r>
      <w:bookmarkEnd w:id="3"/>
      <w:bookmarkEnd w:id="4"/>
      <w:bookmarkEnd w:id="5"/>
      <w:bookmarkEnd w:id="6"/>
      <w:bookmarkEnd w:id="7"/>
    </w:p>
    <w:p w14:paraId="69FC733B" w14:textId="1CF5924F" w:rsidR="001E61AA" w:rsidRDefault="001E1AC6">
      <w:pPr>
        <w:pStyle w:val="TOC2"/>
        <w:tabs>
          <w:tab w:val="right" w:leader="dot" w:pos="10790"/>
        </w:tabs>
        <w:rPr>
          <w:b w:val="0"/>
          <w:noProof/>
          <w:color w:val="auto"/>
          <w:sz w:val="24"/>
          <w:szCs w:val="24"/>
          <w:lang w:eastAsia="ja-JP"/>
        </w:rPr>
      </w:pPr>
      <w:r>
        <w:rPr>
          <w:rFonts w:eastAsiaTheme="majorEastAsia" w:cstheme="majorBidi"/>
          <w:b w:val="0"/>
          <w:bCs/>
          <w:color w:val="4F81BD" w:themeColor="accent1"/>
          <w:sz w:val="26"/>
          <w:szCs w:val="26"/>
        </w:rPr>
        <w:fldChar w:fldCharType="begin"/>
      </w:r>
      <w:r>
        <w:rPr>
          <w:rFonts w:eastAsiaTheme="majorEastAsia" w:cstheme="majorBidi"/>
          <w:b w:val="0"/>
          <w:bCs/>
          <w:color w:val="4F81BD" w:themeColor="accent1"/>
          <w:sz w:val="26"/>
          <w:szCs w:val="26"/>
        </w:rPr>
        <w:instrText xml:space="preserve"> TOC \o "1-3" </w:instrText>
      </w:r>
      <w:r>
        <w:rPr>
          <w:rFonts w:eastAsiaTheme="majorEastAsia" w:cstheme="majorBidi"/>
          <w:b w:val="0"/>
          <w:bCs/>
          <w:color w:val="4F81BD" w:themeColor="accent1"/>
          <w:sz w:val="26"/>
          <w:szCs w:val="26"/>
        </w:rPr>
        <w:fldChar w:fldCharType="separate"/>
      </w:r>
    </w:p>
    <w:p w14:paraId="14DD8B28" w14:textId="77777777" w:rsidR="001E61AA" w:rsidRDefault="001E61AA">
      <w:pPr>
        <w:pStyle w:val="TOC1"/>
        <w:tabs>
          <w:tab w:val="left" w:pos="438"/>
          <w:tab w:val="right" w:leader="dot" w:pos="10790"/>
        </w:tabs>
        <w:rPr>
          <w:b w:val="0"/>
          <w:noProof/>
          <w:color w:val="auto"/>
          <w:lang w:eastAsia="ja-JP"/>
        </w:rPr>
      </w:pPr>
      <w:r>
        <w:rPr>
          <w:noProof/>
        </w:rPr>
        <w:t>1.</w:t>
      </w:r>
      <w:r>
        <w:rPr>
          <w:b w:val="0"/>
          <w:noProof/>
          <w:color w:val="auto"/>
          <w:lang w:eastAsia="ja-JP"/>
        </w:rPr>
        <w:tab/>
      </w:r>
      <w:r>
        <w:rPr>
          <w:noProof/>
        </w:rPr>
        <w:t>Smarter Balanced Reporting System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_Toc276895642 \h </w:instrText>
      </w:r>
      <w:r>
        <w:rPr>
          <w:noProof/>
        </w:rPr>
      </w:r>
      <w:r>
        <w:rPr>
          <w:noProof/>
        </w:rPr>
        <w:fldChar w:fldCharType="separate"/>
      </w:r>
      <w:r w:rsidR="00621C78">
        <w:rPr>
          <w:noProof/>
        </w:rPr>
        <w:t>2</w:t>
      </w:r>
      <w:r>
        <w:rPr>
          <w:noProof/>
        </w:rPr>
        <w:fldChar w:fldCharType="end"/>
      </w:r>
    </w:p>
    <w:p w14:paraId="12304684" w14:textId="33E2FDB4" w:rsidR="001E61AA" w:rsidRDefault="001E61AA">
      <w:pPr>
        <w:pStyle w:val="TOC2"/>
        <w:tabs>
          <w:tab w:val="left" w:pos="772"/>
          <w:tab w:val="right" w:leader="dot" w:pos="10790"/>
        </w:tabs>
        <w:rPr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1.1</w:t>
      </w:r>
      <w:r>
        <w:rPr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_Toc276895643 \h </w:instrText>
      </w:r>
      <w:r>
        <w:rPr>
          <w:noProof/>
        </w:rPr>
      </w:r>
      <w:r>
        <w:rPr>
          <w:noProof/>
        </w:rPr>
        <w:fldChar w:fldCharType="separate"/>
      </w:r>
      <w:r w:rsidR="00621C78">
        <w:rPr>
          <w:noProof/>
        </w:rPr>
        <w:t>2</w:t>
      </w:r>
      <w:r>
        <w:rPr>
          <w:noProof/>
        </w:rPr>
        <w:fldChar w:fldCharType="end"/>
      </w:r>
    </w:p>
    <w:p w14:paraId="610DE648" w14:textId="77777777" w:rsidR="001E61AA" w:rsidRDefault="001E61AA">
      <w:pPr>
        <w:pStyle w:val="TOC2"/>
        <w:tabs>
          <w:tab w:val="left" w:pos="772"/>
          <w:tab w:val="right" w:leader="dot" w:pos="10790"/>
        </w:tabs>
        <w:rPr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1.2</w:t>
      </w:r>
      <w:r>
        <w:rPr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_Toc276895644 \h </w:instrText>
      </w:r>
      <w:r>
        <w:rPr>
          <w:noProof/>
        </w:rPr>
      </w:r>
      <w:r>
        <w:rPr>
          <w:noProof/>
        </w:rPr>
        <w:fldChar w:fldCharType="separate"/>
      </w:r>
      <w:r w:rsidR="00621C78">
        <w:rPr>
          <w:noProof/>
        </w:rPr>
        <w:t>2</w:t>
      </w:r>
      <w:r>
        <w:rPr>
          <w:noProof/>
        </w:rPr>
        <w:fldChar w:fldCharType="end"/>
      </w:r>
    </w:p>
    <w:p w14:paraId="6D483810" w14:textId="77777777" w:rsidR="001E61AA" w:rsidRDefault="001E61AA">
      <w:pPr>
        <w:pStyle w:val="TOC2"/>
        <w:tabs>
          <w:tab w:val="left" w:pos="772"/>
          <w:tab w:val="right" w:leader="dot" w:pos="10790"/>
        </w:tabs>
        <w:rPr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1.3</w:t>
      </w:r>
      <w:r>
        <w:rPr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Table of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_Toc276895645 \h </w:instrText>
      </w:r>
      <w:r>
        <w:rPr>
          <w:noProof/>
        </w:rPr>
      </w:r>
      <w:r>
        <w:rPr>
          <w:noProof/>
        </w:rPr>
        <w:fldChar w:fldCharType="separate"/>
      </w:r>
      <w:r w:rsidR="00621C78">
        <w:rPr>
          <w:noProof/>
        </w:rPr>
        <w:t>3</w:t>
      </w:r>
      <w:r>
        <w:rPr>
          <w:noProof/>
        </w:rPr>
        <w:fldChar w:fldCharType="end"/>
      </w:r>
    </w:p>
    <w:p w14:paraId="5ECF9925" w14:textId="15D03EDE" w:rsidR="006061F6" w:rsidRPr="00A00D51" w:rsidRDefault="001E1AC6" w:rsidP="0090432B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rFonts w:eastAsiaTheme="majorEastAsia" w:cstheme="majorBidi"/>
          <w:b/>
          <w:bCs/>
          <w:color w:val="4F81BD" w:themeColor="accent1"/>
          <w:sz w:val="26"/>
          <w:szCs w:val="26"/>
        </w:rPr>
        <w:fldChar w:fldCharType="end"/>
      </w:r>
    </w:p>
    <w:p w14:paraId="1068F867" w14:textId="6D23E365" w:rsidR="00AF2049" w:rsidRPr="00A00D51" w:rsidRDefault="001E61AA" w:rsidP="00F838C7">
      <w:pPr>
        <w:pStyle w:val="Heading1"/>
      </w:pPr>
      <w:bookmarkStart w:id="8" w:name="_Toc276895453"/>
      <w:bookmarkStart w:id="9" w:name="_Toc276895642"/>
      <w:r>
        <w:t xml:space="preserve">Smarter Balanced Reporting System </w:t>
      </w:r>
      <w:r w:rsidR="00645870">
        <w:t>Roles</w:t>
      </w:r>
      <w:bookmarkEnd w:id="8"/>
      <w:bookmarkEnd w:id="9"/>
    </w:p>
    <w:p w14:paraId="2A12BBB7" w14:textId="77777777" w:rsidR="00645870" w:rsidRPr="00A00D51" w:rsidRDefault="00645870" w:rsidP="00645870">
      <w:pPr>
        <w:pStyle w:val="Heading2"/>
      </w:pPr>
      <w:bookmarkStart w:id="10" w:name="_Toc276895454"/>
      <w:bookmarkStart w:id="11" w:name="_Toc276895643"/>
      <w:bookmarkStart w:id="12" w:name="_Toc252739824"/>
      <w:bookmarkStart w:id="13" w:name="_Toc270554432"/>
      <w:bookmarkStart w:id="14" w:name="_Toc273632325"/>
      <w:r w:rsidRPr="00A00D51">
        <w:t>Purpose of This Document</w:t>
      </w:r>
      <w:bookmarkEnd w:id="10"/>
      <w:bookmarkEnd w:id="11"/>
    </w:p>
    <w:p w14:paraId="2BB81F4B" w14:textId="77777777" w:rsidR="00645870" w:rsidRPr="00A00D51" w:rsidRDefault="00645870" w:rsidP="00645870"/>
    <w:p w14:paraId="57D09874" w14:textId="61586F8D" w:rsidR="005E31B6" w:rsidRDefault="00645870" w:rsidP="00593D2A">
      <w:pPr>
        <w:pStyle w:val="BodyText"/>
      </w:pPr>
      <w:r w:rsidRPr="00A00D51">
        <w:t xml:space="preserve">This document </w:t>
      </w:r>
      <w:r w:rsidR="005E31B6">
        <w:t>defines and details the roles available for user provisioning that define access to features in the Smar</w:t>
      </w:r>
      <w:r w:rsidR="00145993">
        <w:t xml:space="preserve">ter Balanced Reporting System. </w:t>
      </w:r>
    </w:p>
    <w:p w14:paraId="6E9EE8DE" w14:textId="2202D01C" w:rsidR="00145993" w:rsidRDefault="00145993" w:rsidP="00593D2A">
      <w:pPr>
        <w:pStyle w:val="BodyText"/>
      </w:pPr>
      <w:r>
        <w:t>This information is intended to supplement and/or be integrated with the user provisioning documentation created in support of users working with the Administration and Registration Tool (ART).</w:t>
      </w:r>
    </w:p>
    <w:p w14:paraId="55B47E28" w14:textId="057A4E94" w:rsidR="00645870" w:rsidRPr="00A00D51" w:rsidRDefault="005E31B6" w:rsidP="00593D2A">
      <w:pPr>
        <w:pStyle w:val="BodyText"/>
      </w:pPr>
      <w:r>
        <w:t xml:space="preserve">Please note that role </w:t>
      </w:r>
      <w:r w:rsidR="00C02FCA">
        <w:t>provisioning and maintenance activities are carried out in</w:t>
      </w:r>
      <w:r w:rsidR="00145993">
        <w:t xml:space="preserve"> ART</w:t>
      </w:r>
      <w:r w:rsidR="00C02FCA">
        <w:t>, and not directly through the Data Warehouse and Reporting System.</w:t>
      </w:r>
    </w:p>
    <w:p w14:paraId="0ECA68C4" w14:textId="77777777" w:rsidR="00BF51B0" w:rsidRPr="00A00D51" w:rsidRDefault="00AF2049" w:rsidP="001E1AC6">
      <w:pPr>
        <w:pStyle w:val="Heading2"/>
      </w:pPr>
      <w:bookmarkStart w:id="15" w:name="_Toc276895455"/>
      <w:bookmarkStart w:id="16" w:name="_Toc276895644"/>
      <w:r w:rsidRPr="00A00D51">
        <w:t>Overview</w:t>
      </w:r>
      <w:bookmarkEnd w:id="12"/>
      <w:bookmarkEnd w:id="13"/>
      <w:bookmarkEnd w:id="14"/>
      <w:bookmarkEnd w:id="15"/>
      <w:bookmarkEnd w:id="16"/>
    </w:p>
    <w:p w14:paraId="132A3EF6" w14:textId="77777777" w:rsidR="00645870" w:rsidRDefault="00645870" w:rsidP="00B15D02"/>
    <w:p w14:paraId="4B19A4AE" w14:textId="0C6B4E2D" w:rsidR="00593D2A" w:rsidRDefault="00593D2A" w:rsidP="00B15D02">
      <w:r>
        <w:t>Reporting Roles are feature-based; instead of assuming a certain set of implicit permissions based on external roles, the Reporting System requires explicit feature roles.</w:t>
      </w:r>
    </w:p>
    <w:p w14:paraId="2BF5B69C" w14:textId="77777777" w:rsidR="00593D2A" w:rsidRDefault="00593D2A" w:rsidP="00B15D02"/>
    <w:p w14:paraId="02D87AAC" w14:textId="77777777" w:rsidR="00C02FCA" w:rsidRDefault="00593D2A" w:rsidP="00B15D02">
      <w:r>
        <w:t xml:space="preserve">Reporting Roles can be applied at Client, State, District, and Institution levels.  </w:t>
      </w:r>
    </w:p>
    <w:p w14:paraId="431CE32E" w14:textId="77777777" w:rsidR="00C02FCA" w:rsidRDefault="00593D2A" w:rsidP="00B15D02">
      <w:r>
        <w:t xml:space="preserve">When a Role is associated with a level higher than Institution, the Reporting System applies that role to all lower-level entities.  </w:t>
      </w:r>
    </w:p>
    <w:p w14:paraId="16ACC8F0" w14:textId="464424D7" w:rsidR="00593D2A" w:rsidRDefault="00593D2A" w:rsidP="00B15D02">
      <w:r>
        <w:t>For example, if a user is given a Reporting PII role at the District level, then they will have access to PII for all Institutions in that District.</w:t>
      </w:r>
    </w:p>
    <w:p w14:paraId="4BBA05E9" w14:textId="77777777" w:rsidR="00593D2A" w:rsidRDefault="00593D2A" w:rsidP="00B15D02"/>
    <w:p w14:paraId="0BA2BD1D" w14:textId="3A819961" w:rsidR="00593D2A" w:rsidRPr="00A00D51" w:rsidRDefault="00593D2A" w:rsidP="00B15D02">
      <w:r>
        <w:t xml:space="preserve">Reporting Roles are additive in that multiple roles will resolve as a union set of access to features. </w:t>
      </w:r>
    </w:p>
    <w:p w14:paraId="648B1189" w14:textId="77777777" w:rsidR="00B15D02" w:rsidRDefault="00B15D02" w:rsidP="00B15D02"/>
    <w:p w14:paraId="1B35E0EC" w14:textId="77777777" w:rsidR="001E61AA" w:rsidRDefault="001E61AA">
      <w:pPr>
        <w:rPr>
          <w:rFonts w:eastAsiaTheme="majorEastAsia" w:cstheme="majorBidi"/>
          <w:b/>
          <w:bCs/>
          <w:color w:val="006E8F"/>
          <w:sz w:val="24"/>
          <w:szCs w:val="26"/>
        </w:rPr>
      </w:pPr>
      <w:bookmarkStart w:id="17" w:name="_Toc276895645"/>
      <w:r>
        <w:br w:type="page"/>
      </w:r>
    </w:p>
    <w:p w14:paraId="4A872DE8" w14:textId="4AEDADEB" w:rsidR="001E1AC6" w:rsidRPr="00A00D51" w:rsidRDefault="001E1AC6" w:rsidP="001E1AC6">
      <w:pPr>
        <w:pStyle w:val="Heading2"/>
      </w:pPr>
      <w:r>
        <w:lastRenderedPageBreak/>
        <w:t>Table of Roles</w:t>
      </w:r>
      <w:bookmarkEnd w:id="17"/>
    </w:p>
    <w:p w14:paraId="3AEE343A" w14:textId="59BC392A" w:rsidR="00E77961" w:rsidRPr="00A00D51" w:rsidRDefault="00E77961" w:rsidP="00E77961"/>
    <w:tbl>
      <w:tblPr>
        <w:tblW w:w="10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47"/>
        <w:gridCol w:w="3691"/>
        <w:gridCol w:w="1612"/>
        <w:gridCol w:w="4140"/>
      </w:tblGrid>
      <w:tr w:rsidR="00C03702" w:rsidRPr="00A00D51" w14:paraId="08C889C4" w14:textId="77777777" w:rsidTr="00C03702">
        <w:trPr>
          <w:trHeight w:val="333"/>
          <w:jc w:val="center"/>
        </w:trPr>
        <w:tc>
          <w:tcPr>
            <w:tcW w:w="1247" w:type="dxa"/>
            <w:shd w:val="clear" w:color="auto" w:fill="43B02A"/>
            <w:vAlign w:val="center"/>
          </w:tcPr>
          <w:p w14:paraId="5F56634B" w14:textId="51E72A83" w:rsidR="00593D2A" w:rsidRPr="00A00D51" w:rsidRDefault="00593D2A" w:rsidP="00593D2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Role Display Name in ART</w:t>
            </w:r>
          </w:p>
        </w:tc>
        <w:tc>
          <w:tcPr>
            <w:tcW w:w="3726" w:type="dxa"/>
            <w:shd w:val="clear" w:color="auto" w:fill="43B02A"/>
            <w:vAlign w:val="center"/>
          </w:tcPr>
          <w:p w14:paraId="521485F4" w14:textId="465A3A2A" w:rsidR="00593D2A" w:rsidRDefault="00593D2A" w:rsidP="00593D2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Role Description</w:t>
            </w:r>
          </w:p>
        </w:tc>
        <w:tc>
          <w:tcPr>
            <w:tcW w:w="1542" w:type="dxa"/>
            <w:shd w:val="clear" w:color="auto" w:fill="43B02A"/>
            <w:vAlign w:val="center"/>
          </w:tcPr>
          <w:p w14:paraId="55857930" w14:textId="0E762CE9" w:rsidR="00593D2A" w:rsidRDefault="00593D2A" w:rsidP="00593D2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Role Encoding Value</w:t>
            </w:r>
          </w:p>
        </w:tc>
        <w:tc>
          <w:tcPr>
            <w:tcW w:w="4175" w:type="dxa"/>
            <w:shd w:val="clear" w:color="auto" w:fill="43B02A"/>
            <w:vAlign w:val="center"/>
          </w:tcPr>
          <w:p w14:paraId="102C265D" w14:textId="7A92035F" w:rsidR="00593D2A" w:rsidRPr="00A00D51" w:rsidRDefault="00593D2A" w:rsidP="00593D2A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Role Example</w:t>
            </w:r>
          </w:p>
        </w:tc>
      </w:tr>
      <w:tr w:rsidR="00C03702" w:rsidRPr="00A00D51" w14:paraId="4F473C36" w14:textId="77777777" w:rsidTr="00C03702">
        <w:trPr>
          <w:trHeight w:val="333"/>
          <w:jc w:val="center"/>
        </w:trPr>
        <w:tc>
          <w:tcPr>
            <w:tcW w:w="1247" w:type="dxa"/>
            <w:vAlign w:val="center"/>
          </w:tcPr>
          <w:p w14:paraId="1059DEBA" w14:textId="4E983B83" w:rsidR="00593D2A" w:rsidRPr="00A00D51" w:rsidRDefault="00593D2A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User</w:t>
            </w:r>
          </w:p>
        </w:tc>
        <w:tc>
          <w:tcPr>
            <w:tcW w:w="3726" w:type="dxa"/>
            <w:vAlign w:val="center"/>
          </w:tcPr>
          <w:p w14:paraId="2410DB63" w14:textId="446ECCE6" w:rsidR="00593D2A" w:rsidRPr="00A00D51" w:rsidRDefault="00C03702" w:rsidP="001E6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role is the default </w:t>
            </w:r>
            <w:r w:rsidR="001E61AA">
              <w:rPr>
                <w:sz w:val="20"/>
                <w:szCs w:val="20"/>
              </w:rPr>
              <w:t>for minimum access to the Reporting System</w:t>
            </w:r>
            <w:r>
              <w:rPr>
                <w:sz w:val="20"/>
                <w:szCs w:val="20"/>
              </w:rPr>
              <w:t>, and should be associated with the STATE entity.</w:t>
            </w:r>
          </w:p>
        </w:tc>
        <w:tc>
          <w:tcPr>
            <w:tcW w:w="1542" w:type="dxa"/>
            <w:vAlign w:val="center"/>
          </w:tcPr>
          <w:p w14:paraId="633948EB" w14:textId="18E600FF" w:rsidR="00593D2A" w:rsidRPr="00A00D51" w:rsidRDefault="00593D2A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</w:t>
            </w:r>
          </w:p>
        </w:tc>
        <w:tc>
          <w:tcPr>
            <w:tcW w:w="4175" w:type="dxa"/>
            <w:vAlign w:val="center"/>
          </w:tcPr>
          <w:p w14:paraId="62C233B9" w14:textId="7D027B52" w:rsidR="00C03702" w:rsidRPr="00A00D51" w:rsidRDefault="005E31B6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platform user who should have access to view the aggregate reports for districts in a state, schools in a district, and grades in a school.</w:t>
            </w:r>
          </w:p>
        </w:tc>
      </w:tr>
      <w:tr w:rsidR="00C03702" w:rsidRPr="00A00D51" w14:paraId="56BCFA5F" w14:textId="77777777" w:rsidTr="00C03702">
        <w:trPr>
          <w:trHeight w:val="333"/>
          <w:jc w:val="center"/>
        </w:trPr>
        <w:tc>
          <w:tcPr>
            <w:tcW w:w="1247" w:type="dxa"/>
            <w:vAlign w:val="center"/>
          </w:tcPr>
          <w:p w14:paraId="7ADDD50E" w14:textId="0CC93B2A" w:rsidR="00593D2A" w:rsidRPr="00A00D51" w:rsidRDefault="00593D2A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PII</w:t>
            </w:r>
          </w:p>
        </w:tc>
        <w:tc>
          <w:tcPr>
            <w:tcW w:w="3726" w:type="dxa"/>
            <w:vAlign w:val="center"/>
          </w:tcPr>
          <w:p w14:paraId="3242BA04" w14:textId="3DB00492" w:rsidR="00593D2A" w:rsidRPr="00A00D51" w:rsidRDefault="00C03702" w:rsidP="001E6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role provides access to individual </w:t>
            </w:r>
            <w:r w:rsidR="001E61AA">
              <w:rPr>
                <w:sz w:val="20"/>
                <w:szCs w:val="20"/>
              </w:rPr>
              <w:t xml:space="preserve">student assessment </w:t>
            </w:r>
            <w:r>
              <w:rPr>
                <w:sz w:val="20"/>
                <w:szCs w:val="20"/>
              </w:rPr>
              <w:t>results for all institutions under the associated entities</w:t>
            </w:r>
            <w:r w:rsidR="00CE2C93">
              <w:rPr>
                <w:sz w:val="20"/>
                <w:szCs w:val="20"/>
              </w:rPr>
              <w:t xml:space="preserve"> (CLIENT, STATE, DISTRICT, INSTITUTION).</w:t>
            </w:r>
          </w:p>
        </w:tc>
        <w:tc>
          <w:tcPr>
            <w:tcW w:w="1542" w:type="dxa"/>
            <w:vAlign w:val="center"/>
          </w:tcPr>
          <w:p w14:paraId="0B79F888" w14:textId="4AC0F98C" w:rsidR="00593D2A" w:rsidRPr="00A00D51" w:rsidRDefault="00593D2A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PII</w:t>
            </w:r>
          </w:p>
        </w:tc>
        <w:tc>
          <w:tcPr>
            <w:tcW w:w="4175" w:type="dxa"/>
            <w:vAlign w:val="center"/>
          </w:tcPr>
          <w:p w14:paraId="2B437A71" w14:textId="0E1878CC" w:rsidR="00593D2A" w:rsidRPr="00A00D51" w:rsidRDefault="005E31B6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be able to see individual student assessment results.</w:t>
            </w:r>
          </w:p>
        </w:tc>
      </w:tr>
      <w:tr w:rsidR="00C03702" w:rsidRPr="00A00D51" w14:paraId="496A257A" w14:textId="77777777" w:rsidTr="00C03702">
        <w:trPr>
          <w:trHeight w:val="333"/>
          <w:jc w:val="center"/>
        </w:trPr>
        <w:tc>
          <w:tcPr>
            <w:tcW w:w="1247" w:type="dxa"/>
            <w:vAlign w:val="center"/>
          </w:tcPr>
          <w:p w14:paraId="785BE0B1" w14:textId="0D021A8C" w:rsidR="00593D2A" w:rsidRPr="00A00D51" w:rsidRDefault="00593D2A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Scores</w:t>
            </w:r>
          </w:p>
        </w:tc>
        <w:tc>
          <w:tcPr>
            <w:tcW w:w="3726" w:type="dxa"/>
            <w:vAlign w:val="center"/>
          </w:tcPr>
          <w:p w14:paraId="752DF4A0" w14:textId="6B3260EB" w:rsidR="00593D2A" w:rsidRPr="00A00D51" w:rsidRDefault="00C03702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reported data in detail for all students covered by the associated entities</w:t>
            </w:r>
            <w:r w:rsidR="00CE2C93">
              <w:rPr>
                <w:sz w:val="20"/>
                <w:szCs w:val="20"/>
              </w:rPr>
              <w:t xml:space="preserve"> (CLIENT, STATE, DISTRICT, INSTITUTION).</w:t>
            </w:r>
          </w:p>
        </w:tc>
        <w:tc>
          <w:tcPr>
            <w:tcW w:w="1542" w:type="dxa"/>
            <w:vAlign w:val="center"/>
          </w:tcPr>
          <w:p w14:paraId="75EFE4C0" w14:textId="22203D0E" w:rsidR="00593D2A" w:rsidRPr="00A00D51" w:rsidRDefault="00593D2A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SAREXTRACTS</w:t>
            </w:r>
          </w:p>
        </w:tc>
        <w:tc>
          <w:tcPr>
            <w:tcW w:w="4175" w:type="dxa"/>
            <w:vAlign w:val="center"/>
          </w:tcPr>
          <w:p w14:paraId="77C7DCAF" w14:textId="3D1BB6F8" w:rsidR="00593D2A" w:rsidRPr="00A00D51" w:rsidRDefault="005E31B6" w:rsidP="005E3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be able to download the assessment results data that drives individual and aggregate reporting. Requires/Depends upon PII access</w:t>
            </w:r>
          </w:p>
        </w:tc>
      </w:tr>
      <w:tr w:rsidR="00C03702" w:rsidRPr="00A00D51" w14:paraId="0ADD9992" w14:textId="77777777" w:rsidTr="00C03702">
        <w:trPr>
          <w:trHeight w:val="333"/>
          <w:jc w:val="center"/>
        </w:trPr>
        <w:tc>
          <w:tcPr>
            <w:tcW w:w="1247" w:type="dxa"/>
            <w:vAlign w:val="center"/>
          </w:tcPr>
          <w:p w14:paraId="082C9590" w14:textId="24C1122D" w:rsidR="00593D2A" w:rsidRPr="00A00D51" w:rsidRDefault="00593D2A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Registration</w:t>
            </w:r>
          </w:p>
        </w:tc>
        <w:tc>
          <w:tcPr>
            <w:tcW w:w="3726" w:type="dxa"/>
            <w:vAlign w:val="center"/>
          </w:tcPr>
          <w:p w14:paraId="6E27B655" w14:textId="27561E1A" w:rsidR="00593D2A" w:rsidRPr="00A00D51" w:rsidRDefault="00C03702" w:rsidP="00CE2C93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state-level Student Registration Statistics expor</w:t>
            </w:r>
            <w:r w:rsidR="00CE2C93">
              <w:rPr>
                <w:sz w:val="20"/>
                <w:szCs w:val="20"/>
              </w:rPr>
              <w:t>t, and should be associated with the STATE entity.</w:t>
            </w:r>
          </w:p>
        </w:tc>
        <w:tc>
          <w:tcPr>
            <w:tcW w:w="1542" w:type="dxa"/>
            <w:vAlign w:val="center"/>
          </w:tcPr>
          <w:p w14:paraId="7B1F306B" w14:textId="49D30825" w:rsidR="00593D2A" w:rsidRPr="00A00D51" w:rsidRDefault="00593D2A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SRSEXTRACTS</w:t>
            </w:r>
          </w:p>
        </w:tc>
        <w:tc>
          <w:tcPr>
            <w:tcW w:w="4175" w:type="dxa"/>
            <w:vAlign w:val="center"/>
          </w:tcPr>
          <w:p w14:paraId="3172596E" w14:textId="6B4712B8" w:rsidR="00593D2A" w:rsidRPr="00A00D51" w:rsidRDefault="005E31B6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be able to download registration statistics for an entire state.</w:t>
            </w:r>
          </w:p>
        </w:tc>
      </w:tr>
      <w:tr w:rsidR="00C03702" w:rsidRPr="00A00D51" w14:paraId="59892BDE" w14:textId="77777777" w:rsidTr="00C03702">
        <w:trPr>
          <w:trHeight w:val="333"/>
          <w:jc w:val="center"/>
        </w:trPr>
        <w:tc>
          <w:tcPr>
            <w:tcW w:w="1247" w:type="dxa"/>
            <w:vAlign w:val="center"/>
          </w:tcPr>
          <w:p w14:paraId="495021B2" w14:textId="1DE30D5C" w:rsidR="00593D2A" w:rsidRPr="00A00D51" w:rsidRDefault="00593D2A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Completion</w:t>
            </w:r>
          </w:p>
        </w:tc>
        <w:tc>
          <w:tcPr>
            <w:tcW w:w="3726" w:type="dxa"/>
            <w:vAlign w:val="center"/>
          </w:tcPr>
          <w:p w14:paraId="222997BC" w14:textId="527BBE76" w:rsidR="00593D2A" w:rsidRPr="00A00D51" w:rsidRDefault="00C03702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state-level Student Registration Completion export</w:t>
            </w:r>
            <w:r w:rsidR="00CE2C93">
              <w:rPr>
                <w:sz w:val="20"/>
                <w:szCs w:val="20"/>
              </w:rPr>
              <w:t>, and should be associated with the STATE entity.</w:t>
            </w:r>
          </w:p>
        </w:tc>
        <w:tc>
          <w:tcPr>
            <w:tcW w:w="1542" w:type="dxa"/>
            <w:vAlign w:val="center"/>
          </w:tcPr>
          <w:p w14:paraId="30AEDA9E" w14:textId="3FEC46E9" w:rsidR="00593D2A" w:rsidRDefault="00593D2A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SRCEXTRACTS</w:t>
            </w:r>
          </w:p>
        </w:tc>
        <w:tc>
          <w:tcPr>
            <w:tcW w:w="4175" w:type="dxa"/>
            <w:vAlign w:val="center"/>
          </w:tcPr>
          <w:p w14:paraId="3F05B8A3" w14:textId="44C92576" w:rsidR="00593D2A" w:rsidRPr="00A00D51" w:rsidRDefault="005E31B6" w:rsidP="005E31B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be able to download summative assessment completion statistics for an entire state.</w:t>
            </w:r>
          </w:p>
        </w:tc>
      </w:tr>
      <w:tr w:rsidR="00C03702" w:rsidRPr="00A00D51" w14:paraId="5E58D5FC" w14:textId="77777777" w:rsidTr="00C03702">
        <w:trPr>
          <w:trHeight w:val="333"/>
          <w:jc w:val="center"/>
        </w:trPr>
        <w:tc>
          <w:tcPr>
            <w:tcW w:w="1247" w:type="dxa"/>
            <w:vAlign w:val="center"/>
          </w:tcPr>
          <w:p w14:paraId="42DB34EA" w14:textId="2A844110" w:rsidR="00593D2A" w:rsidRPr="00A00D51" w:rsidRDefault="00593D2A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XML</w:t>
            </w:r>
          </w:p>
        </w:tc>
        <w:tc>
          <w:tcPr>
            <w:tcW w:w="3726" w:type="dxa"/>
            <w:vAlign w:val="center"/>
          </w:tcPr>
          <w:p w14:paraId="6E89DDAE" w14:textId="43C6A4A7" w:rsidR="00593D2A" w:rsidRPr="00A00D51" w:rsidRDefault="00C03702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state-level Audit XML download</w:t>
            </w:r>
            <w:r w:rsidR="00CE2C93">
              <w:rPr>
                <w:sz w:val="20"/>
                <w:szCs w:val="20"/>
              </w:rPr>
              <w:t>, and should be associated with the STATE entity.</w:t>
            </w:r>
          </w:p>
        </w:tc>
        <w:tc>
          <w:tcPr>
            <w:tcW w:w="1542" w:type="dxa"/>
            <w:vAlign w:val="center"/>
          </w:tcPr>
          <w:p w14:paraId="3A0A52E6" w14:textId="6EC239B2" w:rsidR="00593D2A" w:rsidRDefault="00593D2A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AUDITXML</w:t>
            </w:r>
          </w:p>
        </w:tc>
        <w:tc>
          <w:tcPr>
            <w:tcW w:w="4175" w:type="dxa"/>
            <w:vAlign w:val="center"/>
          </w:tcPr>
          <w:p w14:paraId="391B109B" w14:textId="57758FA3" w:rsidR="00593D2A" w:rsidRPr="00A00D51" w:rsidRDefault="005E31B6" w:rsidP="005E31B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have access to download the source XML from Test Delivery for audit or offline analysis. Most likely duly authorized system administrators or researchers.</w:t>
            </w:r>
          </w:p>
        </w:tc>
      </w:tr>
      <w:tr w:rsidR="00C03702" w:rsidRPr="00A00D51" w14:paraId="1F503A44" w14:textId="77777777" w:rsidTr="00C03702">
        <w:trPr>
          <w:trHeight w:val="333"/>
          <w:jc w:val="center"/>
        </w:trPr>
        <w:tc>
          <w:tcPr>
            <w:tcW w:w="1247" w:type="dxa"/>
            <w:vAlign w:val="center"/>
          </w:tcPr>
          <w:p w14:paraId="0D4C52C4" w14:textId="14DAA74F" w:rsidR="00593D2A" w:rsidRPr="00A00D51" w:rsidRDefault="00C03702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Item-Level</w:t>
            </w:r>
          </w:p>
        </w:tc>
        <w:tc>
          <w:tcPr>
            <w:tcW w:w="3726" w:type="dxa"/>
            <w:vAlign w:val="center"/>
          </w:tcPr>
          <w:p w14:paraId="440FF40E" w14:textId="4E3F32A7" w:rsidR="00593D2A" w:rsidRPr="00A00D51" w:rsidRDefault="00C03702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download the state-level Individual Item Response Data export for psychometric analysis</w:t>
            </w:r>
            <w:r w:rsidR="00CE2C93">
              <w:rPr>
                <w:sz w:val="20"/>
                <w:szCs w:val="20"/>
              </w:rPr>
              <w:t>, and should be associated with the STATE entity.</w:t>
            </w:r>
          </w:p>
        </w:tc>
        <w:tc>
          <w:tcPr>
            <w:tcW w:w="1542" w:type="dxa"/>
            <w:vAlign w:val="center"/>
          </w:tcPr>
          <w:p w14:paraId="3312A889" w14:textId="3CEFDC31" w:rsidR="00593D2A" w:rsidRDefault="00593D2A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IIRDEXTRACTS</w:t>
            </w:r>
          </w:p>
        </w:tc>
        <w:tc>
          <w:tcPr>
            <w:tcW w:w="4175" w:type="dxa"/>
            <w:vAlign w:val="center"/>
          </w:tcPr>
          <w:p w14:paraId="6DD85560" w14:textId="29E3DBA7" w:rsidR="00593D2A" w:rsidRPr="00A00D51" w:rsidRDefault="005E31B6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user who should have access to structured response data for CAT and item psychometric calibration.  Most likely the Consortium Psychometrician.</w:t>
            </w:r>
          </w:p>
        </w:tc>
      </w:tr>
      <w:tr w:rsidR="00C03702" w:rsidRPr="00A00D51" w14:paraId="08DC6765" w14:textId="77777777" w:rsidTr="00C03702">
        <w:trPr>
          <w:trHeight w:val="333"/>
          <w:jc w:val="center"/>
        </w:trPr>
        <w:tc>
          <w:tcPr>
            <w:tcW w:w="1247" w:type="dxa"/>
            <w:vAlign w:val="center"/>
          </w:tcPr>
          <w:p w14:paraId="330603DB" w14:textId="2A1902B9" w:rsidR="00593D2A" w:rsidRPr="00A00D51" w:rsidRDefault="00C03702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Consortium Staff</w:t>
            </w:r>
          </w:p>
        </w:tc>
        <w:tc>
          <w:tcPr>
            <w:tcW w:w="3726" w:type="dxa"/>
            <w:vAlign w:val="center"/>
          </w:tcPr>
          <w:p w14:paraId="08CEC254" w14:textId="7CD04D37" w:rsidR="00593D2A" w:rsidRPr="00A00D51" w:rsidRDefault="00C03702" w:rsidP="00C0370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role provides access to state navigation</w:t>
            </w:r>
            <w:r w:rsidR="00CE2C93">
              <w:rPr>
                <w:sz w:val="20"/>
                <w:szCs w:val="20"/>
              </w:rPr>
              <w:t>, and should be associated with the CLIENT entity.</w:t>
            </w:r>
          </w:p>
        </w:tc>
        <w:tc>
          <w:tcPr>
            <w:tcW w:w="1542" w:type="dxa"/>
            <w:vAlign w:val="center"/>
          </w:tcPr>
          <w:p w14:paraId="7F01B4DA" w14:textId="05AB0597" w:rsidR="00593D2A" w:rsidRDefault="00593D2A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ALLSTATES</w:t>
            </w:r>
          </w:p>
        </w:tc>
        <w:tc>
          <w:tcPr>
            <w:tcW w:w="4175" w:type="dxa"/>
            <w:vAlign w:val="center"/>
          </w:tcPr>
          <w:p w14:paraId="7F841311" w14:textId="787EE403" w:rsidR="00593D2A" w:rsidRPr="00A00D51" w:rsidRDefault="005E31B6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Consortium user who should have the ability to navigate between states.  No state data is displayed on the state navigation map.</w:t>
            </w:r>
          </w:p>
        </w:tc>
      </w:tr>
      <w:tr w:rsidR="00C03702" w:rsidRPr="00A00D51" w14:paraId="63BF51DE" w14:textId="77777777" w:rsidTr="00C03702">
        <w:trPr>
          <w:trHeight w:val="333"/>
          <w:jc w:val="center"/>
        </w:trPr>
        <w:tc>
          <w:tcPr>
            <w:tcW w:w="1247" w:type="dxa"/>
            <w:vAlign w:val="center"/>
          </w:tcPr>
          <w:p w14:paraId="33B28800" w14:textId="1C8A38F8" w:rsidR="00593D2A" w:rsidRPr="00A00D51" w:rsidRDefault="00C03702" w:rsidP="00593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Warehouse Loader</w:t>
            </w:r>
          </w:p>
        </w:tc>
        <w:tc>
          <w:tcPr>
            <w:tcW w:w="3726" w:type="dxa"/>
            <w:vAlign w:val="center"/>
          </w:tcPr>
          <w:p w14:paraId="631843B6" w14:textId="55DC5681" w:rsidR="00593D2A" w:rsidRPr="00A00D51" w:rsidRDefault="00E90795" w:rsidP="00593D2A">
            <w:pPr>
              <w:keepNext/>
              <w:rPr>
                <w:sz w:val="20"/>
                <w:szCs w:val="20"/>
              </w:rPr>
            </w:pPr>
            <w:r w:rsidRPr="00E90795">
              <w:rPr>
                <w:sz w:val="20"/>
                <w:szCs w:val="20"/>
              </w:rPr>
              <w:t>This role is designed for system-level use with the Test Score Batcher API, and should be associated with the STATE entity.</w:t>
            </w:r>
          </w:p>
        </w:tc>
        <w:tc>
          <w:tcPr>
            <w:tcW w:w="1542" w:type="dxa"/>
            <w:vAlign w:val="center"/>
          </w:tcPr>
          <w:p w14:paraId="34EA838C" w14:textId="1C69EA1B" w:rsidR="00593D2A" w:rsidRDefault="00593D2A" w:rsidP="00593D2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ASMTDATALOAD</w:t>
            </w:r>
          </w:p>
        </w:tc>
        <w:tc>
          <w:tcPr>
            <w:tcW w:w="4175" w:type="dxa"/>
            <w:vAlign w:val="center"/>
          </w:tcPr>
          <w:p w14:paraId="23C550F3" w14:textId="5F61C329" w:rsidR="00593D2A" w:rsidRPr="00A00D51" w:rsidRDefault="005E31B6" w:rsidP="00E9079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duly authorized third-party system. This is not a </w:t>
            </w:r>
            <w:r w:rsidR="00E90795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user role</w:t>
            </w:r>
            <w:r w:rsidR="00E90795">
              <w:rPr>
                <w:sz w:val="20"/>
                <w:szCs w:val="20"/>
              </w:rPr>
              <w:t>” for the Reporting System.</w:t>
            </w:r>
          </w:p>
        </w:tc>
      </w:tr>
    </w:tbl>
    <w:p w14:paraId="119D8F98" w14:textId="0869CD5D" w:rsidR="00E77961" w:rsidRPr="00645870" w:rsidRDefault="00EC1B17" w:rsidP="00645870">
      <w:pPr>
        <w:pStyle w:val="Caption"/>
      </w:pPr>
      <w:r w:rsidRPr="00A00D51">
        <w:t xml:space="preserve">Table </w:t>
      </w:r>
      <w:r w:rsidR="001823F8">
        <w:fldChar w:fldCharType="begin"/>
      </w:r>
      <w:r w:rsidR="001823F8">
        <w:instrText xml:space="preserve"> SEQ Table \* ARABIC </w:instrText>
      </w:r>
      <w:r w:rsidR="001823F8">
        <w:fldChar w:fldCharType="separate"/>
      </w:r>
      <w:r w:rsidR="00621C78">
        <w:rPr>
          <w:noProof/>
        </w:rPr>
        <w:t>1</w:t>
      </w:r>
      <w:r w:rsidR="001823F8">
        <w:rPr>
          <w:noProof/>
        </w:rPr>
        <w:fldChar w:fldCharType="end"/>
      </w:r>
      <w:r w:rsidRPr="00A00D51">
        <w:t xml:space="preserve"> - List of </w:t>
      </w:r>
      <w:r w:rsidR="00645870">
        <w:t>Roles</w:t>
      </w:r>
    </w:p>
    <w:sectPr w:rsidR="00E77961" w:rsidRPr="00645870" w:rsidSect="000726BC">
      <w:headerReference w:type="default" r:id="rId55"/>
      <w:footerReference w:type="default" r:id="rId56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FEC3D" w14:textId="77777777" w:rsidR="001823F8" w:rsidRDefault="001823F8" w:rsidP="00F90B5C">
      <w:r>
        <w:separator/>
      </w:r>
    </w:p>
  </w:endnote>
  <w:endnote w:type="continuationSeparator" w:id="0">
    <w:p w14:paraId="78769B98" w14:textId="77777777" w:rsidR="001823F8" w:rsidRDefault="001823F8" w:rsidP="00F90B5C">
      <w:r>
        <w:continuationSeparator/>
      </w:r>
    </w:p>
  </w:endnote>
  <w:endnote w:type="continuationNotice" w:id="1">
    <w:p w14:paraId="1068E817" w14:textId="77777777" w:rsidR="001823F8" w:rsidRDefault="001823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CEFA6" w14:textId="77777777" w:rsidR="001E1AC6" w:rsidRDefault="001E1AC6" w:rsidP="00087C73">
    <w:pPr>
      <w:pBdr>
        <w:bottom w:val="single" w:sz="12" w:space="1" w:color="auto"/>
      </w:pBdr>
      <w:rPr>
        <w:color w:val="002B5C"/>
        <w:sz w:val="18"/>
        <w:szCs w:val="18"/>
      </w:rPr>
    </w:pPr>
  </w:p>
  <w:p w14:paraId="7652B1B5" w14:textId="60D85F4A" w:rsidR="001E1AC6" w:rsidRDefault="001E1AC6" w:rsidP="00B30AB2">
    <w:pPr>
      <w:jc w:val="both"/>
    </w:pPr>
    <w:r w:rsidRPr="00087C73">
      <w:rPr>
        <w:color w:val="002B5C"/>
        <w:sz w:val="18"/>
        <w:szCs w:val="18"/>
      </w:rPr>
      <w:t xml:space="preserve">Smarter Balanced Reporting (RFP 15) </w:t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>
      <w:rPr>
        <w:color w:val="002B5C"/>
        <w:sz w:val="18"/>
        <w:szCs w:val="18"/>
      </w:rPr>
      <w:tab/>
    </w:r>
    <w:r w:rsidRPr="00087C73">
      <w:rPr>
        <w:sz w:val="18"/>
        <w:szCs w:val="18"/>
      </w:rPr>
      <w:t xml:space="preserve">Page </w:t>
    </w:r>
    <w:r w:rsidRPr="00087C73">
      <w:rPr>
        <w:sz w:val="18"/>
        <w:szCs w:val="18"/>
      </w:rPr>
      <w:fldChar w:fldCharType="begin"/>
    </w:r>
    <w:r w:rsidRPr="00087C73">
      <w:rPr>
        <w:sz w:val="18"/>
        <w:szCs w:val="18"/>
      </w:rPr>
      <w:instrText xml:space="preserve"> PAGE </w:instrText>
    </w:r>
    <w:r w:rsidRPr="00087C73">
      <w:rPr>
        <w:sz w:val="18"/>
        <w:szCs w:val="18"/>
      </w:rPr>
      <w:fldChar w:fldCharType="separate"/>
    </w:r>
    <w:r w:rsidR="00621C78">
      <w:rPr>
        <w:noProof/>
        <w:sz w:val="18"/>
        <w:szCs w:val="18"/>
      </w:rPr>
      <w:t>3</w:t>
    </w:r>
    <w:r w:rsidRPr="00087C73">
      <w:rPr>
        <w:sz w:val="18"/>
        <w:szCs w:val="18"/>
      </w:rPr>
      <w:fldChar w:fldCharType="end"/>
    </w:r>
    <w:r w:rsidRPr="00087C73">
      <w:rPr>
        <w:sz w:val="18"/>
        <w:szCs w:val="18"/>
      </w:rPr>
      <w:t xml:space="preserve"> of </w:t>
    </w:r>
    <w:r w:rsidRPr="00087C73">
      <w:rPr>
        <w:sz w:val="18"/>
        <w:szCs w:val="18"/>
      </w:rPr>
      <w:fldChar w:fldCharType="begin"/>
    </w:r>
    <w:r w:rsidRPr="00087C73">
      <w:rPr>
        <w:sz w:val="18"/>
        <w:szCs w:val="18"/>
      </w:rPr>
      <w:instrText xml:space="preserve"> NUMPAGES </w:instrText>
    </w:r>
    <w:r w:rsidRPr="00087C73">
      <w:rPr>
        <w:sz w:val="18"/>
        <w:szCs w:val="18"/>
      </w:rPr>
      <w:fldChar w:fldCharType="separate"/>
    </w:r>
    <w:r w:rsidR="00621C78">
      <w:rPr>
        <w:noProof/>
        <w:sz w:val="18"/>
        <w:szCs w:val="18"/>
      </w:rPr>
      <w:t>3</w:t>
    </w:r>
    <w:r w:rsidRPr="00087C73">
      <w:rPr>
        <w:sz w:val="18"/>
        <w:szCs w:val="18"/>
      </w:rPr>
      <w:fldChar w:fldCharType="end"/>
    </w:r>
  </w:p>
  <w:p w14:paraId="5D785700" w14:textId="5B300AE8" w:rsidR="001E1AC6" w:rsidRPr="00087C73" w:rsidRDefault="001E1AC6" w:rsidP="00087C73">
    <w:pPr>
      <w:rPr>
        <w:color w:val="002B5C"/>
        <w:sz w:val="18"/>
        <w:szCs w:val="18"/>
      </w:rPr>
    </w:pPr>
    <w:r>
      <w:rPr>
        <w:color w:val="002B5C"/>
        <w:sz w:val="18"/>
        <w:szCs w:val="18"/>
      </w:rPr>
      <w:t>Roles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14AA7" w14:textId="77777777" w:rsidR="001823F8" w:rsidRDefault="001823F8" w:rsidP="00F90B5C">
      <w:r>
        <w:separator/>
      </w:r>
    </w:p>
  </w:footnote>
  <w:footnote w:type="continuationSeparator" w:id="0">
    <w:p w14:paraId="0C93A38E" w14:textId="77777777" w:rsidR="001823F8" w:rsidRDefault="001823F8" w:rsidP="00F90B5C">
      <w:r>
        <w:continuationSeparator/>
      </w:r>
    </w:p>
  </w:footnote>
  <w:footnote w:type="continuationNotice" w:id="1">
    <w:p w14:paraId="000AA90C" w14:textId="77777777" w:rsidR="001823F8" w:rsidRDefault="001823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FF708" w14:textId="77777777" w:rsidR="001E1AC6" w:rsidRPr="000821CC" w:rsidRDefault="001E1AC6" w:rsidP="003B290A">
    <w:pPr>
      <w:pStyle w:val="Header"/>
      <w:jc w:val="right"/>
      <w:rPr>
        <w:rFonts w:ascii="Franklin Gothic Medium" w:hAnsi="Franklin Gothic Medium"/>
        <w:color w:val="505357"/>
        <w:sz w:val="32"/>
        <w:szCs w:val="32"/>
      </w:rPr>
    </w:pPr>
    <w:r w:rsidRPr="000821CC">
      <w:rPr>
        <w:noProof/>
        <w:color w:val="505357"/>
        <w:sz w:val="32"/>
        <w:szCs w:val="32"/>
      </w:rPr>
      <w:drawing>
        <wp:anchor distT="0" distB="0" distL="114300" distR="114300" simplePos="0" relativeHeight="251659264" behindDoc="0" locked="0" layoutInCell="1" allowOverlap="1" wp14:anchorId="0AE5DC9F" wp14:editId="2F4D69CD">
          <wp:simplePos x="0" y="0"/>
          <wp:positionH relativeFrom="column">
            <wp:posOffset>9525</wp:posOffset>
          </wp:positionH>
          <wp:positionV relativeFrom="paragraph">
            <wp:posOffset>-64770</wp:posOffset>
          </wp:positionV>
          <wp:extent cx="1801495" cy="571500"/>
          <wp:effectExtent l="19050" t="0" r="8255" b="0"/>
          <wp:wrapNone/>
          <wp:docPr id="279" name="Picture 279" descr="SmarterBalanced_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rterBalanced_logo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1CC">
      <w:rPr>
        <w:rFonts w:ascii="Franklin Gothic Medium" w:hAnsi="Franklin Gothic Medium"/>
        <w:color w:val="505357"/>
        <w:sz w:val="32"/>
        <w:szCs w:val="32"/>
      </w:rPr>
      <w:t xml:space="preserve"> Reporting System</w:t>
    </w:r>
  </w:p>
  <w:p w14:paraId="6204CEAB" w14:textId="3296AA71" w:rsidR="001E1AC6" w:rsidRDefault="001E1AC6" w:rsidP="003B290A">
    <w:pPr>
      <w:pStyle w:val="Header"/>
      <w:jc w:val="right"/>
      <w:rPr>
        <w:rFonts w:ascii="Franklin Gothic Medium" w:hAnsi="Franklin Gothic Medium"/>
        <w:color w:val="505357"/>
        <w:sz w:val="32"/>
        <w:szCs w:val="32"/>
      </w:rPr>
    </w:pPr>
    <w:r>
      <w:rPr>
        <w:rFonts w:ascii="Franklin Gothic Medium" w:hAnsi="Franklin Gothic Medium"/>
        <w:color w:val="505357"/>
        <w:sz w:val="32"/>
        <w:szCs w:val="32"/>
      </w:rPr>
      <w:t>Roles</w:t>
    </w:r>
  </w:p>
  <w:p w14:paraId="14C7CF67" w14:textId="77777777" w:rsidR="001E1AC6" w:rsidRPr="003B290A" w:rsidRDefault="001E1AC6" w:rsidP="003B290A">
    <w:pPr>
      <w:pStyle w:val="Header"/>
      <w:jc w:val="right"/>
      <w:rPr>
        <w:rFonts w:ascii="Franklin Gothic Medium" w:hAnsi="Franklin Gothic Medium"/>
        <w:color w:val="505357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4CE87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A06C58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929E5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8D3DE2"/>
    <w:multiLevelType w:val="hybridMultilevel"/>
    <w:tmpl w:val="B4A2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344440"/>
    <w:multiLevelType w:val="hybridMultilevel"/>
    <w:tmpl w:val="FB3E3D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1344FFB"/>
    <w:multiLevelType w:val="hybridMultilevel"/>
    <w:tmpl w:val="18FCE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3C05F7"/>
    <w:multiLevelType w:val="hybridMultilevel"/>
    <w:tmpl w:val="2DA2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6118AC"/>
    <w:multiLevelType w:val="hybridMultilevel"/>
    <w:tmpl w:val="641CFB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845433"/>
    <w:multiLevelType w:val="hybridMultilevel"/>
    <w:tmpl w:val="BC02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18B568E"/>
    <w:multiLevelType w:val="hybridMultilevel"/>
    <w:tmpl w:val="9D5A0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946C3C"/>
    <w:multiLevelType w:val="hybridMultilevel"/>
    <w:tmpl w:val="EB7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DF119A"/>
    <w:multiLevelType w:val="hybridMultilevel"/>
    <w:tmpl w:val="0510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F256D8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30352D"/>
    <w:multiLevelType w:val="hybridMultilevel"/>
    <w:tmpl w:val="802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5A7002D"/>
    <w:multiLevelType w:val="hybridMultilevel"/>
    <w:tmpl w:val="609A7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60E04CB"/>
    <w:multiLevelType w:val="hybridMultilevel"/>
    <w:tmpl w:val="010E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121C5B"/>
    <w:multiLevelType w:val="multilevel"/>
    <w:tmpl w:val="165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62B580F"/>
    <w:multiLevelType w:val="hybridMultilevel"/>
    <w:tmpl w:val="FCBC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534E56"/>
    <w:multiLevelType w:val="hybridMultilevel"/>
    <w:tmpl w:val="DCE0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92A3FBA"/>
    <w:multiLevelType w:val="hybridMultilevel"/>
    <w:tmpl w:val="D9A8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4F19A5"/>
    <w:multiLevelType w:val="hybridMultilevel"/>
    <w:tmpl w:val="01C8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B806CDA"/>
    <w:multiLevelType w:val="hybridMultilevel"/>
    <w:tmpl w:val="BBAC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606225"/>
    <w:multiLevelType w:val="hybridMultilevel"/>
    <w:tmpl w:val="E4A6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FF4CFD"/>
    <w:multiLevelType w:val="hybridMultilevel"/>
    <w:tmpl w:val="01EAE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D06564F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D551AA9"/>
    <w:multiLevelType w:val="hybridMultilevel"/>
    <w:tmpl w:val="02F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993F2C"/>
    <w:multiLevelType w:val="hybridMultilevel"/>
    <w:tmpl w:val="917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1312725"/>
    <w:multiLevelType w:val="hybridMultilevel"/>
    <w:tmpl w:val="DF16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17609B3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29F2170"/>
    <w:multiLevelType w:val="hybridMultilevel"/>
    <w:tmpl w:val="E75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2CB32B3"/>
    <w:multiLevelType w:val="hybridMultilevel"/>
    <w:tmpl w:val="990C0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2EE5AB3"/>
    <w:multiLevelType w:val="hybridMultilevel"/>
    <w:tmpl w:val="9868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920AD2"/>
    <w:multiLevelType w:val="hybridMultilevel"/>
    <w:tmpl w:val="99EE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3BB1759"/>
    <w:multiLevelType w:val="hybridMultilevel"/>
    <w:tmpl w:val="BCB2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4756ED0"/>
    <w:multiLevelType w:val="multilevel"/>
    <w:tmpl w:val="E0C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4786C39"/>
    <w:multiLevelType w:val="hybridMultilevel"/>
    <w:tmpl w:val="CF604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47877A7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57A2174"/>
    <w:multiLevelType w:val="hybridMultilevel"/>
    <w:tmpl w:val="1E54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65155A1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6B25202"/>
    <w:multiLevelType w:val="hybridMultilevel"/>
    <w:tmpl w:val="C03C4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749799B"/>
    <w:multiLevelType w:val="hybridMultilevel"/>
    <w:tmpl w:val="CF604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7F426FD"/>
    <w:multiLevelType w:val="hybridMultilevel"/>
    <w:tmpl w:val="E75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87D2FD6"/>
    <w:multiLevelType w:val="hybridMultilevel"/>
    <w:tmpl w:val="DD74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90A3DB2"/>
    <w:multiLevelType w:val="hybridMultilevel"/>
    <w:tmpl w:val="51DE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9550677"/>
    <w:multiLevelType w:val="hybridMultilevel"/>
    <w:tmpl w:val="4BDA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B7509C5"/>
    <w:multiLevelType w:val="hybridMultilevel"/>
    <w:tmpl w:val="15B871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BE8513C"/>
    <w:multiLevelType w:val="hybridMultilevel"/>
    <w:tmpl w:val="5D90C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DB5707F"/>
    <w:multiLevelType w:val="multilevel"/>
    <w:tmpl w:val="87B6F8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8">
    <w:nsid w:val="1FC5703A"/>
    <w:multiLevelType w:val="hybridMultilevel"/>
    <w:tmpl w:val="7A9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0B20EE1"/>
    <w:multiLevelType w:val="multilevel"/>
    <w:tmpl w:val="F22A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19914B8"/>
    <w:multiLevelType w:val="hybridMultilevel"/>
    <w:tmpl w:val="13A4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1A50256"/>
    <w:multiLevelType w:val="hybridMultilevel"/>
    <w:tmpl w:val="9CD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36D56D4"/>
    <w:multiLevelType w:val="hybridMultilevel"/>
    <w:tmpl w:val="B89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3E71D31"/>
    <w:multiLevelType w:val="hybridMultilevel"/>
    <w:tmpl w:val="0BB8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4CB370F"/>
    <w:multiLevelType w:val="hybridMultilevel"/>
    <w:tmpl w:val="00B8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717686"/>
    <w:multiLevelType w:val="hybridMultilevel"/>
    <w:tmpl w:val="A3E8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82F4F0A"/>
    <w:multiLevelType w:val="hybridMultilevel"/>
    <w:tmpl w:val="D34C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84D5F44"/>
    <w:multiLevelType w:val="hybridMultilevel"/>
    <w:tmpl w:val="0C04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95277DA"/>
    <w:multiLevelType w:val="hybridMultilevel"/>
    <w:tmpl w:val="5D26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ABD47F8"/>
    <w:multiLevelType w:val="hybridMultilevel"/>
    <w:tmpl w:val="834E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AF8140A"/>
    <w:multiLevelType w:val="hybridMultilevel"/>
    <w:tmpl w:val="09323E0A"/>
    <w:lvl w:ilvl="0" w:tplc="0DD039FA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562B6A"/>
    <w:multiLevelType w:val="hybridMultilevel"/>
    <w:tmpl w:val="3024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DB127E3"/>
    <w:multiLevelType w:val="hybridMultilevel"/>
    <w:tmpl w:val="B04C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ECC1464"/>
    <w:multiLevelType w:val="hybridMultilevel"/>
    <w:tmpl w:val="609A7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2FBE55E4"/>
    <w:multiLevelType w:val="hybridMultilevel"/>
    <w:tmpl w:val="37D6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2603A18"/>
    <w:multiLevelType w:val="hybridMultilevel"/>
    <w:tmpl w:val="A9A8FD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6">
    <w:nsid w:val="32EC4C83"/>
    <w:multiLevelType w:val="hybridMultilevel"/>
    <w:tmpl w:val="FA3A2D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7">
    <w:nsid w:val="336146B1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3626332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40A26BB"/>
    <w:multiLevelType w:val="hybridMultilevel"/>
    <w:tmpl w:val="3E5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43635D2"/>
    <w:multiLevelType w:val="hybridMultilevel"/>
    <w:tmpl w:val="CA9AF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367F5CD9"/>
    <w:multiLevelType w:val="hybridMultilevel"/>
    <w:tmpl w:val="91F0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704664F"/>
    <w:multiLevelType w:val="hybridMultilevel"/>
    <w:tmpl w:val="53BA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77B16E6"/>
    <w:multiLevelType w:val="hybridMultilevel"/>
    <w:tmpl w:val="3E8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7B66EA9"/>
    <w:multiLevelType w:val="hybridMultilevel"/>
    <w:tmpl w:val="1F4AD78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5">
    <w:nsid w:val="380B39A7"/>
    <w:multiLevelType w:val="hybridMultilevel"/>
    <w:tmpl w:val="F8E0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9326BEC"/>
    <w:multiLevelType w:val="hybridMultilevel"/>
    <w:tmpl w:val="609A7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3B236F8A"/>
    <w:multiLevelType w:val="hybridMultilevel"/>
    <w:tmpl w:val="BE323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B446594"/>
    <w:multiLevelType w:val="hybridMultilevel"/>
    <w:tmpl w:val="36B6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E2D0667"/>
    <w:multiLevelType w:val="hybridMultilevel"/>
    <w:tmpl w:val="B96C0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E5E6A47"/>
    <w:multiLevelType w:val="hybridMultilevel"/>
    <w:tmpl w:val="FE98B1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>
    <w:nsid w:val="3E840122"/>
    <w:multiLevelType w:val="hybridMultilevel"/>
    <w:tmpl w:val="18FCE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EEC2861"/>
    <w:multiLevelType w:val="hybridMultilevel"/>
    <w:tmpl w:val="9272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F456DF5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F9323A1"/>
    <w:multiLevelType w:val="hybridMultilevel"/>
    <w:tmpl w:val="081C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0220DA7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0C16A31"/>
    <w:multiLevelType w:val="hybridMultilevel"/>
    <w:tmpl w:val="679E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2421F66"/>
    <w:multiLevelType w:val="hybridMultilevel"/>
    <w:tmpl w:val="95D4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2F15593"/>
    <w:multiLevelType w:val="multilevel"/>
    <w:tmpl w:val="E4A2B74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9">
    <w:nsid w:val="435C629B"/>
    <w:multiLevelType w:val="hybridMultilevel"/>
    <w:tmpl w:val="8CB2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3775C93"/>
    <w:multiLevelType w:val="multilevel"/>
    <w:tmpl w:val="16AE716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1">
    <w:nsid w:val="43BB2730"/>
    <w:multiLevelType w:val="hybridMultilevel"/>
    <w:tmpl w:val="17D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50F11DE"/>
    <w:multiLevelType w:val="hybridMultilevel"/>
    <w:tmpl w:val="E8EEB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45910DDE"/>
    <w:multiLevelType w:val="hybridMultilevel"/>
    <w:tmpl w:val="8312D0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7C17D84"/>
    <w:multiLevelType w:val="hybridMultilevel"/>
    <w:tmpl w:val="609A7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481C1CE8"/>
    <w:multiLevelType w:val="hybridMultilevel"/>
    <w:tmpl w:val="37FA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9EF1973"/>
    <w:multiLevelType w:val="hybridMultilevel"/>
    <w:tmpl w:val="0468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A346FBA"/>
    <w:multiLevelType w:val="hybridMultilevel"/>
    <w:tmpl w:val="F29AB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AA26B8F"/>
    <w:multiLevelType w:val="hybridMultilevel"/>
    <w:tmpl w:val="16D2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AE14E6F"/>
    <w:multiLevelType w:val="hybridMultilevel"/>
    <w:tmpl w:val="620A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CA46E96"/>
    <w:multiLevelType w:val="hybridMultilevel"/>
    <w:tmpl w:val="78A4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D8C3343"/>
    <w:multiLevelType w:val="hybridMultilevel"/>
    <w:tmpl w:val="ADCA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DCF3A0A"/>
    <w:multiLevelType w:val="hybridMultilevel"/>
    <w:tmpl w:val="9E0A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E107E61"/>
    <w:multiLevelType w:val="hybridMultilevel"/>
    <w:tmpl w:val="26D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E3E5B7C"/>
    <w:multiLevelType w:val="hybridMultilevel"/>
    <w:tmpl w:val="C39C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F151150"/>
    <w:multiLevelType w:val="hybridMultilevel"/>
    <w:tmpl w:val="C054C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F3444D9"/>
    <w:multiLevelType w:val="hybridMultilevel"/>
    <w:tmpl w:val="F24E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27D41D9"/>
    <w:multiLevelType w:val="hybridMultilevel"/>
    <w:tmpl w:val="CE24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538F5705"/>
    <w:multiLevelType w:val="hybridMultilevel"/>
    <w:tmpl w:val="737A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46A40C9"/>
    <w:multiLevelType w:val="hybridMultilevel"/>
    <w:tmpl w:val="4F8E9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5500207F"/>
    <w:multiLevelType w:val="hybridMultilevel"/>
    <w:tmpl w:val="AF3A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6222E49"/>
    <w:multiLevelType w:val="hybridMultilevel"/>
    <w:tmpl w:val="B204C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56455ED0"/>
    <w:multiLevelType w:val="hybridMultilevel"/>
    <w:tmpl w:val="1C2C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6582D0B"/>
    <w:multiLevelType w:val="hybridMultilevel"/>
    <w:tmpl w:val="840A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7103AC2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7AB1030"/>
    <w:multiLevelType w:val="hybridMultilevel"/>
    <w:tmpl w:val="7752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7C57BE8"/>
    <w:multiLevelType w:val="hybridMultilevel"/>
    <w:tmpl w:val="AA62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8D36611"/>
    <w:multiLevelType w:val="hybridMultilevel"/>
    <w:tmpl w:val="EB42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9137FE3"/>
    <w:multiLevelType w:val="hybridMultilevel"/>
    <w:tmpl w:val="1916B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A9006F4"/>
    <w:multiLevelType w:val="hybridMultilevel"/>
    <w:tmpl w:val="A0F8D9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B3C53EE"/>
    <w:multiLevelType w:val="hybridMultilevel"/>
    <w:tmpl w:val="23A4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CC54504"/>
    <w:multiLevelType w:val="hybridMultilevel"/>
    <w:tmpl w:val="C5003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>
    <w:nsid w:val="5DE25F2B"/>
    <w:multiLevelType w:val="hybridMultilevel"/>
    <w:tmpl w:val="87E24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E2C0937"/>
    <w:multiLevelType w:val="hybridMultilevel"/>
    <w:tmpl w:val="5FAE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F3C5A4E"/>
    <w:multiLevelType w:val="hybridMultilevel"/>
    <w:tmpl w:val="4F8E9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5F6744DD"/>
    <w:multiLevelType w:val="hybridMultilevel"/>
    <w:tmpl w:val="0CA8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F994E2D"/>
    <w:multiLevelType w:val="hybridMultilevel"/>
    <w:tmpl w:val="CA047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FD12215"/>
    <w:multiLevelType w:val="hybridMultilevel"/>
    <w:tmpl w:val="7FC659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06D0E6D"/>
    <w:multiLevelType w:val="hybridMultilevel"/>
    <w:tmpl w:val="210AC0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>
    <w:nsid w:val="608351D4"/>
    <w:multiLevelType w:val="hybridMultilevel"/>
    <w:tmpl w:val="058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11B0D30"/>
    <w:multiLevelType w:val="hybridMultilevel"/>
    <w:tmpl w:val="343A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21872C4"/>
    <w:multiLevelType w:val="hybridMultilevel"/>
    <w:tmpl w:val="53FA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28D0C1F"/>
    <w:multiLevelType w:val="hybridMultilevel"/>
    <w:tmpl w:val="8BC0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2A638A9"/>
    <w:multiLevelType w:val="hybridMultilevel"/>
    <w:tmpl w:val="D5EE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62D9673A"/>
    <w:multiLevelType w:val="hybridMultilevel"/>
    <w:tmpl w:val="EF04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3C82ADF"/>
    <w:multiLevelType w:val="hybridMultilevel"/>
    <w:tmpl w:val="B0EE1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3F62761"/>
    <w:multiLevelType w:val="hybridMultilevel"/>
    <w:tmpl w:val="C1B82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640319E5"/>
    <w:multiLevelType w:val="hybridMultilevel"/>
    <w:tmpl w:val="57D03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>
    <w:nsid w:val="646F3C58"/>
    <w:multiLevelType w:val="multilevel"/>
    <w:tmpl w:val="833AE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9">
    <w:nsid w:val="65D437FA"/>
    <w:multiLevelType w:val="hybridMultilevel"/>
    <w:tmpl w:val="4712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66690822"/>
    <w:multiLevelType w:val="hybridMultilevel"/>
    <w:tmpl w:val="841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66767DFC"/>
    <w:multiLevelType w:val="hybridMultilevel"/>
    <w:tmpl w:val="13A0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6DD74C6"/>
    <w:multiLevelType w:val="hybridMultilevel"/>
    <w:tmpl w:val="3D06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8861748"/>
    <w:multiLevelType w:val="hybridMultilevel"/>
    <w:tmpl w:val="9CA0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8D04B0A"/>
    <w:multiLevelType w:val="hybridMultilevel"/>
    <w:tmpl w:val="08AC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8DC1A24"/>
    <w:multiLevelType w:val="hybridMultilevel"/>
    <w:tmpl w:val="303C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8E15D79"/>
    <w:multiLevelType w:val="hybridMultilevel"/>
    <w:tmpl w:val="8342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8F54B14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697F01C6"/>
    <w:multiLevelType w:val="hybridMultilevel"/>
    <w:tmpl w:val="81D07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A0639C3"/>
    <w:multiLevelType w:val="hybridMultilevel"/>
    <w:tmpl w:val="508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6AD117D8"/>
    <w:multiLevelType w:val="hybridMultilevel"/>
    <w:tmpl w:val="D6A8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B991F60"/>
    <w:multiLevelType w:val="hybridMultilevel"/>
    <w:tmpl w:val="C1B4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D4826F1"/>
    <w:multiLevelType w:val="hybridMultilevel"/>
    <w:tmpl w:val="990C0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>
    <w:nsid w:val="6DA1024A"/>
    <w:multiLevelType w:val="hybridMultilevel"/>
    <w:tmpl w:val="BE2C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6E270DF5"/>
    <w:multiLevelType w:val="hybridMultilevel"/>
    <w:tmpl w:val="29AC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EF02D43"/>
    <w:multiLevelType w:val="hybridMultilevel"/>
    <w:tmpl w:val="1A1C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F961D5C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05F37A4"/>
    <w:multiLevelType w:val="hybridMultilevel"/>
    <w:tmpl w:val="990C0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>
    <w:nsid w:val="70D15739"/>
    <w:multiLevelType w:val="multilevel"/>
    <w:tmpl w:val="C8AC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71BD384D"/>
    <w:multiLevelType w:val="hybridMultilevel"/>
    <w:tmpl w:val="24F4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735D16D1"/>
    <w:multiLevelType w:val="hybridMultilevel"/>
    <w:tmpl w:val="0260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3763733"/>
    <w:multiLevelType w:val="hybridMultilevel"/>
    <w:tmpl w:val="9EE68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744B3A02"/>
    <w:multiLevelType w:val="hybridMultilevel"/>
    <w:tmpl w:val="28A6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747B6C3A"/>
    <w:multiLevelType w:val="hybridMultilevel"/>
    <w:tmpl w:val="7A9E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4A23422"/>
    <w:multiLevelType w:val="hybridMultilevel"/>
    <w:tmpl w:val="51D8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4BE69AE"/>
    <w:multiLevelType w:val="hybridMultilevel"/>
    <w:tmpl w:val="1DA0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56E4044"/>
    <w:multiLevelType w:val="hybridMultilevel"/>
    <w:tmpl w:val="62C8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59F30E2"/>
    <w:multiLevelType w:val="hybridMultilevel"/>
    <w:tmpl w:val="B9EC2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7AA083B"/>
    <w:multiLevelType w:val="hybridMultilevel"/>
    <w:tmpl w:val="C82A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8081822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8C2040B"/>
    <w:multiLevelType w:val="hybridMultilevel"/>
    <w:tmpl w:val="9680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9784024"/>
    <w:multiLevelType w:val="hybridMultilevel"/>
    <w:tmpl w:val="BB14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2">
    <w:nsid w:val="79B731E9"/>
    <w:multiLevelType w:val="hybridMultilevel"/>
    <w:tmpl w:val="330E2218"/>
    <w:lvl w:ilvl="0" w:tplc="54AA7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A0433D5"/>
    <w:multiLevelType w:val="hybridMultilevel"/>
    <w:tmpl w:val="80FE08CE"/>
    <w:lvl w:ilvl="0" w:tplc="0DD039FA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BAC4DB2"/>
    <w:multiLevelType w:val="hybridMultilevel"/>
    <w:tmpl w:val="C1B8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D4C27A6"/>
    <w:multiLevelType w:val="hybridMultilevel"/>
    <w:tmpl w:val="8CDAE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6">
    <w:nsid w:val="7F0C34A7"/>
    <w:multiLevelType w:val="hybridMultilevel"/>
    <w:tmpl w:val="2D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9"/>
  </w:num>
  <w:num w:numId="2">
    <w:abstractNumId w:val="154"/>
  </w:num>
  <w:num w:numId="3">
    <w:abstractNumId w:val="159"/>
  </w:num>
  <w:num w:numId="4">
    <w:abstractNumId w:val="19"/>
  </w:num>
  <w:num w:numId="5">
    <w:abstractNumId w:val="95"/>
  </w:num>
  <w:num w:numId="6">
    <w:abstractNumId w:val="141"/>
  </w:num>
  <w:num w:numId="7">
    <w:abstractNumId w:val="42"/>
  </w:num>
  <w:num w:numId="8">
    <w:abstractNumId w:val="13"/>
  </w:num>
  <w:num w:numId="9">
    <w:abstractNumId w:val="23"/>
  </w:num>
  <w:num w:numId="10">
    <w:abstractNumId w:val="88"/>
  </w:num>
  <w:num w:numId="11">
    <w:abstractNumId w:val="12"/>
  </w:num>
  <w:num w:numId="12">
    <w:abstractNumId w:val="172"/>
  </w:num>
  <w:num w:numId="13">
    <w:abstractNumId w:val="104"/>
  </w:num>
  <w:num w:numId="14">
    <w:abstractNumId w:val="80"/>
  </w:num>
  <w:num w:numId="15">
    <w:abstractNumId w:val="31"/>
  </w:num>
  <w:num w:numId="16">
    <w:abstractNumId w:val="123"/>
  </w:num>
  <w:num w:numId="17">
    <w:abstractNumId w:val="55"/>
  </w:num>
  <w:num w:numId="18">
    <w:abstractNumId w:val="25"/>
  </w:num>
  <w:num w:numId="19">
    <w:abstractNumId w:val="2"/>
  </w:num>
  <w:num w:numId="20">
    <w:abstractNumId w:val="1"/>
  </w:num>
  <w:num w:numId="21">
    <w:abstractNumId w:val="0"/>
  </w:num>
  <w:num w:numId="22">
    <w:abstractNumId w:val="169"/>
  </w:num>
  <w:num w:numId="23">
    <w:abstractNumId w:val="121"/>
  </w:num>
  <w:num w:numId="24">
    <w:abstractNumId w:val="85"/>
  </w:num>
  <w:num w:numId="25">
    <w:abstractNumId w:val="57"/>
  </w:num>
  <w:num w:numId="26">
    <w:abstractNumId w:val="139"/>
  </w:num>
  <w:num w:numId="27">
    <w:abstractNumId w:val="155"/>
  </w:num>
  <w:num w:numId="28">
    <w:abstractNumId w:val="116"/>
  </w:num>
  <w:num w:numId="29">
    <w:abstractNumId w:val="143"/>
  </w:num>
  <w:num w:numId="30">
    <w:abstractNumId w:val="176"/>
  </w:num>
  <w:num w:numId="31">
    <w:abstractNumId w:val="89"/>
  </w:num>
  <w:num w:numId="32">
    <w:abstractNumId w:val="91"/>
  </w:num>
  <w:num w:numId="33">
    <w:abstractNumId w:val="59"/>
  </w:num>
  <w:num w:numId="34">
    <w:abstractNumId w:val="99"/>
  </w:num>
  <w:num w:numId="35">
    <w:abstractNumId w:val="156"/>
  </w:num>
  <w:num w:numId="36">
    <w:abstractNumId w:val="149"/>
  </w:num>
  <w:num w:numId="37">
    <w:abstractNumId w:val="28"/>
  </w:num>
  <w:num w:numId="38">
    <w:abstractNumId w:val="68"/>
  </w:num>
  <w:num w:numId="39">
    <w:abstractNumId w:val="67"/>
  </w:num>
  <w:num w:numId="40">
    <w:abstractNumId w:val="153"/>
  </w:num>
  <w:num w:numId="41">
    <w:abstractNumId w:val="134"/>
  </w:num>
  <w:num w:numId="42">
    <w:abstractNumId w:val="70"/>
  </w:num>
  <w:num w:numId="43">
    <w:abstractNumId w:val="161"/>
  </w:num>
  <w:num w:numId="44">
    <w:abstractNumId w:val="22"/>
  </w:num>
  <w:num w:numId="45">
    <w:abstractNumId w:val="43"/>
  </w:num>
  <w:num w:numId="46">
    <w:abstractNumId w:val="106"/>
  </w:num>
  <w:num w:numId="47">
    <w:abstractNumId w:val="44"/>
  </w:num>
  <w:num w:numId="48">
    <w:abstractNumId w:val="160"/>
  </w:num>
  <w:num w:numId="49">
    <w:abstractNumId w:val="145"/>
  </w:num>
  <w:num w:numId="50">
    <w:abstractNumId w:val="26"/>
  </w:num>
  <w:num w:numId="51">
    <w:abstractNumId w:val="87"/>
  </w:num>
  <w:num w:numId="52">
    <w:abstractNumId w:val="74"/>
  </w:num>
  <w:num w:numId="53">
    <w:abstractNumId w:val="35"/>
  </w:num>
  <w:num w:numId="54">
    <w:abstractNumId w:val="40"/>
  </w:num>
  <w:num w:numId="55">
    <w:abstractNumId w:val="10"/>
  </w:num>
  <w:num w:numId="56">
    <w:abstractNumId w:val="65"/>
  </w:num>
  <w:num w:numId="57">
    <w:abstractNumId w:val="47"/>
  </w:num>
  <w:num w:numId="58">
    <w:abstractNumId w:val="66"/>
  </w:num>
  <w:num w:numId="59">
    <w:abstractNumId w:val="92"/>
  </w:num>
  <w:num w:numId="60">
    <w:abstractNumId w:val="98"/>
  </w:num>
  <w:num w:numId="61">
    <w:abstractNumId w:val="132"/>
  </w:num>
  <w:num w:numId="62">
    <w:abstractNumId w:val="108"/>
  </w:num>
  <w:num w:numId="63">
    <w:abstractNumId w:val="75"/>
  </w:num>
  <w:num w:numId="64">
    <w:abstractNumId w:val="17"/>
  </w:num>
  <w:num w:numId="65">
    <w:abstractNumId w:val="58"/>
  </w:num>
  <w:num w:numId="66">
    <w:abstractNumId w:val="8"/>
  </w:num>
  <w:num w:numId="67">
    <w:abstractNumId w:val="138"/>
  </w:num>
  <w:num w:numId="68">
    <w:abstractNumId w:val="39"/>
  </w:num>
  <w:num w:numId="69">
    <w:abstractNumId w:val="105"/>
  </w:num>
  <w:num w:numId="70">
    <w:abstractNumId w:val="151"/>
  </w:num>
  <w:num w:numId="71">
    <w:abstractNumId w:val="54"/>
  </w:num>
  <w:num w:numId="72">
    <w:abstractNumId w:val="110"/>
  </w:num>
  <w:num w:numId="73">
    <w:abstractNumId w:val="73"/>
  </w:num>
  <w:num w:numId="74">
    <w:abstractNumId w:val="125"/>
  </w:num>
  <w:num w:numId="75">
    <w:abstractNumId w:val="114"/>
  </w:num>
  <w:num w:numId="76">
    <w:abstractNumId w:val="77"/>
  </w:num>
  <w:num w:numId="77">
    <w:abstractNumId w:val="7"/>
  </w:num>
  <w:num w:numId="78">
    <w:abstractNumId w:val="147"/>
  </w:num>
  <w:num w:numId="79">
    <w:abstractNumId w:val="79"/>
  </w:num>
  <w:num w:numId="80">
    <w:abstractNumId w:val="168"/>
  </w:num>
  <w:num w:numId="81">
    <w:abstractNumId w:val="16"/>
  </w:num>
  <w:num w:numId="82">
    <w:abstractNumId w:val="170"/>
  </w:num>
  <w:num w:numId="83">
    <w:abstractNumId w:val="34"/>
  </w:num>
  <w:num w:numId="84">
    <w:abstractNumId w:val="49"/>
  </w:num>
  <w:num w:numId="85">
    <w:abstractNumId w:val="158"/>
  </w:num>
  <w:num w:numId="86">
    <w:abstractNumId w:val="137"/>
  </w:num>
  <w:num w:numId="87">
    <w:abstractNumId w:val="60"/>
  </w:num>
  <w:num w:numId="88">
    <w:abstractNumId w:val="15"/>
  </w:num>
  <w:num w:numId="89">
    <w:abstractNumId w:val="30"/>
  </w:num>
  <w:num w:numId="90">
    <w:abstractNumId w:val="173"/>
  </w:num>
  <w:num w:numId="91">
    <w:abstractNumId w:val="76"/>
  </w:num>
  <w:num w:numId="92">
    <w:abstractNumId w:val="63"/>
  </w:num>
  <w:num w:numId="93">
    <w:abstractNumId w:val="152"/>
  </w:num>
  <w:num w:numId="94">
    <w:abstractNumId w:val="24"/>
  </w:num>
  <w:num w:numId="95">
    <w:abstractNumId w:val="83"/>
  </w:num>
  <w:num w:numId="96">
    <w:abstractNumId w:val="36"/>
  </w:num>
  <w:num w:numId="97">
    <w:abstractNumId w:val="38"/>
  </w:num>
  <w:num w:numId="98">
    <w:abstractNumId w:val="14"/>
  </w:num>
  <w:num w:numId="99">
    <w:abstractNumId w:val="157"/>
  </w:num>
  <w:num w:numId="100">
    <w:abstractNumId w:val="135"/>
  </w:num>
  <w:num w:numId="101">
    <w:abstractNumId w:val="94"/>
  </w:num>
  <w:num w:numId="102">
    <w:abstractNumId w:val="4"/>
  </w:num>
  <w:num w:numId="103">
    <w:abstractNumId w:val="128"/>
  </w:num>
  <w:num w:numId="104">
    <w:abstractNumId w:val="171"/>
  </w:num>
  <w:num w:numId="105">
    <w:abstractNumId w:val="33"/>
  </w:num>
  <w:num w:numId="106">
    <w:abstractNumId w:val="103"/>
  </w:num>
  <w:num w:numId="107">
    <w:abstractNumId w:val="101"/>
  </w:num>
  <w:num w:numId="108">
    <w:abstractNumId w:val="142"/>
  </w:num>
  <w:num w:numId="109">
    <w:abstractNumId w:val="113"/>
  </w:num>
  <w:num w:numId="110">
    <w:abstractNumId w:val="163"/>
  </w:num>
  <w:num w:numId="111">
    <w:abstractNumId w:val="130"/>
  </w:num>
  <w:num w:numId="112">
    <w:abstractNumId w:val="96"/>
  </w:num>
  <w:num w:numId="113">
    <w:abstractNumId w:val="175"/>
  </w:num>
  <w:num w:numId="114">
    <w:abstractNumId w:val="69"/>
  </w:num>
  <w:num w:numId="115">
    <w:abstractNumId w:val="3"/>
  </w:num>
  <w:num w:numId="116">
    <w:abstractNumId w:val="56"/>
  </w:num>
  <w:num w:numId="117">
    <w:abstractNumId w:val="164"/>
  </w:num>
  <w:num w:numId="118">
    <w:abstractNumId w:val="20"/>
  </w:num>
  <w:num w:numId="119">
    <w:abstractNumId w:val="53"/>
  </w:num>
  <w:num w:numId="120">
    <w:abstractNumId w:val="37"/>
  </w:num>
  <w:num w:numId="121">
    <w:abstractNumId w:val="146"/>
  </w:num>
  <w:num w:numId="122">
    <w:abstractNumId w:val="174"/>
  </w:num>
  <w:num w:numId="123">
    <w:abstractNumId w:val="140"/>
  </w:num>
  <w:num w:numId="124">
    <w:abstractNumId w:val="84"/>
  </w:num>
  <w:num w:numId="125">
    <w:abstractNumId w:val="150"/>
  </w:num>
  <w:num w:numId="126">
    <w:abstractNumId w:val="50"/>
  </w:num>
  <w:num w:numId="127">
    <w:abstractNumId w:val="112"/>
  </w:num>
  <w:num w:numId="128">
    <w:abstractNumId w:val="102"/>
  </w:num>
  <w:num w:numId="129">
    <w:abstractNumId w:val="144"/>
  </w:num>
  <w:num w:numId="130">
    <w:abstractNumId w:val="82"/>
  </w:num>
  <w:num w:numId="131">
    <w:abstractNumId w:val="78"/>
  </w:num>
  <w:num w:numId="132">
    <w:abstractNumId w:val="115"/>
  </w:num>
  <w:num w:numId="133">
    <w:abstractNumId w:val="11"/>
  </w:num>
  <w:num w:numId="134">
    <w:abstractNumId w:val="131"/>
  </w:num>
  <w:num w:numId="135">
    <w:abstractNumId w:val="27"/>
  </w:num>
  <w:num w:numId="136">
    <w:abstractNumId w:val="162"/>
  </w:num>
  <w:num w:numId="137">
    <w:abstractNumId w:val="90"/>
  </w:num>
  <w:num w:numId="138">
    <w:abstractNumId w:val="124"/>
  </w:num>
  <w:num w:numId="139">
    <w:abstractNumId w:val="109"/>
  </w:num>
  <w:num w:numId="140">
    <w:abstractNumId w:val="111"/>
  </w:num>
  <w:num w:numId="141">
    <w:abstractNumId w:val="71"/>
  </w:num>
  <w:num w:numId="142">
    <w:abstractNumId w:val="8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51"/>
  </w:num>
  <w:num w:numId="144">
    <w:abstractNumId w:val="100"/>
  </w:num>
  <w:num w:numId="145">
    <w:abstractNumId w:val="86"/>
  </w:num>
  <w:num w:numId="146">
    <w:abstractNumId w:val="29"/>
  </w:num>
  <w:num w:numId="147">
    <w:abstractNumId w:val="32"/>
  </w:num>
  <w:num w:numId="148">
    <w:abstractNumId w:val="62"/>
  </w:num>
  <w:num w:numId="149">
    <w:abstractNumId w:val="117"/>
  </w:num>
  <w:num w:numId="150">
    <w:abstractNumId w:val="48"/>
  </w:num>
  <w:num w:numId="151">
    <w:abstractNumId w:val="72"/>
  </w:num>
  <w:num w:numId="152">
    <w:abstractNumId w:val="107"/>
  </w:num>
  <w:num w:numId="153">
    <w:abstractNumId w:val="64"/>
  </w:num>
  <w:num w:numId="154">
    <w:abstractNumId w:val="120"/>
  </w:num>
  <w:num w:numId="155">
    <w:abstractNumId w:val="133"/>
  </w:num>
  <w:num w:numId="156">
    <w:abstractNumId w:val="5"/>
  </w:num>
  <w:num w:numId="157">
    <w:abstractNumId w:val="45"/>
  </w:num>
  <w:num w:numId="158">
    <w:abstractNumId w:val="166"/>
  </w:num>
  <w:num w:numId="159">
    <w:abstractNumId w:val="165"/>
  </w:num>
  <w:num w:numId="160">
    <w:abstractNumId w:val="52"/>
  </w:num>
  <w:num w:numId="161">
    <w:abstractNumId w:val="61"/>
  </w:num>
  <w:num w:numId="162">
    <w:abstractNumId w:val="6"/>
  </w:num>
  <w:num w:numId="163">
    <w:abstractNumId w:val="126"/>
  </w:num>
  <w:num w:numId="164">
    <w:abstractNumId w:val="118"/>
  </w:num>
  <w:num w:numId="165">
    <w:abstractNumId w:val="119"/>
  </w:num>
  <w:num w:numId="166">
    <w:abstractNumId w:val="122"/>
  </w:num>
  <w:num w:numId="167">
    <w:abstractNumId w:val="93"/>
  </w:num>
  <w:num w:numId="168">
    <w:abstractNumId w:val="127"/>
  </w:num>
  <w:num w:numId="169">
    <w:abstractNumId w:val="97"/>
  </w:num>
  <w:num w:numId="170">
    <w:abstractNumId w:val="9"/>
  </w:num>
  <w:num w:numId="171">
    <w:abstractNumId w:val="136"/>
  </w:num>
  <w:num w:numId="172">
    <w:abstractNumId w:val="148"/>
  </w:num>
  <w:num w:numId="173">
    <w:abstractNumId w:val="167"/>
  </w:num>
  <w:num w:numId="174">
    <w:abstractNumId w:val="46"/>
  </w:num>
  <w:num w:numId="175">
    <w:abstractNumId w:val="21"/>
  </w:num>
  <w:num w:numId="176">
    <w:abstractNumId w:val="81"/>
  </w:num>
  <w:num w:numId="177">
    <w:abstractNumId w:val="41"/>
  </w:num>
  <w:num w:numId="178">
    <w:abstractNumId w:val="18"/>
  </w:num>
  <w:num w:numId="179">
    <w:abstractNumId w:val="88"/>
  </w:num>
  <w:num w:numId="180">
    <w:abstractNumId w:val="88"/>
  </w:num>
  <w:numIdMacAtCleanup w:val="1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49"/>
    <w:rsid w:val="000007AE"/>
    <w:rsid w:val="00003184"/>
    <w:rsid w:val="0000414C"/>
    <w:rsid w:val="00011A42"/>
    <w:rsid w:val="00011E7B"/>
    <w:rsid w:val="00013750"/>
    <w:rsid w:val="00014E5C"/>
    <w:rsid w:val="00016832"/>
    <w:rsid w:val="000202A7"/>
    <w:rsid w:val="00020565"/>
    <w:rsid w:val="0002081B"/>
    <w:rsid w:val="000214DA"/>
    <w:rsid w:val="00022D04"/>
    <w:rsid w:val="00024017"/>
    <w:rsid w:val="000254DB"/>
    <w:rsid w:val="00037000"/>
    <w:rsid w:val="00037122"/>
    <w:rsid w:val="00041605"/>
    <w:rsid w:val="00044EB1"/>
    <w:rsid w:val="0004519B"/>
    <w:rsid w:val="000518F6"/>
    <w:rsid w:val="000553F0"/>
    <w:rsid w:val="000560F9"/>
    <w:rsid w:val="00056D6C"/>
    <w:rsid w:val="0006299C"/>
    <w:rsid w:val="00063434"/>
    <w:rsid w:val="00066CA7"/>
    <w:rsid w:val="000713F6"/>
    <w:rsid w:val="000726BC"/>
    <w:rsid w:val="000731CD"/>
    <w:rsid w:val="00073B84"/>
    <w:rsid w:val="00075898"/>
    <w:rsid w:val="00075AA1"/>
    <w:rsid w:val="00077688"/>
    <w:rsid w:val="00081D68"/>
    <w:rsid w:val="000828CA"/>
    <w:rsid w:val="0008291A"/>
    <w:rsid w:val="0008424C"/>
    <w:rsid w:val="00087C73"/>
    <w:rsid w:val="00090721"/>
    <w:rsid w:val="00091472"/>
    <w:rsid w:val="00094B7F"/>
    <w:rsid w:val="00096E9B"/>
    <w:rsid w:val="000A7425"/>
    <w:rsid w:val="000A751C"/>
    <w:rsid w:val="000B0E4C"/>
    <w:rsid w:val="000B2496"/>
    <w:rsid w:val="000B46BF"/>
    <w:rsid w:val="000B57C0"/>
    <w:rsid w:val="000B72BC"/>
    <w:rsid w:val="000C0F44"/>
    <w:rsid w:val="000C1D6A"/>
    <w:rsid w:val="000C3068"/>
    <w:rsid w:val="000C31B3"/>
    <w:rsid w:val="000C4628"/>
    <w:rsid w:val="000C5119"/>
    <w:rsid w:val="000C5AE2"/>
    <w:rsid w:val="000D4380"/>
    <w:rsid w:val="000D573F"/>
    <w:rsid w:val="000D631C"/>
    <w:rsid w:val="000D767A"/>
    <w:rsid w:val="000E0E9A"/>
    <w:rsid w:val="000E1943"/>
    <w:rsid w:val="000E54AA"/>
    <w:rsid w:val="000E6002"/>
    <w:rsid w:val="000F056B"/>
    <w:rsid w:val="000F2884"/>
    <w:rsid w:val="000F42E2"/>
    <w:rsid w:val="000F557E"/>
    <w:rsid w:val="000F7815"/>
    <w:rsid w:val="001010A2"/>
    <w:rsid w:val="00103624"/>
    <w:rsid w:val="00103FCD"/>
    <w:rsid w:val="00104D1D"/>
    <w:rsid w:val="00110115"/>
    <w:rsid w:val="00110CBE"/>
    <w:rsid w:val="00115760"/>
    <w:rsid w:val="0011740C"/>
    <w:rsid w:val="0012053A"/>
    <w:rsid w:val="001221CE"/>
    <w:rsid w:val="00124865"/>
    <w:rsid w:val="00124B75"/>
    <w:rsid w:val="00125574"/>
    <w:rsid w:val="00126155"/>
    <w:rsid w:val="0012716B"/>
    <w:rsid w:val="001300FE"/>
    <w:rsid w:val="00133913"/>
    <w:rsid w:val="00134353"/>
    <w:rsid w:val="00135A13"/>
    <w:rsid w:val="00137D83"/>
    <w:rsid w:val="001427DE"/>
    <w:rsid w:val="0014429D"/>
    <w:rsid w:val="00145993"/>
    <w:rsid w:val="00151D9D"/>
    <w:rsid w:val="001521B0"/>
    <w:rsid w:val="001534DD"/>
    <w:rsid w:val="0015371D"/>
    <w:rsid w:val="00155FEE"/>
    <w:rsid w:val="0015635D"/>
    <w:rsid w:val="0015678E"/>
    <w:rsid w:val="0015722A"/>
    <w:rsid w:val="001578E0"/>
    <w:rsid w:val="00160447"/>
    <w:rsid w:val="0016457B"/>
    <w:rsid w:val="00170CC4"/>
    <w:rsid w:val="00171131"/>
    <w:rsid w:val="00176C8F"/>
    <w:rsid w:val="001823F8"/>
    <w:rsid w:val="001904DE"/>
    <w:rsid w:val="00190D06"/>
    <w:rsid w:val="00194DA8"/>
    <w:rsid w:val="001A2151"/>
    <w:rsid w:val="001A4435"/>
    <w:rsid w:val="001A62B1"/>
    <w:rsid w:val="001A7030"/>
    <w:rsid w:val="001B27E0"/>
    <w:rsid w:val="001B3EDD"/>
    <w:rsid w:val="001C1B86"/>
    <w:rsid w:val="001C33C2"/>
    <w:rsid w:val="001C65E8"/>
    <w:rsid w:val="001D07DB"/>
    <w:rsid w:val="001D19F3"/>
    <w:rsid w:val="001D2195"/>
    <w:rsid w:val="001D382A"/>
    <w:rsid w:val="001D4AD5"/>
    <w:rsid w:val="001D59EE"/>
    <w:rsid w:val="001D758F"/>
    <w:rsid w:val="001E0EBC"/>
    <w:rsid w:val="001E1833"/>
    <w:rsid w:val="001E1AC6"/>
    <w:rsid w:val="001E61AA"/>
    <w:rsid w:val="001F2130"/>
    <w:rsid w:val="001F45F1"/>
    <w:rsid w:val="002045CB"/>
    <w:rsid w:val="00204E9C"/>
    <w:rsid w:val="00205197"/>
    <w:rsid w:val="00207B6C"/>
    <w:rsid w:val="00207DBB"/>
    <w:rsid w:val="0021042A"/>
    <w:rsid w:val="00211D05"/>
    <w:rsid w:val="00211F53"/>
    <w:rsid w:val="00212EA6"/>
    <w:rsid w:val="00213754"/>
    <w:rsid w:val="00213EB9"/>
    <w:rsid w:val="00216588"/>
    <w:rsid w:val="00216B61"/>
    <w:rsid w:val="0021732F"/>
    <w:rsid w:val="00217946"/>
    <w:rsid w:val="00217C7E"/>
    <w:rsid w:val="00221787"/>
    <w:rsid w:val="00221EBB"/>
    <w:rsid w:val="0022320F"/>
    <w:rsid w:val="0022391F"/>
    <w:rsid w:val="00225161"/>
    <w:rsid w:val="00225E97"/>
    <w:rsid w:val="0022618A"/>
    <w:rsid w:val="00226916"/>
    <w:rsid w:val="00227816"/>
    <w:rsid w:val="00231B72"/>
    <w:rsid w:val="00234997"/>
    <w:rsid w:val="0023580A"/>
    <w:rsid w:val="00240BFE"/>
    <w:rsid w:val="00241758"/>
    <w:rsid w:val="00244E2C"/>
    <w:rsid w:val="0024552C"/>
    <w:rsid w:val="00246777"/>
    <w:rsid w:val="00246EB2"/>
    <w:rsid w:val="00247535"/>
    <w:rsid w:val="00247C37"/>
    <w:rsid w:val="0025056C"/>
    <w:rsid w:val="0025244B"/>
    <w:rsid w:val="002525EF"/>
    <w:rsid w:val="002620CE"/>
    <w:rsid w:val="002632BD"/>
    <w:rsid w:val="00265ACF"/>
    <w:rsid w:val="00266C1E"/>
    <w:rsid w:val="002674A6"/>
    <w:rsid w:val="002700B3"/>
    <w:rsid w:val="0027082C"/>
    <w:rsid w:val="0027542C"/>
    <w:rsid w:val="00275D2E"/>
    <w:rsid w:val="00281492"/>
    <w:rsid w:val="00287417"/>
    <w:rsid w:val="00290008"/>
    <w:rsid w:val="00291DE2"/>
    <w:rsid w:val="00292555"/>
    <w:rsid w:val="00293089"/>
    <w:rsid w:val="002940C9"/>
    <w:rsid w:val="002959A6"/>
    <w:rsid w:val="002A0FFD"/>
    <w:rsid w:val="002A171F"/>
    <w:rsid w:val="002A1D90"/>
    <w:rsid w:val="002A3849"/>
    <w:rsid w:val="002A38C9"/>
    <w:rsid w:val="002A5045"/>
    <w:rsid w:val="002A6C8F"/>
    <w:rsid w:val="002B064A"/>
    <w:rsid w:val="002B25EA"/>
    <w:rsid w:val="002B6F07"/>
    <w:rsid w:val="002B77AF"/>
    <w:rsid w:val="002C1533"/>
    <w:rsid w:val="002C44BD"/>
    <w:rsid w:val="002C4ECE"/>
    <w:rsid w:val="002D02A7"/>
    <w:rsid w:val="002D19A9"/>
    <w:rsid w:val="002D3970"/>
    <w:rsid w:val="002D3EF9"/>
    <w:rsid w:val="002D4860"/>
    <w:rsid w:val="002D58BB"/>
    <w:rsid w:val="002D5E57"/>
    <w:rsid w:val="002D5FAD"/>
    <w:rsid w:val="002D6E4D"/>
    <w:rsid w:val="002D6E5B"/>
    <w:rsid w:val="002D7D62"/>
    <w:rsid w:val="002E1D88"/>
    <w:rsid w:val="002E5D43"/>
    <w:rsid w:val="002E6386"/>
    <w:rsid w:val="002E7018"/>
    <w:rsid w:val="002E7366"/>
    <w:rsid w:val="002F1EC8"/>
    <w:rsid w:val="003002DD"/>
    <w:rsid w:val="003039B4"/>
    <w:rsid w:val="00303C0B"/>
    <w:rsid w:val="00304551"/>
    <w:rsid w:val="0030558E"/>
    <w:rsid w:val="003065C0"/>
    <w:rsid w:val="003070E1"/>
    <w:rsid w:val="00311049"/>
    <w:rsid w:val="00312F60"/>
    <w:rsid w:val="003159C7"/>
    <w:rsid w:val="003210CF"/>
    <w:rsid w:val="00321967"/>
    <w:rsid w:val="00322664"/>
    <w:rsid w:val="003230F4"/>
    <w:rsid w:val="003240D9"/>
    <w:rsid w:val="003320BD"/>
    <w:rsid w:val="00334D38"/>
    <w:rsid w:val="00335D3B"/>
    <w:rsid w:val="00337DF7"/>
    <w:rsid w:val="003406D0"/>
    <w:rsid w:val="0034268D"/>
    <w:rsid w:val="00343FE8"/>
    <w:rsid w:val="00344DAF"/>
    <w:rsid w:val="00345068"/>
    <w:rsid w:val="00345C0C"/>
    <w:rsid w:val="003466CE"/>
    <w:rsid w:val="00347567"/>
    <w:rsid w:val="0035002D"/>
    <w:rsid w:val="00350535"/>
    <w:rsid w:val="00350CD6"/>
    <w:rsid w:val="00351786"/>
    <w:rsid w:val="0035178D"/>
    <w:rsid w:val="0035438E"/>
    <w:rsid w:val="00355701"/>
    <w:rsid w:val="00355E49"/>
    <w:rsid w:val="00356F92"/>
    <w:rsid w:val="00360B4A"/>
    <w:rsid w:val="00360C68"/>
    <w:rsid w:val="00371084"/>
    <w:rsid w:val="00374149"/>
    <w:rsid w:val="00381228"/>
    <w:rsid w:val="003816EC"/>
    <w:rsid w:val="0038689B"/>
    <w:rsid w:val="00387B70"/>
    <w:rsid w:val="003966A1"/>
    <w:rsid w:val="00397B1F"/>
    <w:rsid w:val="003A1CC4"/>
    <w:rsid w:val="003A41A6"/>
    <w:rsid w:val="003A43ED"/>
    <w:rsid w:val="003B041D"/>
    <w:rsid w:val="003B1391"/>
    <w:rsid w:val="003B290A"/>
    <w:rsid w:val="003B2D34"/>
    <w:rsid w:val="003B2E39"/>
    <w:rsid w:val="003B32B8"/>
    <w:rsid w:val="003C0308"/>
    <w:rsid w:val="003C282E"/>
    <w:rsid w:val="003C617E"/>
    <w:rsid w:val="003C642A"/>
    <w:rsid w:val="003C6462"/>
    <w:rsid w:val="003D3164"/>
    <w:rsid w:val="003D4D2B"/>
    <w:rsid w:val="003D6024"/>
    <w:rsid w:val="003E0FF1"/>
    <w:rsid w:val="003E11F4"/>
    <w:rsid w:val="003E4259"/>
    <w:rsid w:val="003E6274"/>
    <w:rsid w:val="003E6D14"/>
    <w:rsid w:val="003F04B9"/>
    <w:rsid w:val="003F4D91"/>
    <w:rsid w:val="003F6BF6"/>
    <w:rsid w:val="003F7C19"/>
    <w:rsid w:val="00401B7D"/>
    <w:rsid w:val="0040246F"/>
    <w:rsid w:val="0040316D"/>
    <w:rsid w:val="00403626"/>
    <w:rsid w:val="00406F00"/>
    <w:rsid w:val="00407236"/>
    <w:rsid w:val="00411FD7"/>
    <w:rsid w:val="00412437"/>
    <w:rsid w:val="0042146B"/>
    <w:rsid w:val="00425420"/>
    <w:rsid w:val="00426038"/>
    <w:rsid w:val="00430E99"/>
    <w:rsid w:val="00430F2A"/>
    <w:rsid w:val="004322C4"/>
    <w:rsid w:val="00432555"/>
    <w:rsid w:val="00432A66"/>
    <w:rsid w:val="00433681"/>
    <w:rsid w:val="004360B0"/>
    <w:rsid w:val="00446204"/>
    <w:rsid w:val="00446BC7"/>
    <w:rsid w:val="00447891"/>
    <w:rsid w:val="00451338"/>
    <w:rsid w:val="00451CE2"/>
    <w:rsid w:val="004522BF"/>
    <w:rsid w:val="00455867"/>
    <w:rsid w:val="00456C81"/>
    <w:rsid w:val="004575DE"/>
    <w:rsid w:val="0046556B"/>
    <w:rsid w:val="00466DFF"/>
    <w:rsid w:val="004673FE"/>
    <w:rsid w:val="004737C2"/>
    <w:rsid w:val="0048059D"/>
    <w:rsid w:val="00481AFD"/>
    <w:rsid w:val="00482988"/>
    <w:rsid w:val="00486999"/>
    <w:rsid w:val="00490A20"/>
    <w:rsid w:val="00493EB0"/>
    <w:rsid w:val="00496B59"/>
    <w:rsid w:val="004A0149"/>
    <w:rsid w:val="004A2CAF"/>
    <w:rsid w:val="004A3944"/>
    <w:rsid w:val="004A4274"/>
    <w:rsid w:val="004A478E"/>
    <w:rsid w:val="004A56E1"/>
    <w:rsid w:val="004B08E9"/>
    <w:rsid w:val="004B0E2C"/>
    <w:rsid w:val="004B1D72"/>
    <w:rsid w:val="004B2C0B"/>
    <w:rsid w:val="004B3DCD"/>
    <w:rsid w:val="004B6FDB"/>
    <w:rsid w:val="004C0C04"/>
    <w:rsid w:val="004C1677"/>
    <w:rsid w:val="004C1C1F"/>
    <w:rsid w:val="004C3E68"/>
    <w:rsid w:val="004C7C84"/>
    <w:rsid w:val="004D3813"/>
    <w:rsid w:val="004D44D4"/>
    <w:rsid w:val="004E3ED4"/>
    <w:rsid w:val="004E4F7E"/>
    <w:rsid w:val="004E7545"/>
    <w:rsid w:val="004E795E"/>
    <w:rsid w:val="004F50B2"/>
    <w:rsid w:val="004F53D6"/>
    <w:rsid w:val="004F5B74"/>
    <w:rsid w:val="0050086F"/>
    <w:rsid w:val="005026E6"/>
    <w:rsid w:val="00505729"/>
    <w:rsid w:val="005130C1"/>
    <w:rsid w:val="00514E6F"/>
    <w:rsid w:val="00523C07"/>
    <w:rsid w:val="00527319"/>
    <w:rsid w:val="005305AC"/>
    <w:rsid w:val="00531772"/>
    <w:rsid w:val="0053216C"/>
    <w:rsid w:val="00533D46"/>
    <w:rsid w:val="005403AD"/>
    <w:rsid w:val="00542ADA"/>
    <w:rsid w:val="00546956"/>
    <w:rsid w:val="00547DB2"/>
    <w:rsid w:val="0055009A"/>
    <w:rsid w:val="00552637"/>
    <w:rsid w:val="005551C4"/>
    <w:rsid w:val="00555B43"/>
    <w:rsid w:val="00566C94"/>
    <w:rsid w:val="00567FCD"/>
    <w:rsid w:val="00571053"/>
    <w:rsid w:val="005710A2"/>
    <w:rsid w:val="00571516"/>
    <w:rsid w:val="0057283D"/>
    <w:rsid w:val="005806E0"/>
    <w:rsid w:val="0058324C"/>
    <w:rsid w:val="0058356A"/>
    <w:rsid w:val="00584929"/>
    <w:rsid w:val="00585760"/>
    <w:rsid w:val="00586CA7"/>
    <w:rsid w:val="00587D8D"/>
    <w:rsid w:val="00590FF9"/>
    <w:rsid w:val="005922CB"/>
    <w:rsid w:val="005925B8"/>
    <w:rsid w:val="00593D2A"/>
    <w:rsid w:val="00595B1F"/>
    <w:rsid w:val="00597536"/>
    <w:rsid w:val="005978BC"/>
    <w:rsid w:val="005A0658"/>
    <w:rsid w:val="005A3C45"/>
    <w:rsid w:val="005A65F5"/>
    <w:rsid w:val="005B4052"/>
    <w:rsid w:val="005B40A3"/>
    <w:rsid w:val="005B5AF9"/>
    <w:rsid w:val="005C046E"/>
    <w:rsid w:val="005C361E"/>
    <w:rsid w:val="005C4835"/>
    <w:rsid w:val="005C739C"/>
    <w:rsid w:val="005D006D"/>
    <w:rsid w:val="005D299E"/>
    <w:rsid w:val="005D499E"/>
    <w:rsid w:val="005D5751"/>
    <w:rsid w:val="005E0EF8"/>
    <w:rsid w:val="005E31B6"/>
    <w:rsid w:val="005E55EB"/>
    <w:rsid w:val="0060419E"/>
    <w:rsid w:val="006061F6"/>
    <w:rsid w:val="006137B3"/>
    <w:rsid w:val="00614494"/>
    <w:rsid w:val="00621C78"/>
    <w:rsid w:val="00621F0A"/>
    <w:rsid w:val="00622151"/>
    <w:rsid w:val="00622C29"/>
    <w:rsid w:val="0062312A"/>
    <w:rsid w:val="00625266"/>
    <w:rsid w:val="006254FC"/>
    <w:rsid w:val="0062668D"/>
    <w:rsid w:val="006272CA"/>
    <w:rsid w:val="00630534"/>
    <w:rsid w:val="00631611"/>
    <w:rsid w:val="0063612F"/>
    <w:rsid w:val="006443F0"/>
    <w:rsid w:val="00644725"/>
    <w:rsid w:val="00645112"/>
    <w:rsid w:val="00645870"/>
    <w:rsid w:val="00646D44"/>
    <w:rsid w:val="006502D0"/>
    <w:rsid w:val="006514E4"/>
    <w:rsid w:val="00654BA3"/>
    <w:rsid w:val="006553C7"/>
    <w:rsid w:val="00655D00"/>
    <w:rsid w:val="00660953"/>
    <w:rsid w:val="00660F31"/>
    <w:rsid w:val="006633DC"/>
    <w:rsid w:val="00667055"/>
    <w:rsid w:val="00667104"/>
    <w:rsid w:val="0066716A"/>
    <w:rsid w:val="00670053"/>
    <w:rsid w:val="00673971"/>
    <w:rsid w:val="00673EBD"/>
    <w:rsid w:val="0067454A"/>
    <w:rsid w:val="00674FB2"/>
    <w:rsid w:val="0067525F"/>
    <w:rsid w:val="006754EF"/>
    <w:rsid w:val="00676E0A"/>
    <w:rsid w:val="0067722F"/>
    <w:rsid w:val="0068100C"/>
    <w:rsid w:val="00682B72"/>
    <w:rsid w:val="0068410D"/>
    <w:rsid w:val="0068449B"/>
    <w:rsid w:val="00685314"/>
    <w:rsid w:val="00685C83"/>
    <w:rsid w:val="006918AF"/>
    <w:rsid w:val="006968CC"/>
    <w:rsid w:val="006A01DF"/>
    <w:rsid w:val="006A44BB"/>
    <w:rsid w:val="006B672D"/>
    <w:rsid w:val="006C0DC3"/>
    <w:rsid w:val="006C44B4"/>
    <w:rsid w:val="006C6FB3"/>
    <w:rsid w:val="006C7349"/>
    <w:rsid w:val="006D286A"/>
    <w:rsid w:val="006D3528"/>
    <w:rsid w:val="006D74E9"/>
    <w:rsid w:val="006E1254"/>
    <w:rsid w:val="006E32D6"/>
    <w:rsid w:val="006E3CEC"/>
    <w:rsid w:val="006E5A08"/>
    <w:rsid w:val="006F0171"/>
    <w:rsid w:val="006F4391"/>
    <w:rsid w:val="006F4F84"/>
    <w:rsid w:val="006F5B10"/>
    <w:rsid w:val="006F5EE1"/>
    <w:rsid w:val="006F766B"/>
    <w:rsid w:val="00702E92"/>
    <w:rsid w:val="00704C91"/>
    <w:rsid w:val="00706EEE"/>
    <w:rsid w:val="007074CD"/>
    <w:rsid w:val="00712CB9"/>
    <w:rsid w:val="00713A36"/>
    <w:rsid w:val="0071593A"/>
    <w:rsid w:val="007168BE"/>
    <w:rsid w:val="0072076B"/>
    <w:rsid w:val="0072236C"/>
    <w:rsid w:val="007225CC"/>
    <w:rsid w:val="007229EB"/>
    <w:rsid w:val="00731395"/>
    <w:rsid w:val="007319D1"/>
    <w:rsid w:val="007331E4"/>
    <w:rsid w:val="0073419C"/>
    <w:rsid w:val="0073502E"/>
    <w:rsid w:val="0073668C"/>
    <w:rsid w:val="00741C4A"/>
    <w:rsid w:val="00742949"/>
    <w:rsid w:val="007448C7"/>
    <w:rsid w:val="0074584B"/>
    <w:rsid w:val="00746846"/>
    <w:rsid w:val="007524C3"/>
    <w:rsid w:val="00753C36"/>
    <w:rsid w:val="0075437B"/>
    <w:rsid w:val="00757E22"/>
    <w:rsid w:val="0076217F"/>
    <w:rsid w:val="0077183A"/>
    <w:rsid w:val="0077224D"/>
    <w:rsid w:val="00772F03"/>
    <w:rsid w:val="007740AA"/>
    <w:rsid w:val="007747C1"/>
    <w:rsid w:val="00774844"/>
    <w:rsid w:val="0078225C"/>
    <w:rsid w:val="00784AA3"/>
    <w:rsid w:val="0078666E"/>
    <w:rsid w:val="00790633"/>
    <w:rsid w:val="00793155"/>
    <w:rsid w:val="0079389B"/>
    <w:rsid w:val="00793F0F"/>
    <w:rsid w:val="007944B1"/>
    <w:rsid w:val="007958AE"/>
    <w:rsid w:val="007971C1"/>
    <w:rsid w:val="007A1E47"/>
    <w:rsid w:val="007A2C06"/>
    <w:rsid w:val="007A2E51"/>
    <w:rsid w:val="007A2FB6"/>
    <w:rsid w:val="007A31F2"/>
    <w:rsid w:val="007A3BC8"/>
    <w:rsid w:val="007A4625"/>
    <w:rsid w:val="007A5889"/>
    <w:rsid w:val="007B1502"/>
    <w:rsid w:val="007B1584"/>
    <w:rsid w:val="007B18A4"/>
    <w:rsid w:val="007B1FC0"/>
    <w:rsid w:val="007B2641"/>
    <w:rsid w:val="007C370A"/>
    <w:rsid w:val="007C62AB"/>
    <w:rsid w:val="007D2BE1"/>
    <w:rsid w:val="007D3D1A"/>
    <w:rsid w:val="007D4A56"/>
    <w:rsid w:val="007D4ACA"/>
    <w:rsid w:val="007D7078"/>
    <w:rsid w:val="007D74D1"/>
    <w:rsid w:val="007D79D0"/>
    <w:rsid w:val="007E3021"/>
    <w:rsid w:val="007E30B3"/>
    <w:rsid w:val="007E344E"/>
    <w:rsid w:val="007E451A"/>
    <w:rsid w:val="007E596E"/>
    <w:rsid w:val="007E5B14"/>
    <w:rsid w:val="007E703C"/>
    <w:rsid w:val="007E7881"/>
    <w:rsid w:val="007F3A56"/>
    <w:rsid w:val="007F4C30"/>
    <w:rsid w:val="007F5DF9"/>
    <w:rsid w:val="007F5E77"/>
    <w:rsid w:val="007F6A9E"/>
    <w:rsid w:val="007F786B"/>
    <w:rsid w:val="00800E50"/>
    <w:rsid w:val="00802090"/>
    <w:rsid w:val="00802685"/>
    <w:rsid w:val="00802D0D"/>
    <w:rsid w:val="008050D1"/>
    <w:rsid w:val="0080582C"/>
    <w:rsid w:val="00805BB4"/>
    <w:rsid w:val="00805C42"/>
    <w:rsid w:val="00806F9F"/>
    <w:rsid w:val="00813403"/>
    <w:rsid w:val="0081452A"/>
    <w:rsid w:val="008148BC"/>
    <w:rsid w:val="0081624E"/>
    <w:rsid w:val="00816CDF"/>
    <w:rsid w:val="00820E9B"/>
    <w:rsid w:val="0082258B"/>
    <w:rsid w:val="00823F32"/>
    <w:rsid w:val="008247C6"/>
    <w:rsid w:val="00825059"/>
    <w:rsid w:val="0082590E"/>
    <w:rsid w:val="00827A92"/>
    <w:rsid w:val="00832ED7"/>
    <w:rsid w:val="008401B8"/>
    <w:rsid w:val="00842AC4"/>
    <w:rsid w:val="00842ED2"/>
    <w:rsid w:val="008445F0"/>
    <w:rsid w:val="00851ED8"/>
    <w:rsid w:val="008608FF"/>
    <w:rsid w:val="00860B1A"/>
    <w:rsid w:val="00861BBA"/>
    <w:rsid w:val="00862413"/>
    <w:rsid w:val="008626F4"/>
    <w:rsid w:val="00864710"/>
    <w:rsid w:val="008660CA"/>
    <w:rsid w:val="008667AF"/>
    <w:rsid w:val="00867522"/>
    <w:rsid w:val="00874103"/>
    <w:rsid w:val="0087484B"/>
    <w:rsid w:val="0087598F"/>
    <w:rsid w:val="00875D21"/>
    <w:rsid w:val="00877373"/>
    <w:rsid w:val="008950A4"/>
    <w:rsid w:val="00896AB3"/>
    <w:rsid w:val="00896D09"/>
    <w:rsid w:val="008978B1"/>
    <w:rsid w:val="008A2E48"/>
    <w:rsid w:val="008A310B"/>
    <w:rsid w:val="008A31C7"/>
    <w:rsid w:val="008A5777"/>
    <w:rsid w:val="008A7881"/>
    <w:rsid w:val="008A7DD5"/>
    <w:rsid w:val="008B421A"/>
    <w:rsid w:val="008B4DC1"/>
    <w:rsid w:val="008C0687"/>
    <w:rsid w:val="008C22BD"/>
    <w:rsid w:val="008C58E1"/>
    <w:rsid w:val="008C5AE3"/>
    <w:rsid w:val="008C709C"/>
    <w:rsid w:val="008C7F07"/>
    <w:rsid w:val="008D060B"/>
    <w:rsid w:val="008D4D83"/>
    <w:rsid w:val="008D6457"/>
    <w:rsid w:val="008D6645"/>
    <w:rsid w:val="008E15AF"/>
    <w:rsid w:val="008E5C43"/>
    <w:rsid w:val="008F23ED"/>
    <w:rsid w:val="008F3D9E"/>
    <w:rsid w:val="008F42E4"/>
    <w:rsid w:val="008F471C"/>
    <w:rsid w:val="00900FDE"/>
    <w:rsid w:val="00901C86"/>
    <w:rsid w:val="009029FE"/>
    <w:rsid w:val="009039AE"/>
    <w:rsid w:val="0090432B"/>
    <w:rsid w:val="00910CAC"/>
    <w:rsid w:val="00910D8A"/>
    <w:rsid w:val="009117E2"/>
    <w:rsid w:val="00912C88"/>
    <w:rsid w:val="00912D3E"/>
    <w:rsid w:val="0091480F"/>
    <w:rsid w:val="00916B52"/>
    <w:rsid w:val="00920AD1"/>
    <w:rsid w:val="00922E47"/>
    <w:rsid w:val="00926429"/>
    <w:rsid w:val="00926665"/>
    <w:rsid w:val="00927453"/>
    <w:rsid w:val="00927E14"/>
    <w:rsid w:val="00931382"/>
    <w:rsid w:val="009314A8"/>
    <w:rsid w:val="009315FA"/>
    <w:rsid w:val="009320EE"/>
    <w:rsid w:val="00933B48"/>
    <w:rsid w:val="00935134"/>
    <w:rsid w:val="0093585A"/>
    <w:rsid w:val="00937753"/>
    <w:rsid w:val="00941D55"/>
    <w:rsid w:val="00951FC8"/>
    <w:rsid w:val="0095287F"/>
    <w:rsid w:val="00955821"/>
    <w:rsid w:val="009560A9"/>
    <w:rsid w:val="00962D7F"/>
    <w:rsid w:val="00963BB5"/>
    <w:rsid w:val="00964497"/>
    <w:rsid w:val="00975AA1"/>
    <w:rsid w:val="009813E0"/>
    <w:rsid w:val="00982F5F"/>
    <w:rsid w:val="009839CE"/>
    <w:rsid w:val="0099146B"/>
    <w:rsid w:val="009930E3"/>
    <w:rsid w:val="00993253"/>
    <w:rsid w:val="0099691F"/>
    <w:rsid w:val="009A099D"/>
    <w:rsid w:val="009A1FFD"/>
    <w:rsid w:val="009A3C4C"/>
    <w:rsid w:val="009A5031"/>
    <w:rsid w:val="009A5D8C"/>
    <w:rsid w:val="009A6856"/>
    <w:rsid w:val="009A6AA4"/>
    <w:rsid w:val="009A6DA5"/>
    <w:rsid w:val="009A7CC9"/>
    <w:rsid w:val="009B0776"/>
    <w:rsid w:val="009B3CDC"/>
    <w:rsid w:val="009C0E61"/>
    <w:rsid w:val="009C162B"/>
    <w:rsid w:val="009C2361"/>
    <w:rsid w:val="009C2507"/>
    <w:rsid w:val="009C3A01"/>
    <w:rsid w:val="009C3F08"/>
    <w:rsid w:val="009C69DC"/>
    <w:rsid w:val="009C7D4D"/>
    <w:rsid w:val="009D12D5"/>
    <w:rsid w:val="009D13D2"/>
    <w:rsid w:val="009D41B7"/>
    <w:rsid w:val="009D433E"/>
    <w:rsid w:val="009D4703"/>
    <w:rsid w:val="009D69F3"/>
    <w:rsid w:val="009E0C3B"/>
    <w:rsid w:val="009E2641"/>
    <w:rsid w:val="009E404F"/>
    <w:rsid w:val="009E6B41"/>
    <w:rsid w:val="009F21D3"/>
    <w:rsid w:val="009F3992"/>
    <w:rsid w:val="009F473F"/>
    <w:rsid w:val="009F692E"/>
    <w:rsid w:val="009F78E2"/>
    <w:rsid w:val="00A0096E"/>
    <w:rsid w:val="00A00D51"/>
    <w:rsid w:val="00A014FA"/>
    <w:rsid w:val="00A01B11"/>
    <w:rsid w:val="00A039F0"/>
    <w:rsid w:val="00A03B4C"/>
    <w:rsid w:val="00A04BCF"/>
    <w:rsid w:val="00A04F7B"/>
    <w:rsid w:val="00A0539E"/>
    <w:rsid w:val="00A059B6"/>
    <w:rsid w:val="00A077D0"/>
    <w:rsid w:val="00A11A05"/>
    <w:rsid w:val="00A13F0F"/>
    <w:rsid w:val="00A16E69"/>
    <w:rsid w:val="00A16EDB"/>
    <w:rsid w:val="00A1711B"/>
    <w:rsid w:val="00A2140C"/>
    <w:rsid w:val="00A21D6C"/>
    <w:rsid w:val="00A33DEF"/>
    <w:rsid w:val="00A41D92"/>
    <w:rsid w:val="00A43C32"/>
    <w:rsid w:val="00A448C2"/>
    <w:rsid w:val="00A4727D"/>
    <w:rsid w:val="00A5071C"/>
    <w:rsid w:val="00A52CE7"/>
    <w:rsid w:val="00A538C2"/>
    <w:rsid w:val="00A554E0"/>
    <w:rsid w:val="00A5673E"/>
    <w:rsid w:val="00A62D2F"/>
    <w:rsid w:val="00A64D21"/>
    <w:rsid w:val="00A662FC"/>
    <w:rsid w:val="00A67D0B"/>
    <w:rsid w:val="00A70FB6"/>
    <w:rsid w:val="00A74CAD"/>
    <w:rsid w:val="00A76970"/>
    <w:rsid w:val="00A77122"/>
    <w:rsid w:val="00A772C7"/>
    <w:rsid w:val="00A8055A"/>
    <w:rsid w:val="00A81009"/>
    <w:rsid w:val="00A83A3A"/>
    <w:rsid w:val="00A912E6"/>
    <w:rsid w:val="00A9521B"/>
    <w:rsid w:val="00AA3B84"/>
    <w:rsid w:val="00AA76FF"/>
    <w:rsid w:val="00AB1F42"/>
    <w:rsid w:val="00AB3874"/>
    <w:rsid w:val="00AB5CC3"/>
    <w:rsid w:val="00AB6369"/>
    <w:rsid w:val="00AC077D"/>
    <w:rsid w:val="00AC4C7B"/>
    <w:rsid w:val="00AC515C"/>
    <w:rsid w:val="00AD078F"/>
    <w:rsid w:val="00AD6A71"/>
    <w:rsid w:val="00AE0187"/>
    <w:rsid w:val="00AE0DE5"/>
    <w:rsid w:val="00AE61CD"/>
    <w:rsid w:val="00AF15FB"/>
    <w:rsid w:val="00AF2049"/>
    <w:rsid w:val="00AF42C6"/>
    <w:rsid w:val="00AF45F8"/>
    <w:rsid w:val="00AF4DC9"/>
    <w:rsid w:val="00AF5262"/>
    <w:rsid w:val="00AF5D8A"/>
    <w:rsid w:val="00AF781E"/>
    <w:rsid w:val="00B01158"/>
    <w:rsid w:val="00B02334"/>
    <w:rsid w:val="00B064D2"/>
    <w:rsid w:val="00B120EB"/>
    <w:rsid w:val="00B1238B"/>
    <w:rsid w:val="00B15C23"/>
    <w:rsid w:val="00B15D02"/>
    <w:rsid w:val="00B16CC1"/>
    <w:rsid w:val="00B179D2"/>
    <w:rsid w:val="00B248B8"/>
    <w:rsid w:val="00B304B1"/>
    <w:rsid w:val="00B3089C"/>
    <w:rsid w:val="00B30AB2"/>
    <w:rsid w:val="00B361F7"/>
    <w:rsid w:val="00B37DEF"/>
    <w:rsid w:val="00B40D67"/>
    <w:rsid w:val="00B4498E"/>
    <w:rsid w:val="00B44FB1"/>
    <w:rsid w:val="00B46C3D"/>
    <w:rsid w:val="00B476BE"/>
    <w:rsid w:val="00B5028D"/>
    <w:rsid w:val="00B527AB"/>
    <w:rsid w:val="00B53F2C"/>
    <w:rsid w:val="00B64D43"/>
    <w:rsid w:val="00B655BC"/>
    <w:rsid w:val="00B656D5"/>
    <w:rsid w:val="00B6633A"/>
    <w:rsid w:val="00B67918"/>
    <w:rsid w:val="00B721C9"/>
    <w:rsid w:val="00B7241A"/>
    <w:rsid w:val="00B73A68"/>
    <w:rsid w:val="00B74499"/>
    <w:rsid w:val="00B752DE"/>
    <w:rsid w:val="00B77552"/>
    <w:rsid w:val="00B817BC"/>
    <w:rsid w:val="00B8255C"/>
    <w:rsid w:val="00B84194"/>
    <w:rsid w:val="00B92D14"/>
    <w:rsid w:val="00B93282"/>
    <w:rsid w:val="00B96F91"/>
    <w:rsid w:val="00B97E03"/>
    <w:rsid w:val="00BA27DA"/>
    <w:rsid w:val="00BA376D"/>
    <w:rsid w:val="00BA3B07"/>
    <w:rsid w:val="00BA4EC8"/>
    <w:rsid w:val="00BA601F"/>
    <w:rsid w:val="00BB1B8E"/>
    <w:rsid w:val="00BB21B9"/>
    <w:rsid w:val="00BB3FD1"/>
    <w:rsid w:val="00BB5E37"/>
    <w:rsid w:val="00BB6819"/>
    <w:rsid w:val="00BB767B"/>
    <w:rsid w:val="00BB7F05"/>
    <w:rsid w:val="00BC015E"/>
    <w:rsid w:val="00BC1108"/>
    <w:rsid w:val="00BC15B0"/>
    <w:rsid w:val="00BC3F0F"/>
    <w:rsid w:val="00BC5D1C"/>
    <w:rsid w:val="00BC6176"/>
    <w:rsid w:val="00BD05F4"/>
    <w:rsid w:val="00BD0F32"/>
    <w:rsid w:val="00BD26A1"/>
    <w:rsid w:val="00BD4799"/>
    <w:rsid w:val="00BE09A1"/>
    <w:rsid w:val="00BE13B8"/>
    <w:rsid w:val="00BE2A13"/>
    <w:rsid w:val="00BF2D4B"/>
    <w:rsid w:val="00BF51B0"/>
    <w:rsid w:val="00BF6DB7"/>
    <w:rsid w:val="00C001CC"/>
    <w:rsid w:val="00C007B4"/>
    <w:rsid w:val="00C0162A"/>
    <w:rsid w:val="00C01B3D"/>
    <w:rsid w:val="00C01FC3"/>
    <w:rsid w:val="00C02FCA"/>
    <w:rsid w:val="00C03702"/>
    <w:rsid w:val="00C043BF"/>
    <w:rsid w:val="00C052F0"/>
    <w:rsid w:val="00C057F2"/>
    <w:rsid w:val="00C05B3C"/>
    <w:rsid w:val="00C113FE"/>
    <w:rsid w:val="00C120FE"/>
    <w:rsid w:val="00C14381"/>
    <w:rsid w:val="00C15107"/>
    <w:rsid w:val="00C16214"/>
    <w:rsid w:val="00C170A9"/>
    <w:rsid w:val="00C17201"/>
    <w:rsid w:val="00C20F86"/>
    <w:rsid w:val="00C23168"/>
    <w:rsid w:val="00C254B3"/>
    <w:rsid w:val="00C31621"/>
    <w:rsid w:val="00C3302C"/>
    <w:rsid w:val="00C354A3"/>
    <w:rsid w:val="00C3590C"/>
    <w:rsid w:val="00C406D9"/>
    <w:rsid w:val="00C41FBA"/>
    <w:rsid w:val="00C436C9"/>
    <w:rsid w:val="00C45A54"/>
    <w:rsid w:val="00C46178"/>
    <w:rsid w:val="00C5590F"/>
    <w:rsid w:val="00C60B1F"/>
    <w:rsid w:val="00C63404"/>
    <w:rsid w:val="00C64473"/>
    <w:rsid w:val="00C64AF4"/>
    <w:rsid w:val="00C672F4"/>
    <w:rsid w:val="00C72730"/>
    <w:rsid w:val="00C729C0"/>
    <w:rsid w:val="00C73614"/>
    <w:rsid w:val="00C73B5E"/>
    <w:rsid w:val="00C80F4A"/>
    <w:rsid w:val="00C81967"/>
    <w:rsid w:val="00C9137A"/>
    <w:rsid w:val="00C91792"/>
    <w:rsid w:val="00C91CA9"/>
    <w:rsid w:val="00C91D29"/>
    <w:rsid w:val="00C940B3"/>
    <w:rsid w:val="00C95714"/>
    <w:rsid w:val="00CA0281"/>
    <w:rsid w:val="00CA105D"/>
    <w:rsid w:val="00CA2887"/>
    <w:rsid w:val="00CA3023"/>
    <w:rsid w:val="00CA4774"/>
    <w:rsid w:val="00CA7013"/>
    <w:rsid w:val="00CB077C"/>
    <w:rsid w:val="00CB2C16"/>
    <w:rsid w:val="00CB678D"/>
    <w:rsid w:val="00CC13EE"/>
    <w:rsid w:val="00CC2954"/>
    <w:rsid w:val="00CC4137"/>
    <w:rsid w:val="00CC4233"/>
    <w:rsid w:val="00CC64A7"/>
    <w:rsid w:val="00CC69FC"/>
    <w:rsid w:val="00CD0183"/>
    <w:rsid w:val="00CD1825"/>
    <w:rsid w:val="00CD2601"/>
    <w:rsid w:val="00CD3883"/>
    <w:rsid w:val="00CE2C93"/>
    <w:rsid w:val="00CE38F3"/>
    <w:rsid w:val="00CE3998"/>
    <w:rsid w:val="00CE4131"/>
    <w:rsid w:val="00CF07D4"/>
    <w:rsid w:val="00CF1FD6"/>
    <w:rsid w:val="00CF3146"/>
    <w:rsid w:val="00CF55F8"/>
    <w:rsid w:val="00CF6D90"/>
    <w:rsid w:val="00D010EA"/>
    <w:rsid w:val="00D01638"/>
    <w:rsid w:val="00D01D1E"/>
    <w:rsid w:val="00D032EF"/>
    <w:rsid w:val="00D03ED2"/>
    <w:rsid w:val="00D053E3"/>
    <w:rsid w:val="00D10036"/>
    <w:rsid w:val="00D10E78"/>
    <w:rsid w:val="00D139DF"/>
    <w:rsid w:val="00D1413D"/>
    <w:rsid w:val="00D16AF0"/>
    <w:rsid w:val="00D20E5B"/>
    <w:rsid w:val="00D20E92"/>
    <w:rsid w:val="00D2276D"/>
    <w:rsid w:val="00D23DCC"/>
    <w:rsid w:val="00D25030"/>
    <w:rsid w:val="00D30FD0"/>
    <w:rsid w:val="00D32DF1"/>
    <w:rsid w:val="00D34B57"/>
    <w:rsid w:val="00D3554F"/>
    <w:rsid w:val="00D36424"/>
    <w:rsid w:val="00D416E9"/>
    <w:rsid w:val="00D419AB"/>
    <w:rsid w:val="00D43711"/>
    <w:rsid w:val="00D440CD"/>
    <w:rsid w:val="00D44976"/>
    <w:rsid w:val="00D45176"/>
    <w:rsid w:val="00D456B8"/>
    <w:rsid w:val="00D46BAC"/>
    <w:rsid w:val="00D52F5C"/>
    <w:rsid w:val="00D53176"/>
    <w:rsid w:val="00D5386E"/>
    <w:rsid w:val="00D55531"/>
    <w:rsid w:val="00D61B54"/>
    <w:rsid w:val="00D642F8"/>
    <w:rsid w:val="00D6717F"/>
    <w:rsid w:val="00D7086A"/>
    <w:rsid w:val="00D73583"/>
    <w:rsid w:val="00D73660"/>
    <w:rsid w:val="00D76903"/>
    <w:rsid w:val="00D800D7"/>
    <w:rsid w:val="00D839E6"/>
    <w:rsid w:val="00D85482"/>
    <w:rsid w:val="00D860F0"/>
    <w:rsid w:val="00D92B11"/>
    <w:rsid w:val="00D94127"/>
    <w:rsid w:val="00D94662"/>
    <w:rsid w:val="00D968DF"/>
    <w:rsid w:val="00D96D93"/>
    <w:rsid w:val="00D9730F"/>
    <w:rsid w:val="00DA0617"/>
    <w:rsid w:val="00DA1391"/>
    <w:rsid w:val="00DA154A"/>
    <w:rsid w:val="00DA2E18"/>
    <w:rsid w:val="00DA4260"/>
    <w:rsid w:val="00DA4B59"/>
    <w:rsid w:val="00DA5AE2"/>
    <w:rsid w:val="00DA6CDD"/>
    <w:rsid w:val="00DA74DD"/>
    <w:rsid w:val="00DB15AC"/>
    <w:rsid w:val="00DB3425"/>
    <w:rsid w:val="00DB490C"/>
    <w:rsid w:val="00DB4A19"/>
    <w:rsid w:val="00DB4D12"/>
    <w:rsid w:val="00DB5F67"/>
    <w:rsid w:val="00DB6F2A"/>
    <w:rsid w:val="00DC2381"/>
    <w:rsid w:val="00DC2501"/>
    <w:rsid w:val="00DC5830"/>
    <w:rsid w:val="00DC7667"/>
    <w:rsid w:val="00DD05F1"/>
    <w:rsid w:val="00DD0992"/>
    <w:rsid w:val="00DD2801"/>
    <w:rsid w:val="00DD2984"/>
    <w:rsid w:val="00DD5267"/>
    <w:rsid w:val="00DD5EF8"/>
    <w:rsid w:val="00DD7B27"/>
    <w:rsid w:val="00DE15F4"/>
    <w:rsid w:val="00DE4191"/>
    <w:rsid w:val="00DE474C"/>
    <w:rsid w:val="00DE4D55"/>
    <w:rsid w:val="00DE774D"/>
    <w:rsid w:val="00DF07D3"/>
    <w:rsid w:val="00DF249A"/>
    <w:rsid w:val="00DF367F"/>
    <w:rsid w:val="00DF389F"/>
    <w:rsid w:val="00DF4398"/>
    <w:rsid w:val="00E02E35"/>
    <w:rsid w:val="00E046BE"/>
    <w:rsid w:val="00E06DCE"/>
    <w:rsid w:val="00E077E2"/>
    <w:rsid w:val="00E11A4B"/>
    <w:rsid w:val="00E14D2E"/>
    <w:rsid w:val="00E15298"/>
    <w:rsid w:val="00E15561"/>
    <w:rsid w:val="00E161F0"/>
    <w:rsid w:val="00E2080A"/>
    <w:rsid w:val="00E219E1"/>
    <w:rsid w:val="00E23F3C"/>
    <w:rsid w:val="00E2538B"/>
    <w:rsid w:val="00E268B7"/>
    <w:rsid w:val="00E2721C"/>
    <w:rsid w:val="00E276C3"/>
    <w:rsid w:val="00E300BD"/>
    <w:rsid w:val="00E3649A"/>
    <w:rsid w:val="00E4018A"/>
    <w:rsid w:val="00E405D4"/>
    <w:rsid w:val="00E420FE"/>
    <w:rsid w:val="00E4418A"/>
    <w:rsid w:val="00E461DC"/>
    <w:rsid w:val="00E52519"/>
    <w:rsid w:val="00E52AA1"/>
    <w:rsid w:val="00E52BEA"/>
    <w:rsid w:val="00E53625"/>
    <w:rsid w:val="00E54D0B"/>
    <w:rsid w:val="00E55706"/>
    <w:rsid w:val="00E55C0F"/>
    <w:rsid w:val="00E56F01"/>
    <w:rsid w:val="00E57CD6"/>
    <w:rsid w:val="00E6087D"/>
    <w:rsid w:val="00E60B4B"/>
    <w:rsid w:val="00E62017"/>
    <w:rsid w:val="00E70E4F"/>
    <w:rsid w:val="00E72D1B"/>
    <w:rsid w:val="00E77961"/>
    <w:rsid w:val="00E84AB5"/>
    <w:rsid w:val="00E90795"/>
    <w:rsid w:val="00E90D40"/>
    <w:rsid w:val="00E925CA"/>
    <w:rsid w:val="00E93028"/>
    <w:rsid w:val="00E95378"/>
    <w:rsid w:val="00EA32B1"/>
    <w:rsid w:val="00EA7D9C"/>
    <w:rsid w:val="00EB610E"/>
    <w:rsid w:val="00EB74EC"/>
    <w:rsid w:val="00EC09D2"/>
    <w:rsid w:val="00EC11DF"/>
    <w:rsid w:val="00EC1B17"/>
    <w:rsid w:val="00EC6EFD"/>
    <w:rsid w:val="00ED2531"/>
    <w:rsid w:val="00ED2B31"/>
    <w:rsid w:val="00ED557E"/>
    <w:rsid w:val="00ED6E62"/>
    <w:rsid w:val="00EE0A34"/>
    <w:rsid w:val="00EE30DF"/>
    <w:rsid w:val="00EE32A4"/>
    <w:rsid w:val="00EE3531"/>
    <w:rsid w:val="00EF028E"/>
    <w:rsid w:val="00EF06B9"/>
    <w:rsid w:val="00EF1329"/>
    <w:rsid w:val="00EF2741"/>
    <w:rsid w:val="00EF59F8"/>
    <w:rsid w:val="00EF5BC3"/>
    <w:rsid w:val="00EF69B6"/>
    <w:rsid w:val="00F00E3E"/>
    <w:rsid w:val="00F01970"/>
    <w:rsid w:val="00F0261A"/>
    <w:rsid w:val="00F02B51"/>
    <w:rsid w:val="00F033E6"/>
    <w:rsid w:val="00F03670"/>
    <w:rsid w:val="00F044DD"/>
    <w:rsid w:val="00F04F95"/>
    <w:rsid w:val="00F052B5"/>
    <w:rsid w:val="00F066F0"/>
    <w:rsid w:val="00F12740"/>
    <w:rsid w:val="00F136C0"/>
    <w:rsid w:val="00F176BA"/>
    <w:rsid w:val="00F21120"/>
    <w:rsid w:val="00F22529"/>
    <w:rsid w:val="00F23099"/>
    <w:rsid w:val="00F232A3"/>
    <w:rsid w:val="00F24FF4"/>
    <w:rsid w:val="00F26766"/>
    <w:rsid w:val="00F326B4"/>
    <w:rsid w:val="00F33E65"/>
    <w:rsid w:val="00F4467D"/>
    <w:rsid w:val="00F47355"/>
    <w:rsid w:val="00F504A4"/>
    <w:rsid w:val="00F56293"/>
    <w:rsid w:val="00F57F4B"/>
    <w:rsid w:val="00F60620"/>
    <w:rsid w:val="00F6128B"/>
    <w:rsid w:val="00F61C6F"/>
    <w:rsid w:val="00F64547"/>
    <w:rsid w:val="00F700DE"/>
    <w:rsid w:val="00F739E1"/>
    <w:rsid w:val="00F747AA"/>
    <w:rsid w:val="00F817FB"/>
    <w:rsid w:val="00F82D9E"/>
    <w:rsid w:val="00F838C7"/>
    <w:rsid w:val="00F840EB"/>
    <w:rsid w:val="00F87A27"/>
    <w:rsid w:val="00F90B5C"/>
    <w:rsid w:val="00F9202C"/>
    <w:rsid w:val="00F92D7F"/>
    <w:rsid w:val="00F939FE"/>
    <w:rsid w:val="00F966E5"/>
    <w:rsid w:val="00FA1EFC"/>
    <w:rsid w:val="00FA33AA"/>
    <w:rsid w:val="00FA3F79"/>
    <w:rsid w:val="00FA44A3"/>
    <w:rsid w:val="00FA48CF"/>
    <w:rsid w:val="00FB4678"/>
    <w:rsid w:val="00FC23A8"/>
    <w:rsid w:val="00FC3D07"/>
    <w:rsid w:val="00FC4084"/>
    <w:rsid w:val="00FC4DC8"/>
    <w:rsid w:val="00FE3C57"/>
    <w:rsid w:val="00FE422B"/>
    <w:rsid w:val="00FE4682"/>
    <w:rsid w:val="00FE51E0"/>
    <w:rsid w:val="00FF6131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D9CA5D"/>
  <w15:docId w15:val="{86FB3EAA-7DA2-41F0-93E3-E0FC8694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4A"/>
    <w:rPr>
      <w:rFonts w:ascii="Franklin Gothic Book" w:hAnsi="Franklin Gothic Book"/>
      <w:color w:val="33363A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F838C7"/>
    <w:pPr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color w:val="006E8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82988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6E8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E6087D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3F6B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9528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A4CC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F204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B18A4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66A1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1395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95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38C7"/>
    <w:rPr>
      <w:rFonts w:ascii="Franklin Gothic Book" w:eastAsiaTheme="majorEastAsia" w:hAnsi="Franklin Gothic Book" w:cstheme="majorBidi"/>
      <w:b/>
      <w:bCs/>
      <w:color w:val="006E8F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482988"/>
    <w:rPr>
      <w:rFonts w:ascii="Franklin Gothic Book" w:eastAsiaTheme="majorEastAsia" w:hAnsi="Franklin Gothic Book" w:cstheme="majorBidi"/>
      <w:b/>
      <w:bCs/>
      <w:color w:val="006E8F"/>
      <w:szCs w:val="26"/>
    </w:rPr>
  </w:style>
  <w:style w:type="character" w:customStyle="1" w:styleId="Heading3Char">
    <w:name w:val="Heading 3 Char"/>
    <w:basedOn w:val="DefaultParagraphFont"/>
    <w:link w:val="Heading3"/>
    <w:rsid w:val="00E6087D"/>
    <w:rPr>
      <w:rFonts w:ascii="Franklin Gothic Book" w:eastAsiaTheme="majorEastAsia" w:hAnsi="Franklin Gothic Book" w:cstheme="majorBidi"/>
      <w:b/>
      <w:bCs/>
      <w:color w:val="003F6B"/>
      <w:sz w:val="22"/>
    </w:rPr>
  </w:style>
  <w:style w:type="character" w:customStyle="1" w:styleId="Heading4Char">
    <w:name w:val="Heading 4 Char"/>
    <w:basedOn w:val="DefaultParagraphFont"/>
    <w:link w:val="Heading4"/>
    <w:rsid w:val="0095287F"/>
    <w:rPr>
      <w:rFonts w:ascii="Franklin Gothic Book" w:eastAsiaTheme="majorEastAsia" w:hAnsi="Franklin Gothic Book" w:cstheme="majorBidi"/>
      <w:b/>
      <w:bCs/>
      <w:i/>
      <w:iCs/>
      <w:color w:val="00A4CC"/>
    </w:rPr>
  </w:style>
  <w:style w:type="character" w:customStyle="1" w:styleId="Heading5Char">
    <w:name w:val="Heading 5 Char"/>
    <w:basedOn w:val="DefaultParagraphFont"/>
    <w:link w:val="Heading5"/>
    <w:rsid w:val="00AF204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rsid w:val="007B18A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966A1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313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autoRedefine/>
    <w:uiPriority w:val="1"/>
    <w:qFormat/>
    <w:rsid w:val="00355701"/>
    <w:rPr>
      <w:rFonts w:ascii="Franklin Gothic Book" w:eastAsia="Calibri" w:hAnsi="Franklin Gothic Book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55701"/>
    <w:rPr>
      <w:rFonts w:ascii="Franklin Gothic Book" w:eastAsia="Calibri" w:hAnsi="Franklin Gothic Book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B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5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B5C"/>
  </w:style>
  <w:style w:type="paragraph" w:styleId="Footer">
    <w:name w:val="footer"/>
    <w:basedOn w:val="Normal"/>
    <w:link w:val="FooterChar"/>
    <w:uiPriority w:val="99"/>
    <w:unhideWhenUsed/>
    <w:rsid w:val="00F90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B5C"/>
  </w:style>
  <w:style w:type="table" w:styleId="TableGrid">
    <w:name w:val="Table Grid"/>
    <w:basedOn w:val="TableNormal"/>
    <w:uiPriority w:val="59"/>
    <w:rsid w:val="006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7224D"/>
    <w:pPr>
      <w:spacing w:before="12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061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061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061F6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61F6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61F6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61F6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61F6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61F6"/>
    <w:pPr>
      <w:ind w:left="176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73139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3139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0432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5244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244B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2524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79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58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0582C"/>
  </w:style>
  <w:style w:type="character" w:customStyle="1" w:styleId="CommentTextChar">
    <w:name w:val="Comment Text Char"/>
    <w:basedOn w:val="DefaultParagraphFont"/>
    <w:link w:val="CommentText"/>
    <w:uiPriority w:val="99"/>
    <w:rsid w:val="0080582C"/>
  </w:style>
  <w:style w:type="paragraph" w:styleId="Caption">
    <w:name w:val="caption"/>
    <w:basedOn w:val="Normal"/>
    <w:next w:val="Normal"/>
    <w:autoRedefine/>
    <w:uiPriority w:val="35"/>
    <w:unhideWhenUsed/>
    <w:qFormat/>
    <w:rsid w:val="00F92D7F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2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2C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139D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D3970"/>
  </w:style>
  <w:style w:type="paragraph" w:styleId="ListBullet">
    <w:name w:val="List Bullet"/>
    <w:basedOn w:val="Normal"/>
    <w:uiPriority w:val="99"/>
    <w:unhideWhenUsed/>
    <w:rsid w:val="003320BD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99"/>
    <w:unhideWhenUsed/>
    <w:rsid w:val="003320BD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unhideWhenUsed/>
    <w:rsid w:val="003320BD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320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20BD"/>
  </w:style>
  <w:style w:type="paragraph" w:styleId="BodyTextIndent">
    <w:name w:val="Body Text Indent"/>
    <w:basedOn w:val="Normal"/>
    <w:link w:val="BodyTextIndentChar"/>
    <w:uiPriority w:val="99"/>
    <w:unhideWhenUsed/>
    <w:rsid w:val="003320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20B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320B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320BD"/>
  </w:style>
  <w:style w:type="character" w:customStyle="1" w:styleId="full-name">
    <w:name w:val="full-name"/>
    <w:basedOn w:val="DefaultParagraphFont"/>
    <w:rsid w:val="004C1677"/>
  </w:style>
  <w:style w:type="paragraph" w:styleId="Title">
    <w:name w:val="Title"/>
    <w:aliases w:val="title"/>
    <w:basedOn w:val="Normal"/>
    <w:link w:val="TitleChar"/>
    <w:uiPriority w:val="10"/>
    <w:qFormat/>
    <w:rsid w:val="004C1677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C1677"/>
    <w:rPr>
      <w:rFonts w:ascii="Times" w:hAnsi="Times"/>
      <w:sz w:val="20"/>
      <w:szCs w:val="20"/>
    </w:rPr>
  </w:style>
  <w:style w:type="paragraph" w:customStyle="1" w:styleId="Normal1">
    <w:name w:val="Normal1"/>
    <w:rsid w:val="008D6457"/>
    <w:pPr>
      <w:spacing w:before="100" w:after="100"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customStyle="1" w:styleId="il">
    <w:name w:val="il"/>
    <w:basedOn w:val="DefaultParagraphFont"/>
    <w:rsid w:val="0099146B"/>
  </w:style>
  <w:style w:type="character" w:customStyle="1" w:styleId="apple-converted-space">
    <w:name w:val="apple-converted-space"/>
    <w:basedOn w:val="DefaultParagraphFont"/>
    <w:rsid w:val="0099146B"/>
  </w:style>
  <w:style w:type="paragraph" w:customStyle="1" w:styleId="Prompt">
    <w:name w:val="Prompt"/>
    <w:basedOn w:val="Normal"/>
    <w:qFormat/>
    <w:rsid w:val="00E52AA1"/>
    <w:pPr>
      <w:spacing w:after="120" w:line="300" w:lineRule="auto"/>
    </w:pPr>
    <w:rPr>
      <w:color w:val="548DD4" w:themeColor="text2" w:themeTint="99"/>
    </w:rPr>
  </w:style>
  <w:style w:type="paragraph" w:customStyle="1" w:styleId="tableHead">
    <w:name w:val="tableHead"/>
    <w:basedOn w:val="Normal"/>
    <w:qFormat/>
    <w:rsid w:val="00E52AA1"/>
    <w:pPr>
      <w:spacing w:line="300" w:lineRule="auto"/>
    </w:pPr>
    <w:rPr>
      <w:color w:val="auto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B290A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3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52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99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1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618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5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605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11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footer" Target="footer1.xml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282CF1-39E4-3F4B-9E0F-EE870F55C9C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47011542-2D2B-9C41-ABE2-F60242D9EDB4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305F45FB-B5CF-CF42-B592-802107B8FE3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5BD4F9B1-5EE7-7A42-A779-8C656FCC1B9C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780B0193-550A-3440-9710-3D1D002A2FF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C1CFE1FD-AC26-084D-B0EA-A61563529C7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2B6F640-6D3D-404C-AF89-7F0BE8008F04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F5FF7C81-E209-CE48-8BFE-3F06BF308B5E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E5431494-2841-FA4A-87EB-65A4F0B2FB9C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19880997-19C4-7647-B944-D4335FC1CAE5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517491D-6FF5-A64A-BC5F-5846585C16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91E754-9543-CD44-8234-3D5F5C332047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8961C54A-03EB-BF47-BFFC-ECD5BF10ED04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0E83FF9-A120-3F4B-87EA-AB19B2853B74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6178D359-252F-8A4B-87C9-CC259CAFCDD8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78B24CE5-2875-CB48-B0AD-7C4A6B39AB0C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7591E41-AEA1-7146-8FE0-1550FECF27A7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A875B960-E01E-C347-A16A-5EFC1F6C8B87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43275D41-FF05-5548-BDFC-0B6C0D95D8C6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857EF41B-AD7F-7748-A210-C431589822A5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7D0712E0-0998-C942-BCB9-C89D2D49E707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C66AB89D-FC40-7548-9E6C-341D3AB7DE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F6EE54-F5DB-EF4E-BC98-DA3C29471FB1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D0C576F4-7F94-4142-AA63-82ECF4899479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DEC20F1A-F289-9E40-BB5E-C84621C91CF8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C298C377-5B9C-D543-83D6-04CED527C607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388B5632-17D9-4049-A6CD-D61B4451197F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A32481FC-69FC-9946-B9CB-5317D4FD69AC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F4A07BA8-2EF1-E24C-8298-A60BDBB31F99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86271983-3D68-D248-B153-9F12174B0913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5C4DF36D-14A2-2A4E-9C39-F783BB64E93C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42E50CE6-6690-B743-90D1-8468C3E76DD6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9CFC0A5F-9C09-E44B-BDB1-56B9BD4DD6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13721F-7496-8F41-B409-7049F49AC5A5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F202E68E-0E08-1E4D-9F83-57B7F9FB5BF3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1EE485A9-C23E-4A49-8053-6B779A59289C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EFFBA3D7-C4B2-4DEE-8C9B-255B99A7E22A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6FACFE15-F2CC-4F41-8738-64BD4972A4CD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762E90C6-2D43-4CBF-ACC0-EB8597A2EEE9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BC57746B-AC54-484F-AD9D-4D4C1BA01F0F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6643CCFB-573C-4F9E-A708-FD10053B8C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889B48A-BECB-3C4D-87AC-7D5D9B94A4F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6784DA5-28B2-E047-970E-BBDEC62A44A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F439964-72D1-184E-9853-0D82380A81B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B587F7D-8156-764A-9BBD-6588A3920BD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01C7C10-3723-0146-9F6D-3A6EBC1C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Wireless Generation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Kenlon</dc:creator>
  <cp:lastModifiedBy>Brandt Redd</cp:lastModifiedBy>
  <cp:revision>7</cp:revision>
  <cp:lastPrinted>2015-01-28T20:06:00Z</cp:lastPrinted>
  <dcterms:created xsi:type="dcterms:W3CDTF">2014-11-06T17:09:00Z</dcterms:created>
  <dcterms:modified xsi:type="dcterms:W3CDTF">2015-01-28T20:06:00Z</dcterms:modified>
</cp:coreProperties>
</file>