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4695BF" w14:textId="1AF8E4F7" w:rsidR="00723B59" w:rsidRDefault="00723B59" w:rsidP="00723B59">
      <w:pPr>
        <w:jc w:val="right"/>
      </w:pPr>
      <w:bookmarkStart w:id="0" w:name="_GoBack"/>
      <w:bookmarkEnd w:id="0"/>
      <w:r w:rsidRPr="00D37ACF">
        <w:rPr>
          <w:noProof/>
          <w:sz w:val="36"/>
          <w:szCs w:val="24"/>
        </w:rPr>
        <w:drawing>
          <wp:anchor distT="0" distB="0" distL="114300" distR="114300" simplePos="0" relativeHeight="251657728" behindDoc="0" locked="0" layoutInCell="1" allowOverlap="1" wp14:anchorId="1B2DEB62" wp14:editId="15D09D37">
            <wp:simplePos x="0" y="0"/>
            <wp:positionH relativeFrom="column">
              <wp:posOffset>0</wp:posOffset>
            </wp:positionH>
            <wp:positionV relativeFrom="paragraph">
              <wp:posOffset>75896</wp:posOffset>
            </wp:positionV>
            <wp:extent cx="1409700" cy="449288"/>
            <wp:effectExtent l="0" t="0" r="0" b="0"/>
            <wp:wrapSquare wrapText="bothSides"/>
            <wp:docPr id="2" name="Picture 1" descr="SmarterBalanced_logo_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arterBalanced_logo_HEADER.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09700" cy="449288"/>
                    </a:xfrm>
                    <a:prstGeom prst="rect">
                      <a:avLst/>
                    </a:prstGeom>
                  </pic:spPr>
                </pic:pic>
              </a:graphicData>
            </a:graphic>
          </wp:anchor>
        </w:drawing>
      </w:r>
      <w:r w:rsidRPr="00BB07CB">
        <w:rPr>
          <w:rStyle w:val="TitleChar"/>
          <w:sz w:val="36"/>
          <w:szCs w:val="24"/>
        </w:rPr>
        <w:t xml:space="preserve">Smarter Balanced </w:t>
      </w:r>
      <w:r w:rsidR="00F8726D">
        <w:rPr>
          <w:rStyle w:val="TitleChar"/>
          <w:sz w:val="36"/>
          <w:szCs w:val="24"/>
        </w:rPr>
        <w:t>Technology Implementation Readiness</w:t>
      </w:r>
      <w:r w:rsidRPr="00723B59">
        <w:rPr>
          <w:rStyle w:val="TitleChar"/>
        </w:rPr>
        <w:br/>
      </w:r>
      <w:r>
        <w:rPr>
          <w:rStyle w:val="SubtitleChar"/>
        </w:rPr>
        <w:t>v</w:t>
      </w:r>
      <w:r w:rsidR="00F8726D">
        <w:rPr>
          <w:rStyle w:val="SubtitleChar"/>
        </w:rPr>
        <w:t xml:space="preserve">1.1 </w:t>
      </w:r>
      <w:r w:rsidR="003B0669">
        <w:rPr>
          <w:rStyle w:val="SubtitleChar"/>
        </w:rPr>
        <w:t xml:space="preserve">— </w:t>
      </w:r>
      <w:r w:rsidR="00F248B0">
        <w:rPr>
          <w:rStyle w:val="SubtitleChar"/>
        </w:rPr>
        <w:t>11</w:t>
      </w:r>
      <w:r w:rsidR="00F8726D">
        <w:rPr>
          <w:rStyle w:val="SubtitleChar"/>
        </w:rPr>
        <w:t xml:space="preserve"> July</w:t>
      </w:r>
      <w:r>
        <w:rPr>
          <w:rStyle w:val="SubtitleChar"/>
        </w:rPr>
        <w:t xml:space="preserve"> 2014</w:t>
      </w:r>
    </w:p>
    <w:p w14:paraId="26C8B06C" w14:textId="050EC59A" w:rsidR="00F8726D" w:rsidRPr="00F8726D" w:rsidRDefault="00F8726D" w:rsidP="00F8726D">
      <w:pPr>
        <w:rPr>
          <w:i/>
          <w:color w:val="0070C0"/>
        </w:rPr>
      </w:pPr>
      <w:r w:rsidRPr="00F8726D">
        <w:rPr>
          <w:i/>
          <w:color w:val="0070C0"/>
        </w:rPr>
        <w:t>Release 1.1 Note: The previous version of this document was titled, “Smarter Balanced Applications Deployment and Technology Certification Overview.” It has been retitled to emphasize that Smarter Balanced will not be certifying deployments but rather supporting vendors’ and states’ self-assessment of readiness. The section on assessment data flows has been added to the previous edition.</w:t>
      </w:r>
      <w:r>
        <w:rPr>
          <w:i/>
          <w:color w:val="0070C0"/>
        </w:rPr>
        <w:t xml:space="preserve"> Information regarding the treatment of interim assessment data has been added.</w:t>
      </w:r>
    </w:p>
    <w:p w14:paraId="13EB8F97" w14:textId="149E4AF7" w:rsidR="00156521" w:rsidRDefault="008F3273" w:rsidP="001505C8">
      <w:pPr>
        <w:spacing w:after="0"/>
      </w:pPr>
      <w:r>
        <w:t>S</w:t>
      </w:r>
      <w:r w:rsidR="00156521">
        <w:t xml:space="preserve">tates are responsible for deploying and operating the </w:t>
      </w:r>
      <w:r>
        <w:t xml:space="preserve">Smarter Balanced </w:t>
      </w:r>
      <w:r w:rsidR="00156521">
        <w:t xml:space="preserve">Assessment Delivery System. In many cases they will contract for </w:t>
      </w:r>
      <w:r w:rsidR="003B0669">
        <w:t xml:space="preserve">system </w:t>
      </w:r>
      <w:r w:rsidR="00156521">
        <w:t xml:space="preserve">services. This brief is to inform state assessment organizations and their contractors about their </w:t>
      </w:r>
      <w:r>
        <w:t>technology deployment</w:t>
      </w:r>
      <w:r w:rsidR="00156521">
        <w:t>. This framework applies to both summative and interim assessments.</w:t>
      </w:r>
      <w:r w:rsidR="003B0669">
        <w:t xml:space="preserve"> States have </w:t>
      </w:r>
      <w:r>
        <w:t>additional responsibilities for implementing the assessment that are not described in this document (</w:t>
      </w:r>
      <w:r w:rsidR="003A4D4A">
        <w:t>e.g.,</w:t>
      </w:r>
      <w:r>
        <w:t xml:space="preserve"> help desk services, training, state accountability reporting,</w:t>
      </w:r>
      <w:r w:rsidR="00BB07CB">
        <w:t xml:space="preserve"> and</w:t>
      </w:r>
      <w:r>
        <w:t xml:space="preserve"> peer review for nonstandard implementation).</w:t>
      </w:r>
    </w:p>
    <w:p w14:paraId="4EF0471B" w14:textId="77777777" w:rsidR="001505C8" w:rsidRDefault="001505C8" w:rsidP="001505C8">
      <w:pPr>
        <w:spacing w:after="0"/>
      </w:pPr>
    </w:p>
    <w:p w14:paraId="72E4B9F0" w14:textId="77777777" w:rsidR="001505C8" w:rsidRDefault="001505C8" w:rsidP="001505C8">
      <w:pPr>
        <w:pStyle w:val="Heading1"/>
        <w:spacing w:before="0" w:after="0"/>
      </w:pPr>
      <w:r>
        <w:t>Assessment</w:t>
      </w:r>
      <w:r w:rsidRPr="007E3ED9">
        <w:t xml:space="preserve"> </w:t>
      </w:r>
      <w:r>
        <w:t>T</w:t>
      </w:r>
      <w:r w:rsidRPr="007E3ED9">
        <w:t xml:space="preserve">echnology </w:t>
      </w:r>
      <w:r>
        <w:t>P</w:t>
      </w:r>
      <w:r w:rsidRPr="007E3ED9">
        <w:t>latform</w:t>
      </w:r>
    </w:p>
    <w:p w14:paraId="4BBE11F1" w14:textId="77777777" w:rsidR="001505C8" w:rsidRDefault="001505C8" w:rsidP="001505C8">
      <w:pPr>
        <w:spacing w:after="0"/>
      </w:pPr>
    </w:p>
    <w:p w14:paraId="55C317CD" w14:textId="77777777" w:rsidR="00375232" w:rsidRPr="007E3ED9" w:rsidRDefault="008A31DF" w:rsidP="001505C8">
      <w:pPr>
        <w:spacing w:after="0"/>
      </w:pPr>
      <w:r>
        <w:t>The</w:t>
      </w:r>
      <w:r w:rsidR="00375232">
        <w:t xml:space="preserve"> </w:t>
      </w:r>
      <w:r w:rsidR="00375232" w:rsidRPr="007E3ED9">
        <w:t xml:space="preserve">following </w:t>
      </w:r>
      <w:r w:rsidR="003B0669">
        <w:t xml:space="preserve">system </w:t>
      </w:r>
      <w:r w:rsidR="00375232" w:rsidRPr="007E3ED9">
        <w:t>components</w:t>
      </w:r>
      <w:r w:rsidR="00F735B5">
        <w:t>,</w:t>
      </w:r>
      <w:r w:rsidR="002D465A">
        <w:t xml:space="preserve"> </w:t>
      </w:r>
      <w:r w:rsidR="00375232" w:rsidRPr="007E3ED9">
        <w:t>which</w:t>
      </w:r>
      <w:r w:rsidR="002D465A">
        <w:t xml:space="preserve"> </w:t>
      </w:r>
      <w:r w:rsidR="00375232" w:rsidRPr="007E3ED9">
        <w:t>collectively form the</w:t>
      </w:r>
      <w:r w:rsidR="007B4722">
        <w:t xml:space="preserve"> assessment</w:t>
      </w:r>
      <w:r w:rsidR="00375232" w:rsidRPr="007E3ED9">
        <w:t xml:space="preserve"> technology platform</w:t>
      </w:r>
      <w:r w:rsidR="00E20503">
        <w:t>, are in development through contracts with several vendors.</w:t>
      </w:r>
    </w:p>
    <w:p w14:paraId="3874F7BA" w14:textId="77777777" w:rsidR="00375232" w:rsidRPr="007E3ED9" w:rsidRDefault="00375232" w:rsidP="00375232">
      <w:pPr>
        <w:pStyle w:val="ListParagraph"/>
        <w:numPr>
          <w:ilvl w:val="0"/>
          <w:numId w:val="29"/>
        </w:numPr>
      </w:pPr>
      <w:r w:rsidRPr="009819AB">
        <w:rPr>
          <w:b/>
          <w:u w:val="single"/>
        </w:rPr>
        <w:t>Item Authoring</w:t>
      </w:r>
      <w:r w:rsidRPr="009819AB">
        <w:rPr>
          <w:b/>
        </w:rPr>
        <w:t>:</w:t>
      </w:r>
      <w:r w:rsidRPr="007E3ED9">
        <w:t xml:space="preserve"> A tool for the creation of new assessment items and </w:t>
      </w:r>
      <w:r w:rsidR="00737170">
        <w:t xml:space="preserve">for </w:t>
      </w:r>
      <w:r w:rsidRPr="007E3ED9">
        <w:t xml:space="preserve">managing the workflow involved in reviewing the items, </w:t>
      </w:r>
      <w:r w:rsidR="00E20503">
        <w:t>specifying and creating accessibility resources</w:t>
      </w:r>
      <w:r w:rsidR="008A31DF">
        <w:t>,</w:t>
      </w:r>
      <w:r w:rsidRPr="007E3ED9">
        <w:t xml:space="preserve"> and approving them for use in S</w:t>
      </w:r>
      <w:r>
        <w:t xml:space="preserve">marter </w:t>
      </w:r>
      <w:r w:rsidRPr="007E3ED9">
        <w:t>B</w:t>
      </w:r>
      <w:r>
        <w:t>alanced</w:t>
      </w:r>
      <w:r w:rsidRPr="007E3ED9">
        <w:t xml:space="preserve"> assessments.</w:t>
      </w:r>
    </w:p>
    <w:p w14:paraId="7A5075C1" w14:textId="312D8BCD" w:rsidR="00375232" w:rsidRPr="007E3ED9" w:rsidRDefault="00FA0781" w:rsidP="00375232">
      <w:pPr>
        <w:pStyle w:val="ListParagraph"/>
        <w:numPr>
          <w:ilvl w:val="0"/>
          <w:numId w:val="29"/>
        </w:numPr>
      </w:pPr>
      <w:r>
        <w:rPr>
          <w:b/>
          <w:u w:val="single"/>
        </w:rPr>
        <w:t xml:space="preserve">Test </w:t>
      </w:r>
      <w:r w:rsidR="00375232" w:rsidRPr="009819AB">
        <w:rPr>
          <w:b/>
          <w:u w:val="single"/>
        </w:rPr>
        <w:t>Item Bank</w:t>
      </w:r>
      <w:r>
        <w:rPr>
          <w:b/>
          <w:u w:val="single"/>
        </w:rPr>
        <w:t xml:space="preserve"> and Test Packager</w:t>
      </w:r>
      <w:r w:rsidR="00375232" w:rsidRPr="009819AB">
        <w:rPr>
          <w:b/>
        </w:rPr>
        <w:t>:</w:t>
      </w:r>
      <w:r w:rsidR="00375232" w:rsidRPr="007E3ED9">
        <w:t xml:space="preserve"> A storage service that maintains the collection of S</w:t>
      </w:r>
      <w:r w:rsidR="00375232">
        <w:t xml:space="preserve">marter </w:t>
      </w:r>
      <w:r w:rsidR="00375232" w:rsidRPr="007E3ED9">
        <w:t>B</w:t>
      </w:r>
      <w:r w:rsidR="00375232">
        <w:t>alanced</w:t>
      </w:r>
      <w:r w:rsidR="00375232" w:rsidRPr="007E3ED9">
        <w:t xml:space="preserve"> </w:t>
      </w:r>
      <w:r w:rsidR="00737170">
        <w:t xml:space="preserve">assessment items </w:t>
      </w:r>
      <w:r w:rsidR="00375232" w:rsidRPr="007E3ED9">
        <w:t>and other assessment items</w:t>
      </w:r>
      <w:r w:rsidR="00737170">
        <w:t>,</w:t>
      </w:r>
      <w:r w:rsidR="00375232" w:rsidRPr="007E3ED9">
        <w:t xml:space="preserve"> including metadata that indicates learning objectives to which the items are aligned, difficulty calibration data, usage data</w:t>
      </w:r>
      <w:r w:rsidR="00737170">
        <w:t>,</w:t>
      </w:r>
      <w:r w:rsidR="00375232" w:rsidRPr="007E3ED9">
        <w:t xml:space="preserve"> and so forth.</w:t>
      </w:r>
      <w:r w:rsidR="007C4084">
        <w:t xml:space="preserve"> This</w:t>
      </w:r>
      <w:r w:rsidR="005628C4">
        <w:t xml:space="preserve"> component</w:t>
      </w:r>
      <w:r w:rsidR="007C4084">
        <w:t xml:space="preserve"> includes </w:t>
      </w:r>
      <w:r w:rsidR="00737170">
        <w:t>t</w:t>
      </w:r>
      <w:r w:rsidR="007C4084">
        <w:t xml:space="preserve">est </w:t>
      </w:r>
      <w:r w:rsidR="00737170">
        <w:t>a</w:t>
      </w:r>
      <w:r w:rsidR="007C4084">
        <w:t xml:space="preserve">uthoring and a </w:t>
      </w:r>
      <w:r w:rsidR="00737170">
        <w:t>t</w:t>
      </w:r>
      <w:r w:rsidR="007C4084">
        <w:t xml:space="preserve">est </w:t>
      </w:r>
      <w:r w:rsidR="00737170">
        <w:t>p</w:t>
      </w:r>
      <w:r w:rsidR="007C4084">
        <w:t xml:space="preserve">ackager that collects a test definition and </w:t>
      </w:r>
      <w:r w:rsidR="00375232" w:rsidRPr="007E3ED9">
        <w:t xml:space="preserve">a set of assessment items into a test package for use </w:t>
      </w:r>
      <w:r w:rsidR="00375232">
        <w:t>within</w:t>
      </w:r>
      <w:r w:rsidR="00375232" w:rsidRPr="007E3ED9">
        <w:t xml:space="preserve"> a</w:t>
      </w:r>
      <w:r w:rsidR="00BB07CB">
        <w:t>n</w:t>
      </w:r>
      <w:r w:rsidR="00375232" w:rsidRPr="007E3ED9">
        <w:t xml:space="preserve"> </w:t>
      </w:r>
      <w:r w:rsidR="00BB07CB">
        <w:t>assessment</w:t>
      </w:r>
      <w:r w:rsidR="00375232" w:rsidRPr="007E3ED9">
        <w:t xml:space="preserve"> </w:t>
      </w:r>
      <w:r w:rsidR="007B4722">
        <w:t>delivery</w:t>
      </w:r>
      <w:r w:rsidR="00375232" w:rsidRPr="007E3ED9">
        <w:t xml:space="preserve"> system.</w:t>
      </w:r>
    </w:p>
    <w:p w14:paraId="7BC26F7C" w14:textId="77777777" w:rsidR="00375232" w:rsidRPr="009819AB" w:rsidRDefault="00A27B44" w:rsidP="00375232">
      <w:pPr>
        <w:pStyle w:val="ListParagraph"/>
        <w:numPr>
          <w:ilvl w:val="0"/>
          <w:numId w:val="29"/>
        </w:numPr>
        <w:rPr>
          <w:sz w:val="24"/>
        </w:rPr>
      </w:pPr>
      <w:r>
        <w:rPr>
          <w:b/>
          <w:u w:val="single"/>
        </w:rPr>
        <w:t>Assessment</w:t>
      </w:r>
      <w:r w:rsidRPr="009819AB">
        <w:rPr>
          <w:b/>
          <w:u w:val="single"/>
        </w:rPr>
        <w:t xml:space="preserve"> </w:t>
      </w:r>
      <w:r w:rsidR="00375232" w:rsidRPr="009819AB">
        <w:rPr>
          <w:b/>
          <w:u w:val="single"/>
        </w:rPr>
        <w:t>Delivery System</w:t>
      </w:r>
      <w:r w:rsidR="00375232" w:rsidRPr="009819AB">
        <w:rPr>
          <w:b/>
        </w:rPr>
        <w:t>:</w:t>
      </w:r>
      <w:r w:rsidR="00375232" w:rsidRPr="007E3ED9">
        <w:t xml:space="preserve"> A set of web applications that manage the registration of students for tests, the delivery of those tests to the students, scoring of test items, integration of item scores into an overall test score</w:t>
      </w:r>
      <w:r w:rsidR="006D7495">
        <w:t>,</w:t>
      </w:r>
      <w:r w:rsidR="00375232" w:rsidRPr="007E3ED9">
        <w:t xml:space="preserve"> and delivery of scores to the </w:t>
      </w:r>
      <w:r w:rsidR="003A4D4A">
        <w:t>D</w:t>
      </w:r>
      <w:r w:rsidR="00375232" w:rsidRPr="007E3ED9">
        <w:t xml:space="preserve">ata </w:t>
      </w:r>
      <w:r w:rsidR="003A4D4A">
        <w:t>W</w:t>
      </w:r>
      <w:r w:rsidR="00375232" w:rsidRPr="007E3ED9">
        <w:t>arehouse.</w:t>
      </w:r>
    </w:p>
    <w:p w14:paraId="6D3BEA58" w14:textId="77777777" w:rsidR="00375232" w:rsidRPr="007E3ED9" w:rsidRDefault="00375232" w:rsidP="00375232">
      <w:pPr>
        <w:pStyle w:val="ListParagraph"/>
        <w:numPr>
          <w:ilvl w:val="0"/>
          <w:numId w:val="29"/>
        </w:numPr>
      </w:pPr>
      <w:r w:rsidRPr="009819AB">
        <w:rPr>
          <w:b/>
          <w:u w:val="single"/>
        </w:rPr>
        <w:t>Data Warehouse</w:t>
      </w:r>
      <w:r w:rsidR="00E20503">
        <w:rPr>
          <w:b/>
          <w:u w:val="single"/>
        </w:rPr>
        <w:t xml:space="preserve"> and Reporting</w:t>
      </w:r>
      <w:r w:rsidRPr="009819AB">
        <w:rPr>
          <w:b/>
        </w:rPr>
        <w:t>:</w:t>
      </w:r>
      <w:r w:rsidRPr="007E3ED9">
        <w:t xml:space="preserve"> A comprehensive store</w:t>
      </w:r>
      <w:r w:rsidR="006D7495">
        <w:t>house</w:t>
      </w:r>
      <w:r w:rsidRPr="007E3ED9">
        <w:t xml:space="preserve"> of all S</w:t>
      </w:r>
      <w:r>
        <w:t xml:space="preserve">marter </w:t>
      </w:r>
      <w:r w:rsidRPr="007E3ED9">
        <w:t>B</w:t>
      </w:r>
      <w:r>
        <w:t>alanced</w:t>
      </w:r>
      <w:r w:rsidRPr="007E3ED9">
        <w:t xml:space="preserve"> </w:t>
      </w:r>
      <w:r w:rsidR="00774125">
        <w:t>test</w:t>
      </w:r>
      <w:r w:rsidR="00774125" w:rsidRPr="007E3ED9">
        <w:t xml:space="preserve"> </w:t>
      </w:r>
      <w:r w:rsidRPr="007E3ED9">
        <w:t xml:space="preserve">registrations and results and a system to generate reports on </w:t>
      </w:r>
      <w:r w:rsidR="00774125">
        <w:t xml:space="preserve">or extracts of </w:t>
      </w:r>
      <w:r w:rsidRPr="007E3ED9">
        <w:t>that data.</w:t>
      </w:r>
    </w:p>
    <w:p w14:paraId="2E9A2D61" w14:textId="77777777" w:rsidR="00375232" w:rsidRDefault="00375232" w:rsidP="00375232">
      <w:pPr>
        <w:pStyle w:val="ListParagraph"/>
        <w:numPr>
          <w:ilvl w:val="0"/>
          <w:numId w:val="29"/>
        </w:numPr>
      </w:pPr>
      <w:r w:rsidRPr="009819AB">
        <w:rPr>
          <w:b/>
          <w:u w:val="single"/>
        </w:rPr>
        <w:t>Secure Browser</w:t>
      </w:r>
      <w:r w:rsidRPr="009819AB">
        <w:rPr>
          <w:b/>
        </w:rPr>
        <w:t>:</w:t>
      </w:r>
      <w:r w:rsidRPr="007E3ED9">
        <w:t xml:space="preserve"> A special web browser that limits student access to authorized applications for the duration of the test and also facilitates </w:t>
      </w:r>
      <w:r w:rsidR="00E20503">
        <w:t>use of accessibility resources</w:t>
      </w:r>
      <w:r w:rsidRPr="007E3ED9">
        <w:t>.</w:t>
      </w:r>
    </w:p>
    <w:p w14:paraId="6BCB9C01" w14:textId="77777777" w:rsidR="009A3D88" w:rsidRDefault="003962CB" w:rsidP="003962CB">
      <w:pPr>
        <w:pStyle w:val="ListParagraph"/>
        <w:numPr>
          <w:ilvl w:val="0"/>
          <w:numId w:val="29"/>
        </w:numPr>
      </w:pPr>
      <w:r w:rsidRPr="003962CB">
        <w:rPr>
          <w:b/>
          <w:u w:val="single"/>
        </w:rPr>
        <w:t>Digital Library</w:t>
      </w:r>
      <w:r w:rsidRPr="003962CB">
        <w:rPr>
          <w:b/>
        </w:rPr>
        <w:t>:</w:t>
      </w:r>
      <w:r>
        <w:t xml:space="preserve"> A library of </w:t>
      </w:r>
      <w:r w:rsidR="007C4084">
        <w:t xml:space="preserve">teacher-facing </w:t>
      </w:r>
      <w:r>
        <w:t>digital instructional materials with an emphasis on formative activities.</w:t>
      </w:r>
    </w:p>
    <w:p w14:paraId="7D2CD449" w14:textId="77777777" w:rsidR="003962CB" w:rsidRDefault="009A3D88" w:rsidP="003962CB">
      <w:pPr>
        <w:pStyle w:val="ListParagraph"/>
        <w:numPr>
          <w:ilvl w:val="0"/>
          <w:numId w:val="29"/>
        </w:numPr>
      </w:pPr>
      <w:r>
        <w:rPr>
          <w:b/>
          <w:u w:val="single"/>
        </w:rPr>
        <w:t>Shared Services:</w:t>
      </w:r>
      <w:r>
        <w:t xml:space="preserve"> A set of support services that are shared among the other components. These include a Portal, Core Standards, Single Sign-On, Permissions, Program Management, and Monitoring and Alerting.</w:t>
      </w:r>
      <w:r w:rsidR="003962CB">
        <w:t xml:space="preserve"> </w:t>
      </w:r>
    </w:p>
    <w:p w14:paraId="3BD8F386" w14:textId="77777777" w:rsidR="00375232" w:rsidRPr="007E3ED9" w:rsidRDefault="008A31DF" w:rsidP="00375232">
      <w:r>
        <w:t>In September 2014</w:t>
      </w:r>
      <w:r w:rsidR="006D7495">
        <w:t>,</w:t>
      </w:r>
      <w:r>
        <w:t xml:space="preserve"> the completed </w:t>
      </w:r>
      <w:r w:rsidR="006D7495">
        <w:t xml:space="preserve">system </w:t>
      </w:r>
      <w:r>
        <w:t>components will be delivered to Smarter Balanced</w:t>
      </w:r>
      <w:r w:rsidR="00D75223">
        <w:t>. A</w:t>
      </w:r>
      <w:r>
        <w:t xml:space="preserve">t </w:t>
      </w:r>
      <w:r w:rsidR="00D75223">
        <w:t>that</w:t>
      </w:r>
      <w:r>
        <w:t xml:space="preserve"> time</w:t>
      </w:r>
      <w:r w:rsidR="006D7495">
        <w:t>,</w:t>
      </w:r>
      <w:r>
        <w:t xml:space="preserve"> the source code will be released on SmarterApp.org under open licenses. Smarter Balanced will manage</w:t>
      </w:r>
      <w:r w:rsidR="00D75223">
        <w:t xml:space="preserve"> maintenance and future enhancements to the components as an open</w:t>
      </w:r>
      <w:r w:rsidR="006D7495">
        <w:t>-</w:t>
      </w:r>
      <w:r w:rsidR="00D75223">
        <w:t>source project.</w:t>
      </w:r>
    </w:p>
    <w:p w14:paraId="0D033107" w14:textId="754B109E" w:rsidR="00375232" w:rsidRDefault="00D75223" w:rsidP="00375232">
      <w:pPr>
        <w:rPr>
          <w:b/>
        </w:rPr>
      </w:pPr>
      <w:r>
        <w:t xml:space="preserve">Operationally, </w:t>
      </w:r>
      <w:r w:rsidR="00375232" w:rsidRPr="007E3ED9">
        <w:t>S</w:t>
      </w:r>
      <w:r w:rsidR="00375232">
        <w:t xml:space="preserve">marter </w:t>
      </w:r>
      <w:r w:rsidR="00375232" w:rsidRPr="007E3ED9">
        <w:t>B</w:t>
      </w:r>
      <w:r w:rsidR="00375232">
        <w:t>alanced</w:t>
      </w:r>
      <w:r w:rsidR="00375232" w:rsidRPr="007E3ED9">
        <w:t xml:space="preserve"> will deploy and operate the Item Authoring, </w:t>
      </w:r>
      <w:r w:rsidR="007C4084">
        <w:t xml:space="preserve">Test </w:t>
      </w:r>
      <w:r w:rsidR="00375232" w:rsidRPr="007E3ED9">
        <w:t>Item Bank</w:t>
      </w:r>
      <w:r w:rsidR="003962CB">
        <w:t>,</w:t>
      </w:r>
      <w:r w:rsidR="00375232" w:rsidRPr="007E3ED9">
        <w:t xml:space="preserve"> Data Warehouse</w:t>
      </w:r>
      <w:r w:rsidR="003962CB">
        <w:t>, Reporting and Digital Library</w:t>
      </w:r>
      <w:r w:rsidR="00375232" w:rsidRPr="007E3ED9">
        <w:t xml:space="preserve"> services.</w:t>
      </w:r>
      <w:r w:rsidR="007B4722">
        <w:t xml:space="preserve"> Secure browsers will be made available for </w:t>
      </w:r>
      <w:r w:rsidR="007B4722">
        <w:lastRenderedPageBreak/>
        <w:t>prominent hardware and software platforms.</w:t>
      </w:r>
      <w:r w:rsidR="00375232" w:rsidRPr="007E3ED9">
        <w:t xml:space="preserve"> </w:t>
      </w:r>
      <w:r w:rsidR="00375232" w:rsidRPr="00375232">
        <w:rPr>
          <w:b/>
        </w:rPr>
        <w:t xml:space="preserve">States are responsible for deploying and operating </w:t>
      </w:r>
      <w:r w:rsidR="006D7495">
        <w:rPr>
          <w:b/>
        </w:rPr>
        <w:t xml:space="preserve">the Smarter Balanced </w:t>
      </w:r>
      <w:r w:rsidR="00774125">
        <w:rPr>
          <w:b/>
        </w:rPr>
        <w:t>Assessment</w:t>
      </w:r>
      <w:r w:rsidR="00774125" w:rsidRPr="00375232">
        <w:rPr>
          <w:b/>
        </w:rPr>
        <w:t xml:space="preserve"> </w:t>
      </w:r>
      <w:r w:rsidR="00375232" w:rsidRPr="00375232">
        <w:rPr>
          <w:b/>
        </w:rPr>
        <w:t xml:space="preserve">Delivery Systems. </w:t>
      </w:r>
      <w:r w:rsidR="00375232" w:rsidRPr="00375232">
        <w:t xml:space="preserve">Smarter Balanced expects </w:t>
      </w:r>
      <w:r w:rsidR="00160F50">
        <w:t xml:space="preserve">that </w:t>
      </w:r>
      <w:r w:rsidR="00375232" w:rsidRPr="00375232">
        <w:t xml:space="preserve">most states </w:t>
      </w:r>
      <w:r>
        <w:t>will</w:t>
      </w:r>
      <w:r w:rsidRPr="00375232">
        <w:t xml:space="preserve"> </w:t>
      </w:r>
      <w:r w:rsidR="00375232" w:rsidRPr="00375232">
        <w:t xml:space="preserve">procure </w:t>
      </w:r>
      <w:r w:rsidR="00774125">
        <w:t>assessment</w:t>
      </w:r>
      <w:r w:rsidR="00774125" w:rsidRPr="00375232">
        <w:t xml:space="preserve"> </w:t>
      </w:r>
      <w:r w:rsidR="00375232" w:rsidRPr="00375232">
        <w:t>delivery services</w:t>
      </w:r>
      <w:r w:rsidR="007B4722">
        <w:t xml:space="preserve"> from</w:t>
      </w:r>
      <w:r w:rsidR="00375232">
        <w:t xml:space="preserve"> independent vendors. Any platform used to deliver Smarter Balanced assessments </w:t>
      </w:r>
      <w:r w:rsidR="00BB07CB">
        <w:t>should</w:t>
      </w:r>
      <w:r w:rsidR="00375232">
        <w:t xml:space="preserve"> be </w:t>
      </w:r>
      <w:r w:rsidR="009721BE">
        <w:t>verified</w:t>
      </w:r>
      <w:r w:rsidR="00375232">
        <w:t xml:space="preserve"> to deliver assessment items with authenticity, score items and test</w:t>
      </w:r>
      <w:r w:rsidR="00160F50">
        <w:t>s</w:t>
      </w:r>
      <w:r w:rsidR="00375232">
        <w:t xml:space="preserve"> properly, and deliver assessment results to the Smarter Balanced Data Warehouse</w:t>
      </w:r>
      <w:r w:rsidR="00160F50">
        <w:t xml:space="preserve"> according to specifications</w:t>
      </w:r>
      <w:r w:rsidR="00375232" w:rsidRPr="00375232">
        <w:t>.</w:t>
      </w:r>
    </w:p>
    <w:p w14:paraId="4E7C88BF" w14:textId="6E85DB70" w:rsidR="00382E4C" w:rsidRDefault="00382E4C" w:rsidP="00375232">
      <w:r>
        <w:t>The source code for the Assessment Delivery System provided by Smarter Balanced does not include a human scoring module. States or their vendors will need to add this functionality</w:t>
      </w:r>
      <w:r w:rsidR="006D7495">
        <w:t>,</w:t>
      </w:r>
      <w:r>
        <w:t xml:space="preserve"> as certain items in the summative </w:t>
      </w:r>
      <w:r w:rsidR="006D7495">
        <w:t xml:space="preserve">assessments </w:t>
      </w:r>
      <w:r>
        <w:t>require hand</w:t>
      </w:r>
      <w:r w:rsidR="006D7495">
        <w:t>-</w:t>
      </w:r>
      <w:r>
        <w:t>scoring.</w:t>
      </w:r>
      <w:r w:rsidR="0045054B">
        <w:t xml:space="preserve"> Likewise, the open source system will not score the paper and pencil </w:t>
      </w:r>
      <w:r w:rsidR="00E35AF6">
        <w:t>form</w:t>
      </w:r>
      <w:r w:rsidR="0045054B">
        <w:t xml:space="preserve"> (offered for the first three operational years). States</w:t>
      </w:r>
      <w:r w:rsidR="00E35AF6">
        <w:t xml:space="preserve"> </w:t>
      </w:r>
      <w:r w:rsidR="00E11FE8">
        <w:t>will need to procure scoring services for the paper and pencil form</w:t>
      </w:r>
      <w:r w:rsidR="0045054B">
        <w:t>.</w:t>
      </w:r>
    </w:p>
    <w:p w14:paraId="2BC96309" w14:textId="62AA4F5E" w:rsidR="00375232" w:rsidRPr="00345F55" w:rsidRDefault="009721BE" w:rsidP="00375232">
      <w:r>
        <w:t xml:space="preserve">In building an assessment delivery </w:t>
      </w:r>
      <w:r w:rsidR="00375232">
        <w:t xml:space="preserve">solution, it is expected that most </w:t>
      </w:r>
      <w:r w:rsidR="007B4722">
        <w:t xml:space="preserve">states and </w:t>
      </w:r>
      <w:r w:rsidR="00375232">
        <w:t>vendors will choose one of the following three options:</w:t>
      </w:r>
    </w:p>
    <w:p w14:paraId="67E90923" w14:textId="45002696" w:rsidR="00375232" w:rsidRPr="001613E8" w:rsidRDefault="00375232" w:rsidP="00375232">
      <w:pPr>
        <w:pStyle w:val="ListParagraph"/>
        <w:numPr>
          <w:ilvl w:val="0"/>
          <w:numId w:val="33"/>
        </w:numPr>
        <w:spacing w:after="0"/>
      </w:pPr>
      <w:r w:rsidRPr="00DC6C82">
        <w:rPr>
          <w:b/>
          <w:bCs/>
        </w:rPr>
        <w:t>Use the Smarter Balanced open</w:t>
      </w:r>
      <w:r w:rsidR="006D7495">
        <w:rPr>
          <w:b/>
          <w:bCs/>
        </w:rPr>
        <w:t>-</w:t>
      </w:r>
      <w:r w:rsidR="00BB07CB">
        <w:rPr>
          <w:b/>
          <w:bCs/>
        </w:rPr>
        <w:t>license</w:t>
      </w:r>
      <w:r w:rsidRPr="00DC6C82">
        <w:rPr>
          <w:b/>
          <w:bCs/>
        </w:rPr>
        <w:t xml:space="preserve"> system</w:t>
      </w:r>
      <w:r w:rsidR="006D7495">
        <w:rPr>
          <w:b/>
          <w:bCs/>
        </w:rPr>
        <w:t>.</w:t>
      </w:r>
      <w:r w:rsidRPr="001613E8">
        <w:t xml:space="preserve"> In this </w:t>
      </w:r>
      <w:r w:rsidR="006D7495">
        <w:t>option</w:t>
      </w:r>
      <w:r w:rsidRPr="001613E8">
        <w:t>, a vendor will deploy and support the open</w:t>
      </w:r>
      <w:r w:rsidR="006D7495">
        <w:t>-</w:t>
      </w:r>
      <w:r w:rsidR="00BB07CB">
        <w:t>license</w:t>
      </w:r>
      <w:r w:rsidRPr="001613E8">
        <w:t xml:space="preserve"> system developed by Smarter Balanced. </w:t>
      </w:r>
      <w:r w:rsidR="006D7495">
        <w:t>States or vendors</w:t>
      </w:r>
      <w:r w:rsidR="006D7495" w:rsidRPr="001613E8">
        <w:t xml:space="preserve"> </w:t>
      </w:r>
      <w:r w:rsidRPr="001613E8">
        <w:t>may make small changes to meet unique state needs.</w:t>
      </w:r>
    </w:p>
    <w:p w14:paraId="72107EBF" w14:textId="77777777" w:rsidR="00375232" w:rsidRPr="001613E8" w:rsidRDefault="00375232" w:rsidP="00375232">
      <w:pPr>
        <w:pStyle w:val="ListParagraph"/>
        <w:numPr>
          <w:ilvl w:val="0"/>
          <w:numId w:val="33"/>
        </w:numPr>
        <w:spacing w:after="0"/>
      </w:pPr>
      <w:r w:rsidRPr="00DC6C82">
        <w:rPr>
          <w:b/>
          <w:bCs/>
        </w:rPr>
        <w:t xml:space="preserve">Adapt an existing </w:t>
      </w:r>
      <w:r w:rsidR="00774125">
        <w:rPr>
          <w:b/>
          <w:bCs/>
        </w:rPr>
        <w:t>assessment</w:t>
      </w:r>
      <w:r w:rsidR="00774125" w:rsidRPr="00DC6C82">
        <w:rPr>
          <w:b/>
          <w:bCs/>
        </w:rPr>
        <w:t xml:space="preserve"> </w:t>
      </w:r>
      <w:r w:rsidRPr="00DC6C82">
        <w:rPr>
          <w:b/>
          <w:bCs/>
        </w:rPr>
        <w:t>delivery system using Smarter Balanced components</w:t>
      </w:r>
      <w:r w:rsidR="006D7495">
        <w:rPr>
          <w:b/>
          <w:bCs/>
        </w:rPr>
        <w:t>.</w:t>
      </w:r>
      <w:r w:rsidRPr="001613E8">
        <w:t xml:space="preserve"> A vendor with an existing </w:t>
      </w:r>
      <w:r w:rsidR="00774125">
        <w:t>assessment</w:t>
      </w:r>
      <w:r w:rsidR="00774125" w:rsidRPr="00375232">
        <w:t xml:space="preserve"> </w:t>
      </w:r>
      <w:r w:rsidRPr="001613E8">
        <w:t xml:space="preserve">delivery system may choose to incorporate key </w:t>
      </w:r>
      <w:r>
        <w:t xml:space="preserve">source </w:t>
      </w:r>
      <w:r w:rsidRPr="001613E8">
        <w:t>components from the Smarter Balanced system. These might include the formatting code, the browser-side JavaScript rendering system, the scoring engines</w:t>
      </w:r>
      <w:r w:rsidR="006D7495">
        <w:t>,</w:t>
      </w:r>
      <w:r w:rsidRPr="001613E8">
        <w:t xml:space="preserve"> and</w:t>
      </w:r>
      <w:r w:rsidR="006D7495">
        <w:t>/or</w:t>
      </w:r>
      <w:r w:rsidRPr="001613E8">
        <w:t xml:space="preserve"> the adaptive engine</w:t>
      </w:r>
      <w:r>
        <w:t>.</w:t>
      </w:r>
    </w:p>
    <w:p w14:paraId="7DDB48F7" w14:textId="77777777" w:rsidR="00375232" w:rsidRPr="001613E8" w:rsidRDefault="00375232" w:rsidP="00375232">
      <w:pPr>
        <w:pStyle w:val="ListParagraph"/>
        <w:numPr>
          <w:ilvl w:val="0"/>
          <w:numId w:val="33"/>
        </w:numPr>
        <w:spacing w:after="0"/>
      </w:pPr>
      <w:r w:rsidRPr="00DC6C82">
        <w:rPr>
          <w:b/>
          <w:bCs/>
        </w:rPr>
        <w:t xml:space="preserve">Tune an existing </w:t>
      </w:r>
      <w:r w:rsidR="00774125">
        <w:rPr>
          <w:b/>
          <w:bCs/>
        </w:rPr>
        <w:t>assessment</w:t>
      </w:r>
      <w:r w:rsidR="00774125" w:rsidRPr="00DC6C82">
        <w:rPr>
          <w:b/>
          <w:bCs/>
        </w:rPr>
        <w:t xml:space="preserve"> </w:t>
      </w:r>
      <w:r w:rsidRPr="00DC6C82">
        <w:rPr>
          <w:b/>
          <w:bCs/>
        </w:rPr>
        <w:t>delivery system to meet Smarter Balanced requirements.</w:t>
      </w:r>
      <w:r w:rsidRPr="001613E8">
        <w:t xml:space="preserve"> A vendor with an existing </w:t>
      </w:r>
      <w:r w:rsidR="00774125">
        <w:t>assessment</w:t>
      </w:r>
      <w:r w:rsidR="00774125" w:rsidRPr="00375232">
        <w:t xml:space="preserve"> </w:t>
      </w:r>
      <w:r w:rsidRPr="001613E8">
        <w:t xml:space="preserve">delivery system may choose to </w:t>
      </w:r>
      <w:r w:rsidR="00D75223">
        <w:t>adapt</w:t>
      </w:r>
      <w:r w:rsidRPr="001613E8">
        <w:t xml:space="preserve"> </w:t>
      </w:r>
      <w:r w:rsidR="006D7495">
        <w:t>its</w:t>
      </w:r>
      <w:r w:rsidR="006D7495" w:rsidRPr="001613E8">
        <w:t xml:space="preserve"> </w:t>
      </w:r>
      <w:r w:rsidRPr="001613E8">
        <w:t>existing system</w:t>
      </w:r>
      <w:r w:rsidR="00D75223">
        <w:t xml:space="preserve"> </w:t>
      </w:r>
      <w:r w:rsidR="003A4D4A" w:rsidRPr="001613E8">
        <w:t>to meet Smarter Balanced requirements</w:t>
      </w:r>
      <w:r w:rsidR="003A4D4A">
        <w:t xml:space="preserve">, </w:t>
      </w:r>
      <w:r w:rsidR="00D75223">
        <w:t>without use of Smarter Balanced code</w:t>
      </w:r>
      <w:r>
        <w:t>.</w:t>
      </w:r>
    </w:p>
    <w:p w14:paraId="04B2CBDC" w14:textId="1AE8CEC1" w:rsidR="00375232" w:rsidRPr="007E3ED9" w:rsidRDefault="00375232" w:rsidP="00375232">
      <w:bookmarkStart w:id="1" w:name="_Toc223082692"/>
      <w:bookmarkStart w:id="2" w:name="_Toc223082792"/>
      <w:bookmarkStart w:id="3" w:name="_Toc223082934"/>
      <w:bookmarkStart w:id="4" w:name="_Toc223083061"/>
      <w:bookmarkStart w:id="5" w:name="_Toc223083230"/>
      <w:bookmarkStart w:id="6" w:name="_Toc223083388"/>
      <w:bookmarkStart w:id="7" w:name="_Toc223083520"/>
      <w:bookmarkStart w:id="8" w:name="_Toc223084449"/>
      <w:bookmarkStart w:id="9" w:name="_Toc223085304"/>
      <w:bookmarkStart w:id="10" w:name="_Toc223085359"/>
      <w:bookmarkStart w:id="11" w:name="_Toc223085428"/>
      <w:bookmarkStart w:id="12" w:name="_Toc223086013"/>
      <w:bookmarkStart w:id="13" w:name="_Toc223086064"/>
      <w:bookmarkStart w:id="14" w:name="_Toc223086430"/>
      <w:bookmarkStart w:id="15" w:name="_Toc223086502"/>
      <w:bookmarkStart w:id="16" w:name="_Toc223086553"/>
      <w:bookmarkStart w:id="17" w:name="_Toc223086683"/>
      <w:bookmarkStart w:id="18" w:name="_Toc223086871"/>
      <w:bookmarkStart w:id="19" w:name="_Toc223087068"/>
      <w:bookmarkStart w:id="20" w:name="_Toc223091985"/>
      <w:bookmarkStart w:id="21" w:name="_Toc223095453"/>
      <w:bookmarkStart w:id="22" w:name="_Toc223096301"/>
      <w:bookmarkStart w:id="23" w:name="_Toc223096353"/>
      <w:bookmarkStart w:id="24" w:name="_Toc223100513"/>
      <w:bookmarkStart w:id="25" w:name="_Toc223102249"/>
      <w:bookmarkStart w:id="26" w:name="_Toc223102453"/>
      <w:bookmarkStart w:id="27" w:name="_Toc223102712"/>
      <w:bookmarkStart w:id="28" w:name="_Toc223104294"/>
      <w:bookmarkStart w:id="29" w:name="_Toc276028014"/>
      <w:bookmarkStart w:id="30" w:name="_Toc276028068"/>
      <w:bookmarkStart w:id="31" w:name="_Toc276625112"/>
      <w:bookmarkStart w:id="32" w:name="_Toc276625171"/>
      <w:bookmarkStart w:id="33" w:name="_Toc286738473"/>
      <w:bookmarkStart w:id="34" w:name="_Toc286739099"/>
      <w:bookmarkStart w:id="35" w:name="_Toc286739156"/>
      <w:bookmarkStart w:id="36" w:name="_Toc286746873"/>
      <w:bookmarkStart w:id="37" w:name="_Toc286746960"/>
      <w:bookmarkStart w:id="38" w:name="_Toc223082693"/>
      <w:bookmarkStart w:id="39" w:name="_Toc223082793"/>
      <w:bookmarkStart w:id="40" w:name="_Toc223082935"/>
      <w:bookmarkStart w:id="41" w:name="_Toc223083062"/>
      <w:bookmarkStart w:id="42" w:name="_Toc223083231"/>
      <w:bookmarkStart w:id="43" w:name="_Toc223083389"/>
      <w:bookmarkStart w:id="44" w:name="_Toc223083521"/>
      <w:bookmarkStart w:id="45" w:name="_Toc223084450"/>
      <w:bookmarkStart w:id="46" w:name="_Toc223085305"/>
      <w:bookmarkStart w:id="47" w:name="_Toc223085360"/>
      <w:bookmarkStart w:id="48" w:name="_Toc223085429"/>
      <w:bookmarkStart w:id="49" w:name="_Toc223086014"/>
      <w:bookmarkStart w:id="50" w:name="_Toc223086065"/>
      <w:bookmarkStart w:id="51" w:name="_Toc223086431"/>
      <w:bookmarkStart w:id="52" w:name="_Toc223086503"/>
      <w:bookmarkStart w:id="53" w:name="_Toc223086554"/>
      <w:bookmarkStart w:id="54" w:name="_Toc223086684"/>
      <w:bookmarkStart w:id="55" w:name="_Toc223086872"/>
      <w:bookmarkStart w:id="56" w:name="_Toc223087069"/>
      <w:bookmarkStart w:id="57" w:name="_Toc223091986"/>
      <w:bookmarkStart w:id="58" w:name="_Toc223095454"/>
      <w:bookmarkStart w:id="59" w:name="_Toc223096302"/>
      <w:bookmarkStart w:id="60" w:name="_Toc223096354"/>
      <w:bookmarkStart w:id="61" w:name="_Toc223100514"/>
      <w:bookmarkStart w:id="62" w:name="_Toc223102250"/>
      <w:bookmarkStart w:id="63" w:name="_Toc223102454"/>
      <w:bookmarkStart w:id="64" w:name="_Toc223102713"/>
      <w:bookmarkStart w:id="65" w:name="_Toc223104295"/>
      <w:bookmarkStart w:id="66" w:name="_Toc276028015"/>
      <w:bookmarkStart w:id="67" w:name="_Toc276028069"/>
      <w:bookmarkStart w:id="68" w:name="_Toc276625113"/>
      <w:bookmarkStart w:id="69" w:name="_Toc276625172"/>
      <w:bookmarkStart w:id="70" w:name="_Toc286738474"/>
      <w:bookmarkStart w:id="71" w:name="_Toc286739100"/>
      <w:bookmarkStart w:id="72" w:name="_Toc286739157"/>
      <w:bookmarkStart w:id="73" w:name="_Toc286746874"/>
      <w:bookmarkStart w:id="74" w:name="_Toc286746961"/>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p>
    <w:p w14:paraId="5A435B1C" w14:textId="77777777" w:rsidR="00375232" w:rsidRPr="007E3ED9" w:rsidRDefault="005C5F6C" w:rsidP="00A27B44">
      <w:pPr>
        <w:jc w:val="center"/>
      </w:pPr>
      <w:r w:rsidRPr="005C5F6C">
        <w:rPr>
          <w:noProof/>
        </w:rPr>
        <w:drawing>
          <wp:inline distT="0" distB="0" distL="0" distR="0" wp14:anchorId="1A4C47E5" wp14:editId="7B6ECAF2">
            <wp:extent cx="5728895" cy="3886200"/>
            <wp:effectExtent l="19050" t="1905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3500" cy="3889324"/>
                    </a:xfrm>
                    <a:prstGeom prst="rect">
                      <a:avLst/>
                    </a:prstGeom>
                    <a:noFill/>
                    <a:ln>
                      <a:solidFill>
                        <a:schemeClr val="tx1"/>
                      </a:solidFill>
                    </a:ln>
                  </pic:spPr>
                </pic:pic>
              </a:graphicData>
            </a:graphic>
          </wp:inline>
        </w:drawing>
      </w:r>
    </w:p>
    <w:p w14:paraId="650B371B" w14:textId="52D42D08" w:rsidR="001E5798" w:rsidRDefault="00C90AF8" w:rsidP="00375232">
      <w:r w:rsidRPr="007E3ED9">
        <w:lastRenderedPageBreak/>
        <w:t xml:space="preserve">Test Registration, Test Delivery and Scoring are the three </w:t>
      </w:r>
      <w:r>
        <w:t>components</w:t>
      </w:r>
      <w:r w:rsidRPr="007E3ED9">
        <w:t xml:space="preserve"> that comp</w:t>
      </w:r>
      <w:r>
        <w:t>ri</w:t>
      </w:r>
      <w:r w:rsidRPr="007E3ED9">
        <w:t>se a</w:t>
      </w:r>
      <w:r>
        <w:t>n</w:t>
      </w:r>
      <w:r w:rsidRPr="007E3ED9">
        <w:t xml:space="preserve"> </w:t>
      </w:r>
      <w:r>
        <w:t>Assessment</w:t>
      </w:r>
      <w:r w:rsidRPr="007E3ED9">
        <w:t xml:space="preserve"> Delivery System. The </w:t>
      </w:r>
      <w:r>
        <w:t>preceding</w:t>
      </w:r>
      <w:r w:rsidRPr="007E3ED9">
        <w:t xml:space="preserve"> figure shows how state-procured systems </w:t>
      </w:r>
      <w:r>
        <w:t xml:space="preserve">are intended to </w:t>
      </w:r>
      <w:r w:rsidRPr="007E3ED9">
        <w:t>interact with S</w:t>
      </w:r>
      <w:r>
        <w:t>marter Balanced–</w:t>
      </w:r>
      <w:r w:rsidRPr="007E3ED9">
        <w:t>hosted systems.</w:t>
      </w:r>
    </w:p>
    <w:p w14:paraId="7A4E0343" w14:textId="77777777" w:rsidR="00375232" w:rsidRPr="007E3ED9" w:rsidRDefault="00552257" w:rsidP="00375232">
      <w:r>
        <w:t xml:space="preserve">The </w:t>
      </w:r>
      <w:r w:rsidR="00375232">
        <w:t xml:space="preserve">Test Registration </w:t>
      </w:r>
      <w:r w:rsidR="009D24EA">
        <w:t xml:space="preserve">component </w:t>
      </w:r>
      <w:r w:rsidR="00375232" w:rsidRPr="007E3ED9">
        <w:t xml:space="preserve">accepts data from district or state </w:t>
      </w:r>
      <w:r w:rsidR="009D24EA">
        <w:t>s</w:t>
      </w:r>
      <w:r w:rsidR="00375232" w:rsidRPr="007E3ED9">
        <w:t xml:space="preserve">tudent </w:t>
      </w:r>
      <w:r w:rsidR="009D24EA">
        <w:t>i</w:t>
      </w:r>
      <w:r w:rsidR="00375232" w:rsidRPr="007E3ED9">
        <w:t xml:space="preserve">nformation </w:t>
      </w:r>
      <w:r w:rsidR="009D24EA">
        <w:t>s</w:t>
      </w:r>
      <w:r w:rsidR="00375232" w:rsidRPr="007E3ED9">
        <w:t xml:space="preserve">ystems and schedules students for testing. It includes a user interface for validating and updating student registration information and for adding accommodation requests. Notably, Test Registration must </w:t>
      </w:r>
      <w:r w:rsidR="00375232">
        <w:t xml:space="preserve">supply test registration data to the </w:t>
      </w:r>
      <w:r w:rsidR="00946CE7">
        <w:t>D</w:t>
      </w:r>
      <w:r w:rsidR="00375232">
        <w:t xml:space="preserve">ata </w:t>
      </w:r>
      <w:r w:rsidR="00946CE7">
        <w:t>W</w:t>
      </w:r>
      <w:r w:rsidR="00375232">
        <w:t>arehouse for quality assurance purposes</w:t>
      </w:r>
      <w:r w:rsidR="00375232" w:rsidRPr="007E3ED9">
        <w:t>.</w:t>
      </w:r>
    </w:p>
    <w:p w14:paraId="1DE0163B" w14:textId="77777777" w:rsidR="00375232" w:rsidRDefault="00552257" w:rsidP="00375232">
      <w:r>
        <w:t xml:space="preserve">The </w:t>
      </w:r>
      <w:r w:rsidR="00375232" w:rsidRPr="007E3ED9">
        <w:t xml:space="preserve">Test Delivery </w:t>
      </w:r>
      <w:r w:rsidR="009D24EA">
        <w:t xml:space="preserve">component </w:t>
      </w:r>
      <w:r w:rsidR="00375232" w:rsidRPr="007E3ED9">
        <w:t>must render assessment items to the student’s browser with authenticity, collect student responses</w:t>
      </w:r>
      <w:r w:rsidR="009D24EA">
        <w:t>,</w:t>
      </w:r>
      <w:r w:rsidR="00375232" w:rsidRPr="007E3ED9">
        <w:t xml:space="preserve"> and store them in the right format. Student responses are then sent to </w:t>
      </w:r>
      <w:r>
        <w:t xml:space="preserve">the </w:t>
      </w:r>
      <w:r w:rsidR="00375232" w:rsidRPr="007E3ED9">
        <w:t>Item Scoring</w:t>
      </w:r>
      <w:r w:rsidR="009D24EA">
        <w:t xml:space="preserve"> component</w:t>
      </w:r>
      <w:r w:rsidR="00375232" w:rsidRPr="007E3ED9">
        <w:t>. As S</w:t>
      </w:r>
      <w:r w:rsidR="00375232">
        <w:t xml:space="preserve">marter </w:t>
      </w:r>
      <w:r w:rsidR="00375232" w:rsidRPr="007E3ED9">
        <w:t>B</w:t>
      </w:r>
      <w:r w:rsidR="00375232">
        <w:t>alanced</w:t>
      </w:r>
      <w:r w:rsidR="00375232" w:rsidRPr="007E3ED9">
        <w:t xml:space="preserve"> uses computer adaptive testing, the adaptive en</w:t>
      </w:r>
      <w:r w:rsidR="00375232">
        <w:t xml:space="preserve">gine selects test items </w:t>
      </w:r>
      <w:r w:rsidR="00604EAF">
        <w:t xml:space="preserve">from the Test Package </w:t>
      </w:r>
      <w:r w:rsidR="00375232">
        <w:t>in real</w:t>
      </w:r>
      <w:r w:rsidR="009D24EA">
        <w:t xml:space="preserve"> </w:t>
      </w:r>
      <w:r w:rsidR="00375232" w:rsidRPr="007E3ED9">
        <w:t>time</w:t>
      </w:r>
      <w:r w:rsidR="009D24EA">
        <w:t>,</w:t>
      </w:r>
      <w:r w:rsidR="00375232" w:rsidRPr="007E3ED9">
        <w:t xml:space="preserve"> based on student</w:t>
      </w:r>
      <w:r w:rsidR="009D24EA">
        <w:t>s’</w:t>
      </w:r>
      <w:r w:rsidR="00375232" w:rsidRPr="007E3ED9">
        <w:t xml:space="preserve"> performance </w:t>
      </w:r>
      <w:r w:rsidR="00375232">
        <w:t>with</w:t>
      </w:r>
      <w:r w:rsidR="00375232" w:rsidRPr="007E3ED9">
        <w:t xml:space="preserve"> previous items.</w:t>
      </w:r>
    </w:p>
    <w:p w14:paraId="112A7500" w14:textId="5A5B25DD" w:rsidR="0045054B" w:rsidRDefault="00765038" w:rsidP="0045054B">
      <w:pPr>
        <w:pStyle w:val="Heading1"/>
      </w:pPr>
      <w:r>
        <w:t>Flow of Scored Test Data</w:t>
      </w:r>
      <w:r w:rsidR="00595127" w:rsidRPr="00595127">
        <w:t xml:space="preserve"> </w:t>
      </w:r>
    </w:p>
    <w:p w14:paraId="4A97296A" w14:textId="77777777" w:rsidR="0029118F" w:rsidRDefault="00E35AF6" w:rsidP="00C8583E">
      <w:r>
        <w:t>A critical decision states need to make is whether to transmit student identity information (name, birthdate and State-Issued Student ID) to Smarter Balanced.</w:t>
      </w:r>
      <w:r w:rsidR="0029118F">
        <w:t xml:space="preserve"> States that include identity information can rely on Smarter Balanced for operations of the data warehouse and reporting system.</w:t>
      </w:r>
    </w:p>
    <w:p w14:paraId="1A485E55" w14:textId="18B88DC8" w:rsidR="00E35AF6" w:rsidRDefault="0029118F" w:rsidP="00C8583E">
      <w:r>
        <w:t>Those states that withhold student identity information will have to operate their own data warehouses in order to provide individual student reports to parents and authorized educators. Those states that deploy their own data warehouse can choose among the same three options that apply to test delivery systems: they can deploy the Smarter Balanced open source data warehouse, they can incorporate components from the open source system into an existing or custom system, or they can deploy a custom or proprietary data warehouse system.</w:t>
      </w:r>
    </w:p>
    <w:p w14:paraId="38F35704" w14:textId="688BFE5B" w:rsidR="00C8583E" w:rsidRDefault="00C8583E" w:rsidP="00C8583E">
      <w:r>
        <w:t xml:space="preserve">States </w:t>
      </w:r>
      <w:r w:rsidR="0029118F">
        <w:t>that withhold student identity information must still transmit</w:t>
      </w:r>
      <w:r>
        <w:t xml:space="preserve"> the balance of test result data</w:t>
      </w:r>
      <w:r w:rsidR="0029118F">
        <w:t xml:space="preserve"> to Smarter Balanced</w:t>
      </w:r>
      <w:r>
        <w:t xml:space="preserve"> (including data for paper and pencil tests).</w:t>
      </w:r>
      <w:r w:rsidR="0029118F">
        <w:t xml:space="preserve"> </w:t>
      </w:r>
      <w:r>
        <w:t>States that do</w:t>
      </w:r>
      <w:r w:rsidR="00E11FE8">
        <w:t xml:space="preserve"> no</w:t>
      </w:r>
      <w:r>
        <w:t xml:space="preserve">t include the State-Issued Student ID in the test data supplied to Smarter Balanced must assign an Alternate ID so that Smarter Balanced can match records for the same student year over year and so that states can match data supplied by the data warehouse with their own data. A reliable and convenient way to accomplish this is to use a secure keyed-hash algorithm </w:t>
      </w:r>
      <w:r w:rsidR="00E35AF6">
        <w:t>(</w:t>
      </w:r>
      <w:proofErr w:type="spellStart"/>
      <w:r w:rsidR="00E35AF6">
        <w:t>e.g</w:t>
      </w:r>
      <w:proofErr w:type="gramStart"/>
      <w:r w:rsidR="00E35AF6">
        <w:t>.</w:t>
      </w:r>
      <w:proofErr w:type="gramEnd"/>
      <w:hyperlink r:id="rId11" w:history="1">
        <w:r w:rsidRPr="00C8583E">
          <w:rPr>
            <w:rStyle w:val="Hyperlink"/>
          </w:rPr>
          <w:t>HMAC</w:t>
        </w:r>
        <w:proofErr w:type="spellEnd"/>
      </w:hyperlink>
      <w:r w:rsidR="00E35AF6">
        <w:rPr>
          <w:rStyle w:val="Hyperlink"/>
        </w:rPr>
        <w:t>)</w:t>
      </w:r>
      <w:r>
        <w:t>.</w:t>
      </w:r>
    </w:p>
    <w:p w14:paraId="5671D194" w14:textId="3BC45343" w:rsidR="00C8583E" w:rsidRDefault="00DD27F8" w:rsidP="00C8583E">
      <w:r>
        <w:t>These state decisions regarding data flow result in the following three options:</w:t>
      </w:r>
    </w:p>
    <w:p w14:paraId="359F24F4" w14:textId="1D3019B8" w:rsidR="00C8583E" w:rsidRDefault="00C8583E" w:rsidP="00C8583E">
      <w:pPr>
        <w:pStyle w:val="Heading2"/>
      </w:pPr>
      <w:r>
        <w:t>Data Flow Option 1: States Rely on Smarter Balanced for All Reporting</w:t>
      </w:r>
    </w:p>
    <w:p w14:paraId="59576A9B" w14:textId="0B0AE998" w:rsidR="00C8583E" w:rsidRDefault="00C8583E" w:rsidP="00C8583E">
      <w:pPr>
        <w:jc w:val="center"/>
      </w:pPr>
      <w:r w:rsidRPr="00C8583E">
        <w:rPr>
          <w:noProof/>
        </w:rPr>
        <w:drawing>
          <wp:inline distT="0" distB="0" distL="0" distR="0" wp14:anchorId="6B2B8CB2" wp14:editId="0F7D5B12">
            <wp:extent cx="3489963" cy="2431472"/>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00833" cy="2439045"/>
                    </a:xfrm>
                    <a:prstGeom prst="rect">
                      <a:avLst/>
                    </a:prstGeom>
                    <a:noFill/>
                    <a:ln>
                      <a:noFill/>
                    </a:ln>
                  </pic:spPr>
                </pic:pic>
              </a:graphicData>
            </a:graphic>
          </wp:inline>
        </w:drawing>
      </w:r>
    </w:p>
    <w:p w14:paraId="32521206" w14:textId="6790E654" w:rsidR="00C8583E" w:rsidRDefault="00C8583E" w:rsidP="00C8583E">
      <w:r>
        <w:lastRenderedPageBreak/>
        <w:t xml:space="preserve">In this option, the Smarter Balanced data warehouse is the primary repository of state assessment information. The student data remains the property of the state and Smarter Balanced manages that data according to state direction and policy. </w:t>
      </w:r>
      <w:r w:rsidR="00765038">
        <w:t>Educators can gain access to aggregate and individual student reports by logging into the Smarter Balanced website. Individual student reports are only available to personnel at a student’s own school. Administrators higher in the hierarchy (such as the district and state) only have access to aggregate reports.</w:t>
      </w:r>
    </w:p>
    <w:p w14:paraId="2B8D5209" w14:textId="1592A758" w:rsidR="00765038" w:rsidRDefault="00765038" w:rsidP="00765038">
      <w:pPr>
        <w:pStyle w:val="Heading2"/>
      </w:pPr>
      <w:r>
        <w:t>Data Flow Option 2: States Manage Reporting from Their Own Data Warehouse</w:t>
      </w:r>
    </w:p>
    <w:p w14:paraId="07D51BA8" w14:textId="7B200C15" w:rsidR="00765038" w:rsidRDefault="00765038" w:rsidP="00765038">
      <w:pPr>
        <w:jc w:val="center"/>
      </w:pPr>
      <w:r w:rsidRPr="00765038">
        <w:rPr>
          <w:noProof/>
        </w:rPr>
        <w:drawing>
          <wp:inline distT="0" distB="0" distL="0" distR="0" wp14:anchorId="5D456561" wp14:editId="63811036">
            <wp:extent cx="3332018" cy="2321432"/>
            <wp:effectExtent l="0" t="0" r="1905"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44316" cy="2330000"/>
                    </a:xfrm>
                    <a:prstGeom prst="rect">
                      <a:avLst/>
                    </a:prstGeom>
                    <a:noFill/>
                    <a:ln>
                      <a:noFill/>
                    </a:ln>
                  </pic:spPr>
                </pic:pic>
              </a:graphicData>
            </a:graphic>
          </wp:inline>
        </w:drawing>
      </w:r>
    </w:p>
    <w:p w14:paraId="6957C940" w14:textId="45094DDD" w:rsidR="00765038" w:rsidRDefault="00765038" w:rsidP="00765038">
      <w:r>
        <w:t>In this option the state operates its own data warehouse</w:t>
      </w:r>
      <w:r w:rsidR="00E11FE8">
        <w:t xml:space="preserve"> and reporting system</w:t>
      </w:r>
      <w:r>
        <w:t xml:space="preserve"> and only shares anonymous student data with Smarter Balanced. The state data warehouse and reporting systems may be instances of the Smarter Balance open source systems or they may be proprietary systems from other suppliers.</w:t>
      </w:r>
    </w:p>
    <w:p w14:paraId="76CAFED7" w14:textId="2B0C41A5" w:rsidR="00765038" w:rsidRDefault="00765038" w:rsidP="00765038">
      <w:r>
        <w:t>Smarter Balanced still requires anonymous scored test data in order to maintain the assessment item pool, handle licensing of copyrighted content in the test item bank, and as a backup to states’ data systems.</w:t>
      </w:r>
    </w:p>
    <w:p w14:paraId="4F632EEE" w14:textId="5F6EEB2F" w:rsidR="00765038" w:rsidRDefault="00765038" w:rsidP="00765038">
      <w:pPr>
        <w:pStyle w:val="Heading2"/>
      </w:pPr>
      <w:r>
        <w:t>Data Flow Option 3: Re-identification of Student Data</w:t>
      </w:r>
    </w:p>
    <w:p w14:paraId="2411AB5A" w14:textId="583683EF" w:rsidR="00765038" w:rsidRDefault="00765038" w:rsidP="00765038">
      <w:pPr>
        <w:jc w:val="center"/>
      </w:pPr>
      <w:r w:rsidRPr="00765038">
        <w:rPr>
          <w:noProof/>
        </w:rPr>
        <w:drawing>
          <wp:inline distT="0" distB="0" distL="0" distR="0" wp14:anchorId="0DEFAD78" wp14:editId="1655ADE9">
            <wp:extent cx="3200400" cy="222973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14507" cy="2239561"/>
                    </a:xfrm>
                    <a:prstGeom prst="rect">
                      <a:avLst/>
                    </a:prstGeom>
                    <a:noFill/>
                    <a:ln>
                      <a:noFill/>
                    </a:ln>
                  </pic:spPr>
                </pic:pic>
              </a:graphicData>
            </a:graphic>
          </wp:inline>
        </w:drawing>
      </w:r>
    </w:p>
    <w:p w14:paraId="571B6FB2" w14:textId="02772A04" w:rsidR="00765038" w:rsidRDefault="00765038" w:rsidP="00765038">
      <w:r>
        <w:t>Option 3 is an unusual scenario</w:t>
      </w:r>
      <w:r w:rsidR="007D7381">
        <w:t>. We expect that it will be employed when states transition between data systems or providers, for disaster recovery, or in other unexpected circumstances. However, it’s a robust approach and could be employed in regular operations.</w:t>
      </w:r>
    </w:p>
    <w:p w14:paraId="115951F1" w14:textId="1B14A63F" w:rsidR="007D7381" w:rsidRPr="00765038" w:rsidRDefault="007D7381" w:rsidP="00765038">
      <w:r>
        <w:lastRenderedPageBreak/>
        <w:t xml:space="preserve">In this case, states provide anonymous student data to Smarter Balanced just </w:t>
      </w:r>
      <w:r w:rsidR="008D5805">
        <w:t>as</w:t>
      </w:r>
      <w:r>
        <w:t xml:space="preserve"> in option 2. At any time after testing has completed (including years later), the state can </w:t>
      </w:r>
      <w:r w:rsidR="005C3BF9">
        <w:t>retrieve a</w:t>
      </w:r>
      <w:r>
        <w:t xml:space="preserve"> data extract</w:t>
      </w:r>
      <w:r w:rsidR="005C3BF9">
        <w:t xml:space="preserve"> from the Smarter Balanced data warehouse</w:t>
      </w:r>
      <w:r>
        <w:t>. By matching states’ own data with the extract using the Alternate Student ID, states can re-identify the data an</w:t>
      </w:r>
      <w:r w:rsidR="008D5805">
        <w:t>d populate their data</w:t>
      </w:r>
      <w:r w:rsidR="005C3BF9">
        <w:t xml:space="preserve"> warehouse</w:t>
      </w:r>
      <w:r w:rsidR="008D5805">
        <w:t>.</w:t>
      </w:r>
    </w:p>
    <w:p w14:paraId="38C196B2" w14:textId="562FA774" w:rsidR="00375232" w:rsidRDefault="00C8583E" w:rsidP="00C8583E">
      <w:pPr>
        <w:pStyle w:val="Heading1"/>
      </w:pPr>
      <w:r>
        <w:t xml:space="preserve"> </w:t>
      </w:r>
      <w:r w:rsidR="008D5805">
        <w:t>Implementation Readiness</w:t>
      </w:r>
    </w:p>
    <w:p w14:paraId="75BF0C84" w14:textId="060B67BC" w:rsidR="003F6C75" w:rsidRPr="00917914" w:rsidRDefault="00375232" w:rsidP="003F6C75">
      <w:r w:rsidRPr="00917914">
        <w:t xml:space="preserve">To ensure that tests are delivered and scored </w:t>
      </w:r>
      <w:r w:rsidR="003F6C75" w:rsidRPr="00917914">
        <w:t>consistently</w:t>
      </w:r>
      <w:r w:rsidRPr="00917914">
        <w:t xml:space="preserve">, Smarter Balanced </w:t>
      </w:r>
      <w:r w:rsidR="00F07D85" w:rsidRPr="00917914">
        <w:t>is developing a</w:t>
      </w:r>
      <w:r w:rsidR="008D5805">
        <w:t>n implementation readiness</w:t>
      </w:r>
      <w:r w:rsidRPr="00917914">
        <w:t xml:space="preserve"> program</w:t>
      </w:r>
      <w:r w:rsidR="00345D9A" w:rsidRPr="00917914">
        <w:t xml:space="preserve">. </w:t>
      </w:r>
      <w:r w:rsidR="00FF298C" w:rsidRPr="00917914">
        <w:t xml:space="preserve">There will be </w:t>
      </w:r>
      <w:r w:rsidR="008D5805">
        <w:t>standards</w:t>
      </w:r>
      <w:r w:rsidR="00FF298C" w:rsidRPr="00917914">
        <w:t xml:space="preserve"> </w:t>
      </w:r>
      <w:r w:rsidR="00345D9A" w:rsidRPr="00917914">
        <w:t>for secure browsers, for assessment delivery systems</w:t>
      </w:r>
      <w:r w:rsidR="009D24EA">
        <w:t>,</w:t>
      </w:r>
      <w:r w:rsidR="00345D9A" w:rsidRPr="00917914">
        <w:t xml:space="preserve"> and for operational policies and procedures.</w:t>
      </w:r>
      <w:r w:rsidR="003F6C75" w:rsidRPr="00917914">
        <w:t xml:space="preserve"> The following information describes </w:t>
      </w:r>
      <w:r w:rsidR="008D5805">
        <w:t xml:space="preserve">implementation readiness for </w:t>
      </w:r>
      <w:r w:rsidR="003F6C75" w:rsidRPr="00917914">
        <w:t>Assessment Delivery Systems.</w:t>
      </w:r>
    </w:p>
    <w:p w14:paraId="3D502CB3" w14:textId="314A0B6E" w:rsidR="003F6C75" w:rsidRPr="00917914" w:rsidRDefault="00F07D85" w:rsidP="003F6C75">
      <w:r w:rsidRPr="00917914">
        <w:t xml:space="preserve">Smarter Balanced </w:t>
      </w:r>
      <w:r w:rsidR="008D5805">
        <w:t xml:space="preserve">has engaged </w:t>
      </w:r>
      <w:hyperlink r:id="rId15" w:history="1">
        <w:r w:rsidR="008D5805" w:rsidRPr="008D5805">
          <w:rPr>
            <w:rStyle w:val="Hyperlink"/>
          </w:rPr>
          <w:t>CRESST</w:t>
        </w:r>
      </w:hyperlink>
      <w:r w:rsidR="008D5805">
        <w:t xml:space="preserve"> (UCLA)</w:t>
      </w:r>
      <w:r w:rsidRPr="00917914">
        <w:t xml:space="preserve"> to </w:t>
      </w:r>
      <w:r w:rsidR="00136E82" w:rsidRPr="00917914">
        <w:t>assemble the</w:t>
      </w:r>
      <w:r w:rsidR="00375232" w:rsidRPr="00917914">
        <w:t xml:space="preserve"> </w:t>
      </w:r>
      <w:r w:rsidR="003470A4" w:rsidRPr="00552257">
        <w:rPr>
          <w:b/>
        </w:rPr>
        <w:t xml:space="preserve">Assessment Delivery </w:t>
      </w:r>
      <w:r w:rsidR="008D5805">
        <w:rPr>
          <w:b/>
        </w:rPr>
        <w:t>Implementation Readiness</w:t>
      </w:r>
      <w:r w:rsidR="003470A4" w:rsidRPr="00552257">
        <w:rPr>
          <w:b/>
        </w:rPr>
        <w:t xml:space="preserve"> Package</w:t>
      </w:r>
      <w:r w:rsidR="00375232" w:rsidRPr="00917914">
        <w:t xml:space="preserve"> </w:t>
      </w:r>
      <w:r w:rsidR="003D085C" w:rsidRPr="00917914">
        <w:t>to assist states</w:t>
      </w:r>
      <w:r w:rsidR="00EB5A31" w:rsidRPr="00917914">
        <w:t xml:space="preserve"> in</w:t>
      </w:r>
      <w:r w:rsidR="003D085C" w:rsidRPr="00917914">
        <w:t xml:space="preserve"> successfully deploy</w:t>
      </w:r>
      <w:r w:rsidR="00EB5A31" w:rsidRPr="00917914">
        <w:t>ing</w:t>
      </w:r>
      <w:r w:rsidR="003D085C" w:rsidRPr="00917914">
        <w:t xml:space="preserve"> </w:t>
      </w:r>
      <w:r w:rsidR="003F6C75" w:rsidRPr="00917914">
        <w:t>the Smarter Balanced system.</w:t>
      </w:r>
      <w:r w:rsidR="00C05549" w:rsidRPr="00917914">
        <w:t xml:space="preserve"> The package will contain all of the specifications, sample data, test harnesses</w:t>
      </w:r>
      <w:r w:rsidR="00BB07CB">
        <w:t>,</w:t>
      </w:r>
      <w:r w:rsidR="00C05549" w:rsidRPr="00917914">
        <w:t xml:space="preserve"> and other services</w:t>
      </w:r>
      <w:r w:rsidR="00223A1A">
        <w:t xml:space="preserve"> that</w:t>
      </w:r>
      <w:r w:rsidR="00C05549" w:rsidRPr="00917914">
        <w:t xml:space="preserve"> a state or vendor needs to develop and prepare a deployment for </w:t>
      </w:r>
      <w:r w:rsidR="00FA0038">
        <w:t>operation</w:t>
      </w:r>
      <w:r w:rsidR="00C05549" w:rsidRPr="00917914">
        <w:t>. It should not be a</w:t>
      </w:r>
      <w:r w:rsidR="00FA0038">
        <w:t>n obstacle</w:t>
      </w:r>
      <w:r w:rsidR="00C05549" w:rsidRPr="00917914">
        <w:t xml:space="preserve"> to deployment; rather, i</w:t>
      </w:r>
      <w:r w:rsidR="003F6C75" w:rsidRPr="00917914">
        <w:t>t is intended to contribute to the QA process so that states and vendors know when they are prepared for test implementation.</w:t>
      </w:r>
    </w:p>
    <w:p w14:paraId="044F2716" w14:textId="6F94C608" w:rsidR="00BB07CB" w:rsidRDefault="00BB07CB" w:rsidP="00375232">
      <w:r w:rsidRPr="00BB07CB">
        <w:t xml:space="preserve">The </w:t>
      </w:r>
      <w:r w:rsidR="00FA0038">
        <w:t>Implementation Readiness P</w:t>
      </w:r>
      <w:r w:rsidRPr="00BB07CB">
        <w:t>ackage is designed to support and enhance, but not replace, states' and vendors' quality control processes. The package will provide detailed requirements that will allow vendors to affirm the quality of their technology deployment and implementation. Smarter Balanced will make available</w:t>
      </w:r>
      <w:r>
        <w:t>,</w:t>
      </w:r>
      <w:r w:rsidRPr="00BB07CB">
        <w:t xml:space="preserve"> upon a state</w:t>
      </w:r>
      <w:r>
        <w:t>’</w:t>
      </w:r>
      <w:r w:rsidRPr="00BB07CB">
        <w:t xml:space="preserve">s request, a verification of the </w:t>
      </w:r>
      <w:r w:rsidR="00FA0038">
        <w:t>readiness</w:t>
      </w:r>
      <w:r w:rsidRPr="00BB07CB">
        <w:t xml:space="preserve"> elements.</w:t>
      </w:r>
    </w:p>
    <w:p w14:paraId="01A87FB1" w14:textId="682F2847" w:rsidR="00375232" w:rsidRPr="007E3ED9" w:rsidRDefault="00FA0038" w:rsidP="00375232">
      <w:r>
        <w:t>To meet Implementation Readiness standards</w:t>
      </w:r>
      <w:r w:rsidR="00375232" w:rsidRPr="007E3ED9">
        <w:t>, a</w:t>
      </w:r>
      <w:r w:rsidR="000B4ECF">
        <w:t>n</w:t>
      </w:r>
      <w:r w:rsidR="00375232" w:rsidRPr="007E3ED9">
        <w:t xml:space="preserve"> </w:t>
      </w:r>
      <w:r w:rsidR="00774125">
        <w:t>Assessment</w:t>
      </w:r>
      <w:r w:rsidR="00774125" w:rsidRPr="007E3ED9">
        <w:t xml:space="preserve"> </w:t>
      </w:r>
      <w:r w:rsidR="000B4ECF">
        <w:t>Delivery</w:t>
      </w:r>
      <w:r w:rsidR="000B4ECF" w:rsidRPr="007E3ED9">
        <w:t xml:space="preserve"> </w:t>
      </w:r>
      <w:r w:rsidR="00375232" w:rsidRPr="007E3ED9">
        <w:t xml:space="preserve">System </w:t>
      </w:r>
      <w:r w:rsidR="000B4ECF">
        <w:t xml:space="preserve">deployment </w:t>
      </w:r>
      <w:r w:rsidR="00375232" w:rsidRPr="007E3ED9">
        <w:t>must do the following:</w:t>
      </w:r>
    </w:p>
    <w:p w14:paraId="38375163" w14:textId="77777777" w:rsidR="00375232" w:rsidRPr="007E3ED9" w:rsidRDefault="00375232" w:rsidP="00375232">
      <w:pPr>
        <w:pStyle w:val="ListParagraph"/>
        <w:numPr>
          <w:ilvl w:val="0"/>
          <w:numId w:val="31"/>
        </w:numPr>
      </w:pPr>
      <w:r w:rsidRPr="007E3ED9">
        <w:t>Register students based on imported data from state or district systems.</w:t>
      </w:r>
    </w:p>
    <w:p w14:paraId="3D3A23A0" w14:textId="77777777" w:rsidR="00375232" w:rsidRPr="007E3ED9" w:rsidRDefault="00375232" w:rsidP="00375232">
      <w:pPr>
        <w:pStyle w:val="ListParagraph"/>
        <w:numPr>
          <w:ilvl w:val="0"/>
          <w:numId w:val="31"/>
        </w:numPr>
      </w:pPr>
      <w:r w:rsidRPr="007E3ED9">
        <w:t xml:space="preserve">Validate </w:t>
      </w:r>
      <w:r w:rsidR="00F07D85">
        <w:t xml:space="preserve">student </w:t>
      </w:r>
      <w:r w:rsidRPr="007E3ED9">
        <w:t>registration against the S</w:t>
      </w:r>
      <w:r>
        <w:t xml:space="preserve">marter </w:t>
      </w:r>
      <w:r w:rsidRPr="007E3ED9">
        <w:t>B</w:t>
      </w:r>
      <w:r>
        <w:t>alanced</w:t>
      </w:r>
      <w:r w:rsidRPr="007E3ED9">
        <w:t xml:space="preserve"> </w:t>
      </w:r>
      <w:r w:rsidR="000B4ECF">
        <w:t>D</w:t>
      </w:r>
      <w:r w:rsidRPr="007E3ED9">
        <w:t xml:space="preserve">ata </w:t>
      </w:r>
      <w:r w:rsidR="000B4ECF">
        <w:t>W</w:t>
      </w:r>
      <w:r w:rsidRPr="007E3ED9">
        <w:t>arehouse.</w:t>
      </w:r>
    </w:p>
    <w:p w14:paraId="7A757C33" w14:textId="77777777" w:rsidR="00375232" w:rsidRPr="007E3ED9" w:rsidRDefault="00375232" w:rsidP="00375232">
      <w:pPr>
        <w:pStyle w:val="ListParagraph"/>
        <w:numPr>
          <w:ilvl w:val="0"/>
          <w:numId w:val="31"/>
        </w:numPr>
      </w:pPr>
      <w:r w:rsidRPr="007E3ED9">
        <w:t>Deliver S</w:t>
      </w:r>
      <w:r>
        <w:t xml:space="preserve">marter </w:t>
      </w:r>
      <w:r w:rsidRPr="007E3ED9">
        <w:t>B</w:t>
      </w:r>
      <w:r>
        <w:t>alanced</w:t>
      </w:r>
      <w:r w:rsidRPr="007E3ED9">
        <w:t xml:space="preserve"> assessments with authenticity.</w:t>
      </w:r>
    </w:p>
    <w:p w14:paraId="082AB0E2" w14:textId="77777777" w:rsidR="00375232" w:rsidRPr="007E3ED9" w:rsidRDefault="00375232" w:rsidP="00375232">
      <w:pPr>
        <w:pStyle w:val="ListParagraph"/>
        <w:numPr>
          <w:ilvl w:val="0"/>
          <w:numId w:val="31"/>
        </w:numPr>
      </w:pPr>
      <w:r w:rsidRPr="007E3ED9">
        <w:t>Score assessment items accurately and consistently.</w:t>
      </w:r>
    </w:p>
    <w:p w14:paraId="68D0876B" w14:textId="77777777" w:rsidR="00375232" w:rsidRPr="007E3ED9" w:rsidRDefault="00375232" w:rsidP="00375232">
      <w:pPr>
        <w:pStyle w:val="ListParagraph"/>
        <w:numPr>
          <w:ilvl w:val="0"/>
          <w:numId w:val="31"/>
        </w:numPr>
      </w:pPr>
      <w:r w:rsidRPr="007E3ED9">
        <w:t xml:space="preserve">Apply the adaptive algorithm, consistently </w:t>
      </w:r>
      <w:r w:rsidR="000B4ECF">
        <w:t>selecting</w:t>
      </w:r>
      <w:r w:rsidR="000B4ECF" w:rsidRPr="007E3ED9">
        <w:t xml:space="preserve"> </w:t>
      </w:r>
      <w:r w:rsidRPr="007E3ED9">
        <w:t xml:space="preserve">the next item based on </w:t>
      </w:r>
      <w:r w:rsidR="00737CB3">
        <w:t xml:space="preserve">the student’s </w:t>
      </w:r>
      <w:r w:rsidRPr="007E3ED9">
        <w:t>previous performance.</w:t>
      </w:r>
    </w:p>
    <w:p w14:paraId="22E8125A" w14:textId="77777777" w:rsidR="00375232" w:rsidRPr="001935D9" w:rsidRDefault="00375232" w:rsidP="00375232">
      <w:pPr>
        <w:pStyle w:val="ListParagraph"/>
        <w:numPr>
          <w:ilvl w:val="0"/>
          <w:numId w:val="31"/>
        </w:numPr>
      </w:pPr>
      <w:r w:rsidRPr="007E3ED9">
        <w:t xml:space="preserve">Manage </w:t>
      </w:r>
      <w:r>
        <w:t xml:space="preserve">the items appropriately for </w:t>
      </w:r>
      <w:r w:rsidRPr="007E3ED9">
        <w:t>non-r</w:t>
      </w:r>
      <w:r>
        <w:t xml:space="preserve">eal-time item scoring (such as </w:t>
      </w:r>
      <w:r w:rsidR="000B4ECF" w:rsidRPr="007E3ED9">
        <w:t xml:space="preserve">AI </w:t>
      </w:r>
      <w:r w:rsidRPr="007E3ED9">
        <w:t xml:space="preserve">and </w:t>
      </w:r>
      <w:r w:rsidR="003A4D4A">
        <w:t>h</w:t>
      </w:r>
      <w:r w:rsidR="000B4ECF">
        <w:t>and</w:t>
      </w:r>
      <w:r w:rsidR="00737CB3">
        <w:t>-</w:t>
      </w:r>
      <w:r w:rsidRPr="007E3ED9">
        <w:t>scoring)</w:t>
      </w:r>
      <w:r>
        <w:t xml:space="preserve"> so that they are available to be included in the test scoring process and potentially available for informing subsequent item selections for the student via the adaptive algorithm. </w:t>
      </w:r>
    </w:p>
    <w:p w14:paraId="3C14D18D" w14:textId="77777777" w:rsidR="00375232" w:rsidRDefault="00375232" w:rsidP="00D31B5A">
      <w:pPr>
        <w:pStyle w:val="ListParagraph"/>
        <w:numPr>
          <w:ilvl w:val="0"/>
          <w:numId w:val="31"/>
        </w:numPr>
      </w:pPr>
      <w:r w:rsidRPr="007E3ED9">
        <w:t>Integrate item scores into test scores</w:t>
      </w:r>
      <w:r w:rsidR="00737CB3">
        <w:t>.</w:t>
      </w:r>
    </w:p>
    <w:p w14:paraId="05B7D34F" w14:textId="77777777" w:rsidR="00BD70DF" w:rsidRPr="00D31B5A" w:rsidRDefault="00375232" w:rsidP="00D31B5A">
      <w:pPr>
        <w:pStyle w:val="ListParagraph"/>
        <w:numPr>
          <w:ilvl w:val="0"/>
          <w:numId w:val="31"/>
        </w:numPr>
      </w:pPr>
      <w:r w:rsidRPr="00D31B5A">
        <w:t xml:space="preserve">Deliver student responses and scores to the </w:t>
      </w:r>
      <w:r w:rsidR="000B4ECF" w:rsidRPr="00D31B5A">
        <w:t>D</w:t>
      </w:r>
      <w:r w:rsidRPr="00D31B5A">
        <w:t xml:space="preserve">ata </w:t>
      </w:r>
      <w:r w:rsidR="000B4ECF" w:rsidRPr="00D31B5A">
        <w:t>W</w:t>
      </w:r>
      <w:r w:rsidRPr="00D31B5A">
        <w:t>arehouse in the proper format.</w:t>
      </w:r>
    </w:p>
    <w:p w14:paraId="7832434E" w14:textId="7AAC5A9C" w:rsidR="00375232" w:rsidRDefault="00F07D85" w:rsidP="00375232">
      <w:r>
        <w:t xml:space="preserve">The </w:t>
      </w:r>
      <w:r w:rsidR="00D31B5A">
        <w:t>Components of the Implementation Readiness</w:t>
      </w:r>
      <w:r>
        <w:t xml:space="preserve"> Package will be </w:t>
      </w:r>
      <w:r w:rsidR="00737CB3">
        <w:t xml:space="preserve">posted </w:t>
      </w:r>
      <w:r>
        <w:t xml:space="preserve">on the </w:t>
      </w:r>
      <w:hyperlink r:id="rId16" w:history="1">
        <w:r w:rsidRPr="00F07D85">
          <w:rPr>
            <w:rStyle w:val="Hyperlink"/>
          </w:rPr>
          <w:t>SmarterApp.org</w:t>
        </w:r>
      </w:hyperlink>
      <w:r>
        <w:t xml:space="preserve"> website. Preview editions of some of the specifications and </w:t>
      </w:r>
      <w:r w:rsidR="000B4ECF">
        <w:t xml:space="preserve">sample </w:t>
      </w:r>
      <w:r>
        <w:t xml:space="preserve">data </w:t>
      </w:r>
      <w:r w:rsidR="007B4722">
        <w:t>have already been posted</w:t>
      </w:r>
      <w:r>
        <w:t>.</w:t>
      </w:r>
      <w:r w:rsidR="007B4722">
        <w:t xml:space="preserve"> Other preview</w:t>
      </w:r>
      <w:r w:rsidR="00737CB3">
        <w:t xml:space="preserve"> edition</w:t>
      </w:r>
      <w:r w:rsidR="007B4722">
        <w:t>s and final versions will be posted as they become available</w:t>
      </w:r>
      <w:r w:rsidR="00737CB3">
        <w:t>,</w:t>
      </w:r>
      <w:r w:rsidR="00136E82">
        <w:t xml:space="preserve"> with the full package being complete in September 2014</w:t>
      </w:r>
      <w:r w:rsidR="007B4722">
        <w:t>.</w:t>
      </w:r>
      <w:r>
        <w:t xml:space="preserve"> </w:t>
      </w:r>
      <w:r w:rsidR="00737CB3">
        <w:t xml:space="preserve">Following </w:t>
      </w:r>
      <w:r>
        <w:t xml:space="preserve">is a </w:t>
      </w:r>
      <w:r w:rsidR="000B4ECF">
        <w:t xml:space="preserve">working </w:t>
      </w:r>
      <w:r>
        <w:t xml:space="preserve">outline of the components expected to be in the </w:t>
      </w:r>
      <w:r w:rsidR="007B4722">
        <w:t xml:space="preserve">complete </w:t>
      </w:r>
      <w:r w:rsidR="00136E82">
        <w:t>package:</w:t>
      </w:r>
    </w:p>
    <w:p w14:paraId="3B4CFDB9" w14:textId="77777777" w:rsidR="00375232" w:rsidRPr="00F07D85" w:rsidRDefault="00375232" w:rsidP="00375232">
      <w:pPr>
        <w:pStyle w:val="NoSpacing"/>
        <w:keepNext/>
        <w:rPr>
          <w:b/>
        </w:rPr>
      </w:pPr>
      <w:r w:rsidRPr="00F07D85">
        <w:rPr>
          <w:b/>
        </w:rPr>
        <w:t>Specifications</w:t>
      </w:r>
    </w:p>
    <w:p w14:paraId="13AE7BC0" w14:textId="77777777" w:rsidR="00375232" w:rsidRPr="007E3ED9" w:rsidRDefault="00375232" w:rsidP="00375232">
      <w:pPr>
        <w:pStyle w:val="ListParagraph"/>
        <w:numPr>
          <w:ilvl w:val="0"/>
          <w:numId w:val="32"/>
        </w:numPr>
      </w:pPr>
      <w:r w:rsidRPr="007E3ED9">
        <w:t xml:space="preserve">Assessment </w:t>
      </w:r>
      <w:r w:rsidR="00C9654A">
        <w:t>i</w:t>
      </w:r>
      <w:r w:rsidRPr="007E3ED9">
        <w:t xml:space="preserve">tem </w:t>
      </w:r>
      <w:r w:rsidR="00C9654A">
        <w:t>f</w:t>
      </w:r>
      <w:r w:rsidRPr="007E3ED9">
        <w:t xml:space="preserve">ormat </w:t>
      </w:r>
      <w:r w:rsidR="00C9654A">
        <w:t>s</w:t>
      </w:r>
      <w:r w:rsidRPr="007E3ED9">
        <w:t>pecification</w:t>
      </w:r>
    </w:p>
    <w:p w14:paraId="27CE2A8D" w14:textId="77777777" w:rsidR="00375232" w:rsidRPr="007E3ED9" w:rsidRDefault="00375232" w:rsidP="00375232">
      <w:pPr>
        <w:pStyle w:val="ListParagraph"/>
        <w:numPr>
          <w:ilvl w:val="0"/>
          <w:numId w:val="32"/>
        </w:numPr>
      </w:pPr>
      <w:r w:rsidRPr="007E3ED9">
        <w:t xml:space="preserve">Test </w:t>
      </w:r>
      <w:r w:rsidR="00C9654A">
        <w:t>p</w:t>
      </w:r>
      <w:r w:rsidRPr="007E3ED9">
        <w:t xml:space="preserve">ackage </w:t>
      </w:r>
      <w:r w:rsidR="00C9654A">
        <w:t>f</w:t>
      </w:r>
      <w:r w:rsidRPr="007E3ED9">
        <w:t xml:space="preserve">ormat </w:t>
      </w:r>
      <w:r w:rsidR="00C9654A">
        <w:t>s</w:t>
      </w:r>
      <w:r w:rsidRPr="007E3ED9">
        <w:t>pecification</w:t>
      </w:r>
    </w:p>
    <w:p w14:paraId="2B4326BC" w14:textId="77777777" w:rsidR="00375232" w:rsidRPr="007E3ED9" w:rsidRDefault="00375232" w:rsidP="00375232">
      <w:pPr>
        <w:pStyle w:val="ListParagraph"/>
        <w:numPr>
          <w:ilvl w:val="0"/>
          <w:numId w:val="32"/>
        </w:numPr>
      </w:pPr>
      <w:r w:rsidRPr="007E3ED9">
        <w:t xml:space="preserve">Adaptive </w:t>
      </w:r>
      <w:r w:rsidR="00C9654A">
        <w:t>a</w:t>
      </w:r>
      <w:r w:rsidRPr="007E3ED9">
        <w:t>lgorithm (specifies how item results are used to select the next item to be displayed to the student)</w:t>
      </w:r>
    </w:p>
    <w:p w14:paraId="72AD0B04" w14:textId="77777777" w:rsidR="00375232" w:rsidRDefault="00375232" w:rsidP="00375232">
      <w:pPr>
        <w:pStyle w:val="ListParagraph"/>
        <w:numPr>
          <w:ilvl w:val="0"/>
          <w:numId w:val="32"/>
        </w:numPr>
      </w:pPr>
      <w:r w:rsidRPr="007E3ED9">
        <w:t xml:space="preserve">Data Warehouse API </w:t>
      </w:r>
      <w:r w:rsidR="00C9654A">
        <w:t>s</w:t>
      </w:r>
      <w:r w:rsidRPr="007E3ED9">
        <w:t>pecifications (for test registration validation and for results reporting)</w:t>
      </w:r>
    </w:p>
    <w:p w14:paraId="738C907C" w14:textId="77777777" w:rsidR="00375232" w:rsidRPr="00F07D85" w:rsidRDefault="00375232" w:rsidP="00375232">
      <w:pPr>
        <w:pStyle w:val="NoSpacing"/>
        <w:keepNext/>
        <w:rPr>
          <w:b/>
        </w:rPr>
      </w:pPr>
      <w:r w:rsidRPr="00F07D85">
        <w:rPr>
          <w:b/>
        </w:rPr>
        <w:lastRenderedPageBreak/>
        <w:t>Sample Content and Data</w:t>
      </w:r>
    </w:p>
    <w:p w14:paraId="728FE4F2" w14:textId="77777777" w:rsidR="00375232" w:rsidRDefault="00375232" w:rsidP="00375232">
      <w:pPr>
        <w:pStyle w:val="ListParagraph"/>
        <w:numPr>
          <w:ilvl w:val="0"/>
          <w:numId w:val="32"/>
        </w:numPr>
      </w:pPr>
      <w:r w:rsidRPr="007E3ED9">
        <w:t xml:space="preserve">Sample </w:t>
      </w:r>
      <w:r w:rsidR="00C9654A">
        <w:t>t</w:t>
      </w:r>
      <w:r w:rsidRPr="007E3ED9">
        <w:t xml:space="preserve">est </w:t>
      </w:r>
      <w:r w:rsidR="00C9654A">
        <w:t>p</w:t>
      </w:r>
      <w:r w:rsidRPr="007E3ED9">
        <w:t xml:space="preserve">ackage </w:t>
      </w:r>
      <w:r>
        <w:t>that represents all prompt and interaction types</w:t>
      </w:r>
    </w:p>
    <w:p w14:paraId="154F1A84" w14:textId="27F64567" w:rsidR="00375232" w:rsidRDefault="00375232" w:rsidP="00375232">
      <w:pPr>
        <w:pStyle w:val="ListParagraph"/>
        <w:numPr>
          <w:ilvl w:val="0"/>
          <w:numId w:val="32"/>
        </w:numPr>
      </w:pPr>
      <w:r>
        <w:t xml:space="preserve">Sample </w:t>
      </w:r>
      <w:r w:rsidR="003B0D47">
        <w:t>data for validating the</w:t>
      </w:r>
      <w:r>
        <w:t xml:space="preserve"> adaptive engine</w:t>
      </w:r>
    </w:p>
    <w:p w14:paraId="16B90482" w14:textId="77777777" w:rsidR="00375232" w:rsidRDefault="00375232" w:rsidP="00375232">
      <w:pPr>
        <w:pStyle w:val="ListParagraph"/>
        <w:numPr>
          <w:ilvl w:val="0"/>
          <w:numId w:val="32"/>
        </w:numPr>
      </w:pPr>
      <w:r w:rsidRPr="007E3ED9">
        <w:t xml:space="preserve">Simulated </w:t>
      </w:r>
      <w:r w:rsidR="00C9654A">
        <w:t>s</w:t>
      </w:r>
      <w:r w:rsidRPr="007E3ED9">
        <w:t xml:space="preserve">tudent </w:t>
      </w:r>
      <w:r w:rsidR="00C9654A">
        <w:t>r</w:t>
      </w:r>
      <w:r w:rsidRPr="007E3ED9">
        <w:t xml:space="preserve">egistration </w:t>
      </w:r>
      <w:r w:rsidR="00C9654A">
        <w:t>d</w:t>
      </w:r>
      <w:r w:rsidRPr="007E3ED9">
        <w:t>ata</w:t>
      </w:r>
    </w:p>
    <w:p w14:paraId="52EEBECD" w14:textId="77777777" w:rsidR="00375232" w:rsidRDefault="00375232" w:rsidP="00375232">
      <w:pPr>
        <w:pStyle w:val="ListParagraph"/>
        <w:numPr>
          <w:ilvl w:val="0"/>
          <w:numId w:val="32"/>
        </w:numPr>
      </w:pPr>
      <w:r>
        <w:t xml:space="preserve">Simulated </w:t>
      </w:r>
      <w:r w:rsidR="00C9654A">
        <w:t>s</w:t>
      </w:r>
      <w:r>
        <w:t xml:space="preserve">tudent </w:t>
      </w:r>
      <w:r w:rsidR="00C9654A">
        <w:t>r</w:t>
      </w:r>
      <w:r>
        <w:t xml:space="preserve">esponse </w:t>
      </w:r>
      <w:r w:rsidR="00C9654A">
        <w:t>d</w:t>
      </w:r>
      <w:r>
        <w:t>ata that exercises the scoring engines</w:t>
      </w:r>
    </w:p>
    <w:p w14:paraId="2C1A9491" w14:textId="77777777" w:rsidR="00375232" w:rsidRDefault="00375232" w:rsidP="00375232">
      <w:pPr>
        <w:pStyle w:val="ListParagraph"/>
        <w:numPr>
          <w:ilvl w:val="0"/>
          <w:numId w:val="32"/>
        </w:numPr>
      </w:pPr>
      <w:r>
        <w:t xml:space="preserve">Simulated </w:t>
      </w:r>
      <w:r w:rsidR="00C9654A">
        <w:t>s</w:t>
      </w:r>
      <w:r>
        <w:t xml:space="preserve">cored </w:t>
      </w:r>
      <w:r w:rsidR="00C9654A">
        <w:t>r</w:t>
      </w:r>
      <w:r>
        <w:t xml:space="preserve">esponse </w:t>
      </w:r>
      <w:r w:rsidR="00C9654A">
        <w:t>d</w:t>
      </w:r>
      <w:r>
        <w:t>ata</w:t>
      </w:r>
    </w:p>
    <w:p w14:paraId="12C24D34" w14:textId="77777777" w:rsidR="00375232" w:rsidRPr="00F07D85" w:rsidRDefault="00375232" w:rsidP="00375232">
      <w:pPr>
        <w:pStyle w:val="NoSpacing"/>
        <w:keepNext/>
        <w:rPr>
          <w:b/>
        </w:rPr>
      </w:pPr>
      <w:r w:rsidRPr="00F07D85">
        <w:rPr>
          <w:b/>
        </w:rPr>
        <w:t>Test Specifications and Harnesses</w:t>
      </w:r>
    </w:p>
    <w:p w14:paraId="43188527" w14:textId="716412D9" w:rsidR="00375232" w:rsidRPr="007E3ED9" w:rsidRDefault="00375232" w:rsidP="00375232">
      <w:pPr>
        <w:pStyle w:val="ListParagraph"/>
        <w:numPr>
          <w:ilvl w:val="0"/>
          <w:numId w:val="32"/>
        </w:numPr>
      </w:pPr>
      <w:r>
        <w:t xml:space="preserve">Specifications for the </w:t>
      </w:r>
      <w:r w:rsidR="009721BE">
        <w:t>readiness</w:t>
      </w:r>
      <w:r>
        <w:t xml:space="preserve"> tests</w:t>
      </w:r>
      <w:r w:rsidR="00C9654A">
        <w:t>,</w:t>
      </w:r>
      <w:r>
        <w:t xml:space="preserve"> including exercises to be performed and expected results</w:t>
      </w:r>
      <w:r w:rsidR="003B0D47">
        <w:t>. Tests will focus on item rendering, collecting student responses, item scoring, the adaptive engine, and test scoring.</w:t>
      </w:r>
    </w:p>
    <w:p w14:paraId="1EB90B07" w14:textId="77777777" w:rsidR="00375232" w:rsidRDefault="00375232" w:rsidP="00375232">
      <w:pPr>
        <w:pStyle w:val="ListParagraph"/>
        <w:numPr>
          <w:ilvl w:val="0"/>
          <w:numId w:val="32"/>
        </w:numPr>
      </w:pPr>
      <w:r w:rsidRPr="007E3ED9">
        <w:t>Test harness that manifests the Data Warehouse APIs against which vendors can test their systems</w:t>
      </w:r>
    </w:p>
    <w:p w14:paraId="3BE8C790" w14:textId="77777777" w:rsidR="00375232" w:rsidRDefault="00375232" w:rsidP="00375232">
      <w:pPr>
        <w:pStyle w:val="ListParagraph"/>
        <w:numPr>
          <w:ilvl w:val="0"/>
          <w:numId w:val="32"/>
        </w:numPr>
      </w:pPr>
      <w:r>
        <w:t>Test harness that manifests the Security Assertion Markup Language (SAML) Single Sign-On APIs against which vendors can test their systems</w:t>
      </w:r>
    </w:p>
    <w:p w14:paraId="6C3CA5BE" w14:textId="77777777" w:rsidR="00375232" w:rsidRPr="007E3ED9" w:rsidRDefault="00375232" w:rsidP="00375232">
      <w:pPr>
        <w:pStyle w:val="NoSpacing"/>
        <w:keepNext/>
      </w:pPr>
      <w:r w:rsidRPr="00F07D85">
        <w:rPr>
          <w:b/>
        </w:rPr>
        <w:t>Source Code</w:t>
      </w:r>
    </w:p>
    <w:p w14:paraId="6DAF6055" w14:textId="77777777" w:rsidR="00A90CA4" w:rsidRDefault="00A90CA4" w:rsidP="00375232">
      <w:pPr>
        <w:pStyle w:val="ListParagraph"/>
        <w:numPr>
          <w:ilvl w:val="0"/>
          <w:numId w:val="32"/>
        </w:numPr>
      </w:pPr>
      <w:r>
        <w:t xml:space="preserve">Source </w:t>
      </w:r>
      <w:r w:rsidR="00C9654A">
        <w:t>c</w:t>
      </w:r>
      <w:r>
        <w:t>ode to the entire Smarter Balanced Assessment System</w:t>
      </w:r>
    </w:p>
    <w:p w14:paraId="7C0F95E2" w14:textId="77777777" w:rsidR="00AA6288" w:rsidRDefault="00AA6288" w:rsidP="00AA6288">
      <w:pPr>
        <w:pStyle w:val="Heading1"/>
      </w:pPr>
      <w:r>
        <w:t>Summary</w:t>
      </w:r>
    </w:p>
    <w:p w14:paraId="7CF60CCA" w14:textId="77777777" w:rsidR="00AA6288" w:rsidRDefault="00AA6288" w:rsidP="00AA6288">
      <w:r>
        <w:t>States are responsible for deploying the Assessment Delivery System for their state. This system must accept test packages from Smarter Balanced</w:t>
      </w:r>
      <w:r w:rsidR="00046DDC">
        <w:t>, deliver tests and items to students with authenticity, collect responses, score responses,</w:t>
      </w:r>
      <w:r>
        <w:t xml:space="preserve"> and deliver scores to the Smarter Balanced Data Warehouse. States can rely on Smarter Balanced for all other services. However</w:t>
      </w:r>
      <w:r w:rsidR="00C9654A">
        <w:t>,</w:t>
      </w:r>
      <w:r>
        <w:t xml:space="preserve"> they may choose to deploy their own Data Warehouse.</w:t>
      </w:r>
    </w:p>
    <w:p w14:paraId="06558DCF" w14:textId="0F28C619" w:rsidR="00AA6288" w:rsidRPr="00AA6288" w:rsidRDefault="00203338" w:rsidP="00AA6288">
      <w:r>
        <w:t xml:space="preserve">The </w:t>
      </w:r>
      <w:r w:rsidR="00D31B5A">
        <w:t>Implementation Readiness Package</w:t>
      </w:r>
      <w:r>
        <w:t xml:space="preserve"> support</w:t>
      </w:r>
      <w:r w:rsidR="00E35AF6">
        <w:t>s</w:t>
      </w:r>
      <w:r>
        <w:t xml:space="preserve"> of states’ efforts to deliver high-quality assessments. Verification that states and vendors have met requirements will be available on request from Smarter Balanced.</w:t>
      </w:r>
      <w:r w:rsidR="00AA6288">
        <w:t xml:space="preserve"> Detailed technical specifications and all other information</w:t>
      </w:r>
      <w:r w:rsidR="00C90AF8">
        <w:t xml:space="preserve"> that </w:t>
      </w:r>
      <w:r w:rsidR="00E35AF6">
        <w:t>states and vendors need to evaluate readiness</w:t>
      </w:r>
      <w:r w:rsidR="00AA6288">
        <w:t xml:space="preserve"> is being </w:t>
      </w:r>
      <w:r w:rsidR="001505C8">
        <w:t xml:space="preserve">posted to </w:t>
      </w:r>
      <w:hyperlink r:id="rId17" w:history="1">
        <w:r w:rsidR="00AA6288" w:rsidRPr="00AA6288">
          <w:rPr>
            <w:rStyle w:val="Hyperlink"/>
          </w:rPr>
          <w:t>SmarterApp.org</w:t>
        </w:r>
      </w:hyperlink>
      <w:r w:rsidR="00C9654A">
        <w:t>,</w:t>
      </w:r>
      <w:r w:rsidR="00AA6288">
        <w:t xml:space="preserve"> with the full </w:t>
      </w:r>
      <w:r w:rsidR="00D31B5A">
        <w:t>Implementation Readiness</w:t>
      </w:r>
      <w:r w:rsidR="00C9654A">
        <w:t xml:space="preserve"> </w:t>
      </w:r>
      <w:r w:rsidR="00D31B5A">
        <w:t>P</w:t>
      </w:r>
      <w:r w:rsidR="00AA6288">
        <w:t xml:space="preserve">ackage to be </w:t>
      </w:r>
      <w:r w:rsidR="00C90AF8">
        <w:t>available</w:t>
      </w:r>
      <w:r w:rsidR="00AA6288">
        <w:t xml:space="preserve"> in September 2014.</w:t>
      </w:r>
    </w:p>
    <w:sectPr w:rsidR="00AA6288" w:rsidRPr="00AA6288" w:rsidSect="00B33738">
      <w:headerReference w:type="even" r:id="rId18"/>
      <w:headerReference w:type="default" r:id="rId19"/>
      <w:footerReference w:type="even" r:id="rId20"/>
      <w:footerReference w:type="default" r:id="rId21"/>
      <w:headerReference w:type="first" r:id="rId22"/>
      <w:footerReference w:type="first" r:id="rId23"/>
      <w:pgSz w:w="12240" w:h="15840" w:code="1"/>
      <w:pgMar w:top="1152"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96CF87" w14:textId="77777777" w:rsidR="008C527E" w:rsidRDefault="008C527E" w:rsidP="0035476E">
      <w:r>
        <w:separator/>
      </w:r>
    </w:p>
  </w:endnote>
  <w:endnote w:type="continuationSeparator" w:id="0">
    <w:p w14:paraId="7186705E" w14:textId="77777777" w:rsidR="008C527E" w:rsidRDefault="008C527E" w:rsidP="003547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Franklin Gothic Book">
    <w:altName w:val="Times New Roman"/>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DFC6DE" w14:textId="77777777" w:rsidR="000824C6" w:rsidRDefault="000824C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189E24" w14:textId="6977E4F1" w:rsidR="00C95740" w:rsidRPr="00A26BA3" w:rsidRDefault="007B4722" w:rsidP="0035476E">
    <w:pPr>
      <w:pStyle w:val="Footer"/>
    </w:pPr>
    <w:r>
      <w:t xml:space="preserve">Framework and </w:t>
    </w:r>
    <w:r w:rsidR="000824C6">
      <w:t>Readiness</w:t>
    </w:r>
    <w:r>
      <w:t xml:space="preserve"> Brief</w:t>
    </w:r>
    <w:r w:rsidR="00802054">
      <w:t xml:space="preserve"> </w:t>
    </w:r>
    <w:r w:rsidR="00802054">
      <w:tab/>
    </w:r>
    <w:r w:rsidR="00106856" w:rsidRPr="00A26BA3">
      <w:fldChar w:fldCharType="begin"/>
    </w:r>
    <w:r w:rsidR="00124FAC" w:rsidRPr="00A26BA3">
      <w:instrText xml:space="preserve"> PAGE   \* MERGEFORMAT </w:instrText>
    </w:r>
    <w:r w:rsidR="00106856" w:rsidRPr="00A26BA3">
      <w:fldChar w:fldCharType="separate"/>
    </w:r>
    <w:r w:rsidR="00B738B1">
      <w:rPr>
        <w:noProof/>
      </w:rPr>
      <w:t>6</w:t>
    </w:r>
    <w:r w:rsidR="00106856" w:rsidRPr="00A26BA3">
      <w:fldChar w:fldCharType="end"/>
    </w:r>
    <w:r w:rsidR="00156521">
      <w:t xml:space="preserve"> of </w:t>
    </w:r>
    <w:fldSimple w:instr=" NUMPAGES   \* MERGEFORMAT ">
      <w:r w:rsidR="00B738B1">
        <w:rPr>
          <w:noProof/>
        </w:rPr>
        <w:t>6</w:t>
      </w:r>
    </w:fldSimple>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D795DC" w14:textId="77777777" w:rsidR="000824C6" w:rsidRDefault="000824C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AEF890" w14:textId="77777777" w:rsidR="008C527E" w:rsidRDefault="008C527E" w:rsidP="0035476E">
      <w:r>
        <w:separator/>
      </w:r>
    </w:p>
  </w:footnote>
  <w:footnote w:type="continuationSeparator" w:id="0">
    <w:p w14:paraId="328ED364" w14:textId="77777777" w:rsidR="008C527E" w:rsidRDefault="008C527E" w:rsidP="0035476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61C6A4" w14:textId="77777777" w:rsidR="000824C6" w:rsidRDefault="000824C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9F7782" w14:textId="77777777" w:rsidR="000824C6" w:rsidRDefault="000824C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A55B0F" w14:textId="77777777" w:rsidR="000824C6" w:rsidRDefault="000824C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DA2696A8"/>
    <w:lvl w:ilvl="0">
      <w:start w:val="1"/>
      <w:numFmt w:val="decimal"/>
      <w:lvlText w:val="%1."/>
      <w:lvlJc w:val="left"/>
      <w:pPr>
        <w:tabs>
          <w:tab w:val="num" w:pos="1800"/>
        </w:tabs>
        <w:ind w:left="1800" w:hanging="360"/>
      </w:pPr>
    </w:lvl>
  </w:abstractNum>
  <w:abstractNum w:abstractNumId="1">
    <w:nsid w:val="FFFFFF7D"/>
    <w:multiLevelType w:val="singleLevel"/>
    <w:tmpl w:val="755CCF3C"/>
    <w:lvl w:ilvl="0">
      <w:start w:val="1"/>
      <w:numFmt w:val="decimal"/>
      <w:lvlText w:val="%1."/>
      <w:lvlJc w:val="left"/>
      <w:pPr>
        <w:tabs>
          <w:tab w:val="num" w:pos="1440"/>
        </w:tabs>
        <w:ind w:left="1440" w:hanging="360"/>
      </w:pPr>
    </w:lvl>
  </w:abstractNum>
  <w:abstractNum w:abstractNumId="2">
    <w:nsid w:val="FFFFFF7E"/>
    <w:multiLevelType w:val="singleLevel"/>
    <w:tmpl w:val="855A56C4"/>
    <w:lvl w:ilvl="0">
      <w:start w:val="1"/>
      <w:numFmt w:val="decimal"/>
      <w:lvlText w:val="%1."/>
      <w:lvlJc w:val="left"/>
      <w:pPr>
        <w:tabs>
          <w:tab w:val="num" w:pos="1080"/>
        </w:tabs>
        <w:ind w:left="1080" w:hanging="360"/>
      </w:pPr>
    </w:lvl>
  </w:abstractNum>
  <w:abstractNum w:abstractNumId="3">
    <w:nsid w:val="FFFFFF7F"/>
    <w:multiLevelType w:val="singleLevel"/>
    <w:tmpl w:val="8EA00D7E"/>
    <w:lvl w:ilvl="0">
      <w:start w:val="1"/>
      <w:numFmt w:val="lowerLetter"/>
      <w:pStyle w:val="ListNumber2"/>
      <w:lvlText w:val="%1.    "/>
      <w:lvlJc w:val="left"/>
      <w:pPr>
        <w:ind w:left="1080" w:hanging="360"/>
      </w:pPr>
      <w:rPr>
        <w:rFonts w:hint="default"/>
      </w:rPr>
    </w:lvl>
  </w:abstractNum>
  <w:abstractNum w:abstractNumId="4">
    <w:nsid w:val="FFFFFF80"/>
    <w:multiLevelType w:val="singleLevel"/>
    <w:tmpl w:val="1E24ABA8"/>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4F1EC19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F20E82BC"/>
    <w:lvl w:ilvl="0">
      <w:start w:val="1"/>
      <w:numFmt w:val="bullet"/>
      <w:pStyle w:val="ListBullet3"/>
      <w:lvlText w:val=""/>
      <w:lvlJc w:val="left"/>
      <w:pPr>
        <w:ind w:left="1800" w:hanging="360"/>
      </w:pPr>
      <w:rPr>
        <w:rFonts w:ascii="Wingdings" w:hAnsi="Wingdings" w:hint="default"/>
      </w:rPr>
    </w:lvl>
  </w:abstractNum>
  <w:abstractNum w:abstractNumId="7">
    <w:nsid w:val="FFFFFF83"/>
    <w:multiLevelType w:val="singleLevel"/>
    <w:tmpl w:val="6AF0F4FC"/>
    <w:lvl w:ilvl="0">
      <w:start w:val="1"/>
      <w:numFmt w:val="bullet"/>
      <w:pStyle w:val="ListBullet2"/>
      <w:lvlText w:val="–"/>
      <w:lvlJc w:val="left"/>
      <w:pPr>
        <w:ind w:left="1080" w:hanging="360"/>
      </w:pPr>
      <w:rPr>
        <w:rFonts w:ascii="Times New Roman" w:hAnsi="Times New Roman" w:cs="Times New Roman" w:hint="default"/>
      </w:rPr>
    </w:lvl>
  </w:abstractNum>
  <w:abstractNum w:abstractNumId="8">
    <w:nsid w:val="FFFFFF88"/>
    <w:multiLevelType w:val="singleLevel"/>
    <w:tmpl w:val="77C06FFA"/>
    <w:lvl w:ilvl="0">
      <w:start w:val="1"/>
      <w:numFmt w:val="decimal"/>
      <w:pStyle w:val="ListNumber"/>
      <w:lvlText w:val="%1."/>
      <w:lvlJc w:val="left"/>
      <w:pPr>
        <w:tabs>
          <w:tab w:val="num" w:pos="360"/>
        </w:tabs>
        <w:ind w:left="360" w:hanging="360"/>
      </w:pPr>
    </w:lvl>
  </w:abstractNum>
  <w:abstractNum w:abstractNumId="9">
    <w:nsid w:val="FFFFFF89"/>
    <w:multiLevelType w:val="singleLevel"/>
    <w:tmpl w:val="6BBA4BA0"/>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534475B"/>
    <w:multiLevelType w:val="hybridMultilevel"/>
    <w:tmpl w:val="6046CB1E"/>
    <w:lvl w:ilvl="0" w:tplc="4E6CED94">
      <w:start w:val="1"/>
      <w:numFmt w:val="bullet"/>
      <w:pStyle w:val="TableBullet2"/>
      <w:lvlText w:val="–"/>
      <w:lvlJc w:val="left"/>
      <w:pPr>
        <w:ind w:left="936" w:hanging="360"/>
      </w:pPr>
      <w:rPr>
        <w:rFonts w:ascii="Times New Roman" w:hAnsi="Times New Roman" w:cs="Times New Roman"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11">
    <w:nsid w:val="0A90742B"/>
    <w:multiLevelType w:val="hybridMultilevel"/>
    <w:tmpl w:val="C6C4C39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B823DAF"/>
    <w:multiLevelType w:val="hybridMultilevel"/>
    <w:tmpl w:val="3AB45D7C"/>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13">
    <w:nsid w:val="0EB43547"/>
    <w:multiLevelType w:val="hybridMultilevel"/>
    <w:tmpl w:val="4E72D5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18B51653"/>
    <w:multiLevelType w:val="hybridMultilevel"/>
    <w:tmpl w:val="34FAD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B8E461F"/>
    <w:multiLevelType w:val="hybridMultilevel"/>
    <w:tmpl w:val="C8ECA6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EE56953"/>
    <w:multiLevelType w:val="hybridMultilevel"/>
    <w:tmpl w:val="E7462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F5455C0"/>
    <w:multiLevelType w:val="hybridMultilevel"/>
    <w:tmpl w:val="C4045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EE220F7"/>
    <w:multiLevelType w:val="hybridMultilevel"/>
    <w:tmpl w:val="DBA03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28D4443"/>
    <w:multiLevelType w:val="hybridMultilevel"/>
    <w:tmpl w:val="EB7475A8"/>
    <w:lvl w:ilvl="0" w:tplc="2594FFE0">
      <w:start w:val="1"/>
      <w:numFmt w:val="bullet"/>
      <w:pStyle w:val="Table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47F60C0"/>
    <w:multiLevelType w:val="hybridMultilevel"/>
    <w:tmpl w:val="C0785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4DD447F"/>
    <w:multiLevelType w:val="hybridMultilevel"/>
    <w:tmpl w:val="17A6C500"/>
    <w:lvl w:ilvl="0" w:tplc="99C4999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6564B9D"/>
    <w:multiLevelType w:val="hybridMultilevel"/>
    <w:tmpl w:val="E75C42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BAA28ED"/>
    <w:multiLevelType w:val="hybridMultilevel"/>
    <w:tmpl w:val="40A8E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8FB0DE1"/>
    <w:multiLevelType w:val="hybridMultilevel"/>
    <w:tmpl w:val="3CEEF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9C4306E"/>
    <w:multiLevelType w:val="hybridMultilevel"/>
    <w:tmpl w:val="6C1CD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21"/>
  </w:num>
  <w:num w:numId="3">
    <w:abstractNumId w:val="7"/>
  </w:num>
  <w:num w:numId="4">
    <w:abstractNumId w:val="9"/>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9"/>
  </w:num>
  <w:num w:numId="14">
    <w:abstractNumId w:val="10"/>
  </w:num>
  <w:num w:numId="15">
    <w:abstractNumId w:val="9"/>
  </w:num>
  <w:num w:numId="16">
    <w:abstractNumId w:val="7"/>
  </w:num>
  <w:num w:numId="17">
    <w:abstractNumId w:val="6"/>
  </w:num>
  <w:num w:numId="18">
    <w:abstractNumId w:val="8"/>
  </w:num>
  <w:num w:numId="19">
    <w:abstractNumId w:val="3"/>
  </w:num>
  <w:num w:numId="20">
    <w:abstractNumId w:val="19"/>
  </w:num>
  <w:num w:numId="21">
    <w:abstractNumId w:val="10"/>
  </w:num>
  <w:num w:numId="22">
    <w:abstractNumId w:val="8"/>
    <w:lvlOverride w:ilvl="0">
      <w:startOverride w:val="1"/>
    </w:lvlOverride>
  </w:num>
  <w:num w:numId="23">
    <w:abstractNumId w:val="3"/>
    <w:lvlOverride w:ilvl="0">
      <w:startOverride w:val="1"/>
    </w:lvlOverride>
  </w:num>
  <w:num w:numId="24">
    <w:abstractNumId w:val="25"/>
  </w:num>
  <w:num w:numId="25">
    <w:abstractNumId w:val="14"/>
  </w:num>
  <w:num w:numId="26">
    <w:abstractNumId w:val="18"/>
  </w:num>
  <w:num w:numId="27">
    <w:abstractNumId w:val="17"/>
  </w:num>
  <w:num w:numId="28">
    <w:abstractNumId w:val="15"/>
  </w:num>
  <w:num w:numId="29">
    <w:abstractNumId w:val="24"/>
  </w:num>
  <w:num w:numId="30">
    <w:abstractNumId w:val="20"/>
  </w:num>
  <w:num w:numId="31">
    <w:abstractNumId w:val="23"/>
  </w:num>
  <w:num w:numId="32">
    <w:abstractNumId w:val="16"/>
  </w:num>
  <w:num w:numId="33">
    <w:abstractNumId w:val="11"/>
  </w:num>
  <w:num w:numId="34">
    <w:abstractNumId w:val="12"/>
  </w:num>
  <w:num w:numId="3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0"/>
  <w:documentProtection w:formatting="1" w:enforcement="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5232"/>
    <w:rsid w:val="00031A72"/>
    <w:rsid w:val="0004693F"/>
    <w:rsid w:val="00046DDC"/>
    <w:rsid w:val="00060CFC"/>
    <w:rsid w:val="000824C6"/>
    <w:rsid w:val="000B4ECF"/>
    <w:rsid w:val="000C2379"/>
    <w:rsid w:val="000C5DA5"/>
    <w:rsid w:val="000E2CE7"/>
    <w:rsid w:val="000E359A"/>
    <w:rsid w:val="000F31E3"/>
    <w:rsid w:val="001025C1"/>
    <w:rsid w:val="00102C1B"/>
    <w:rsid w:val="00106856"/>
    <w:rsid w:val="001207D4"/>
    <w:rsid w:val="00122961"/>
    <w:rsid w:val="00124FAC"/>
    <w:rsid w:val="0013215E"/>
    <w:rsid w:val="00136E82"/>
    <w:rsid w:val="00141E4C"/>
    <w:rsid w:val="00144462"/>
    <w:rsid w:val="001505C8"/>
    <w:rsid w:val="00156521"/>
    <w:rsid w:val="00160F50"/>
    <w:rsid w:val="0017606C"/>
    <w:rsid w:val="001823F0"/>
    <w:rsid w:val="001A133B"/>
    <w:rsid w:val="001A24DB"/>
    <w:rsid w:val="001A3156"/>
    <w:rsid w:val="001B04D1"/>
    <w:rsid w:val="001D5278"/>
    <w:rsid w:val="001D53C6"/>
    <w:rsid w:val="001E5798"/>
    <w:rsid w:val="00200945"/>
    <w:rsid w:val="00203338"/>
    <w:rsid w:val="002142D8"/>
    <w:rsid w:val="00214D69"/>
    <w:rsid w:val="00221D2B"/>
    <w:rsid w:val="00223A1A"/>
    <w:rsid w:val="002305D5"/>
    <w:rsid w:val="00250F39"/>
    <w:rsid w:val="002536B8"/>
    <w:rsid w:val="002576A2"/>
    <w:rsid w:val="00262E93"/>
    <w:rsid w:val="0028176C"/>
    <w:rsid w:val="0029118F"/>
    <w:rsid w:val="002A127E"/>
    <w:rsid w:val="002A2396"/>
    <w:rsid w:val="002B3365"/>
    <w:rsid w:val="002B63E3"/>
    <w:rsid w:val="002C37F5"/>
    <w:rsid w:val="002D3273"/>
    <w:rsid w:val="002D465A"/>
    <w:rsid w:val="002E15F9"/>
    <w:rsid w:val="002F32B5"/>
    <w:rsid w:val="002F6E54"/>
    <w:rsid w:val="0031751E"/>
    <w:rsid w:val="003208FB"/>
    <w:rsid w:val="00325709"/>
    <w:rsid w:val="003263CE"/>
    <w:rsid w:val="00345D9A"/>
    <w:rsid w:val="003470A4"/>
    <w:rsid w:val="0035476E"/>
    <w:rsid w:val="00362FA0"/>
    <w:rsid w:val="00373C66"/>
    <w:rsid w:val="00375232"/>
    <w:rsid w:val="00381DD2"/>
    <w:rsid w:val="00382E4C"/>
    <w:rsid w:val="00383A76"/>
    <w:rsid w:val="003962CB"/>
    <w:rsid w:val="003A454B"/>
    <w:rsid w:val="003A4D4A"/>
    <w:rsid w:val="003A54BA"/>
    <w:rsid w:val="003B0669"/>
    <w:rsid w:val="003B0D47"/>
    <w:rsid w:val="003B403D"/>
    <w:rsid w:val="003C13EA"/>
    <w:rsid w:val="003D085C"/>
    <w:rsid w:val="003D50EF"/>
    <w:rsid w:val="003E1C59"/>
    <w:rsid w:val="003E67EE"/>
    <w:rsid w:val="003F0451"/>
    <w:rsid w:val="003F6C75"/>
    <w:rsid w:val="00425116"/>
    <w:rsid w:val="0045054B"/>
    <w:rsid w:val="0045410D"/>
    <w:rsid w:val="00467F86"/>
    <w:rsid w:val="00480BD9"/>
    <w:rsid w:val="004A5714"/>
    <w:rsid w:val="004B6328"/>
    <w:rsid w:val="004D1F2A"/>
    <w:rsid w:val="004E735B"/>
    <w:rsid w:val="0053129E"/>
    <w:rsid w:val="00552257"/>
    <w:rsid w:val="005555D0"/>
    <w:rsid w:val="00557105"/>
    <w:rsid w:val="005628C4"/>
    <w:rsid w:val="00567A94"/>
    <w:rsid w:val="005754D1"/>
    <w:rsid w:val="00583EE5"/>
    <w:rsid w:val="00587714"/>
    <w:rsid w:val="00595127"/>
    <w:rsid w:val="005A6354"/>
    <w:rsid w:val="005B0B05"/>
    <w:rsid w:val="005C3BF9"/>
    <w:rsid w:val="005C5F6C"/>
    <w:rsid w:val="005D55A5"/>
    <w:rsid w:val="005E07C1"/>
    <w:rsid w:val="005F4324"/>
    <w:rsid w:val="00604EAF"/>
    <w:rsid w:val="00614992"/>
    <w:rsid w:val="00620C84"/>
    <w:rsid w:val="00626981"/>
    <w:rsid w:val="00631F8B"/>
    <w:rsid w:val="00636E54"/>
    <w:rsid w:val="00645140"/>
    <w:rsid w:val="00646D6E"/>
    <w:rsid w:val="00660D13"/>
    <w:rsid w:val="00663313"/>
    <w:rsid w:val="00685EA6"/>
    <w:rsid w:val="006902C6"/>
    <w:rsid w:val="00690390"/>
    <w:rsid w:val="00692AD5"/>
    <w:rsid w:val="00692B9D"/>
    <w:rsid w:val="006938DA"/>
    <w:rsid w:val="006A55B5"/>
    <w:rsid w:val="006B0E25"/>
    <w:rsid w:val="006D3157"/>
    <w:rsid w:val="006D3D09"/>
    <w:rsid w:val="006D7495"/>
    <w:rsid w:val="006F145E"/>
    <w:rsid w:val="006F1663"/>
    <w:rsid w:val="006F6CF1"/>
    <w:rsid w:val="00703FF4"/>
    <w:rsid w:val="0071336A"/>
    <w:rsid w:val="007134CC"/>
    <w:rsid w:val="00723B59"/>
    <w:rsid w:val="00727FE0"/>
    <w:rsid w:val="00734FFD"/>
    <w:rsid w:val="00737170"/>
    <w:rsid w:val="00737CB3"/>
    <w:rsid w:val="00765038"/>
    <w:rsid w:val="007719E8"/>
    <w:rsid w:val="00774125"/>
    <w:rsid w:val="007867E5"/>
    <w:rsid w:val="007911FF"/>
    <w:rsid w:val="007B4722"/>
    <w:rsid w:val="007B4796"/>
    <w:rsid w:val="007B7251"/>
    <w:rsid w:val="007B7F35"/>
    <w:rsid w:val="007C3B0C"/>
    <w:rsid w:val="007C4084"/>
    <w:rsid w:val="007D1322"/>
    <w:rsid w:val="007D526A"/>
    <w:rsid w:val="007D7381"/>
    <w:rsid w:val="007F768D"/>
    <w:rsid w:val="00802054"/>
    <w:rsid w:val="00830836"/>
    <w:rsid w:val="008309B2"/>
    <w:rsid w:val="00853218"/>
    <w:rsid w:val="008676DC"/>
    <w:rsid w:val="0087187E"/>
    <w:rsid w:val="008869CD"/>
    <w:rsid w:val="008964E5"/>
    <w:rsid w:val="008A097C"/>
    <w:rsid w:val="008A31DF"/>
    <w:rsid w:val="008B024F"/>
    <w:rsid w:val="008B3230"/>
    <w:rsid w:val="008C527E"/>
    <w:rsid w:val="008D1104"/>
    <w:rsid w:val="008D1EA6"/>
    <w:rsid w:val="008D5805"/>
    <w:rsid w:val="008E1D9D"/>
    <w:rsid w:val="008F3273"/>
    <w:rsid w:val="00901B5E"/>
    <w:rsid w:val="00905C3F"/>
    <w:rsid w:val="00916375"/>
    <w:rsid w:val="00917914"/>
    <w:rsid w:val="00922BCD"/>
    <w:rsid w:val="00932C70"/>
    <w:rsid w:val="00935F84"/>
    <w:rsid w:val="0094178B"/>
    <w:rsid w:val="00944F67"/>
    <w:rsid w:val="00946CE7"/>
    <w:rsid w:val="00951C73"/>
    <w:rsid w:val="00956779"/>
    <w:rsid w:val="009721BE"/>
    <w:rsid w:val="00984A83"/>
    <w:rsid w:val="00996FE4"/>
    <w:rsid w:val="009A3271"/>
    <w:rsid w:val="009A3D88"/>
    <w:rsid w:val="009A4D84"/>
    <w:rsid w:val="009A6764"/>
    <w:rsid w:val="009B6A9B"/>
    <w:rsid w:val="009C58FC"/>
    <w:rsid w:val="009D24EA"/>
    <w:rsid w:val="009E4BE9"/>
    <w:rsid w:val="009F3033"/>
    <w:rsid w:val="009F471B"/>
    <w:rsid w:val="00A1131A"/>
    <w:rsid w:val="00A14ABD"/>
    <w:rsid w:val="00A14B81"/>
    <w:rsid w:val="00A26BA3"/>
    <w:rsid w:val="00A27B44"/>
    <w:rsid w:val="00A42620"/>
    <w:rsid w:val="00A42E68"/>
    <w:rsid w:val="00A464A9"/>
    <w:rsid w:val="00A47FE4"/>
    <w:rsid w:val="00A77B56"/>
    <w:rsid w:val="00A872B6"/>
    <w:rsid w:val="00A90CA4"/>
    <w:rsid w:val="00AA6288"/>
    <w:rsid w:val="00AB2930"/>
    <w:rsid w:val="00AB2E01"/>
    <w:rsid w:val="00AC7562"/>
    <w:rsid w:val="00AD287D"/>
    <w:rsid w:val="00AF7F34"/>
    <w:rsid w:val="00B24ABB"/>
    <w:rsid w:val="00B33738"/>
    <w:rsid w:val="00B738B1"/>
    <w:rsid w:val="00B77B22"/>
    <w:rsid w:val="00B77D86"/>
    <w:rsid w:val="00B85316"/>
    <w:rsid w:val="00BA58E8"/>
    <w:rsid w:val="00BB04D8"/>
    <w:rsid w:val="00BB07CB"/>
    <w:rsid w:val="00BC3552"/>
    <w:rsid w:val="00BD70DF"/>
    <w:rsid w:val="00C02B81"/>
    <w:rsid w:val="00C05549"/>
    <w:rsid w:val="00C10CA4"/>
    <w:rsid w:val="00C14434"/>
    <w:rsid w:val="00C16716"/>
    <w:rsid w:val="00C41084"/>
    <w:rsid w:val="00C52BB2"/>
    <w:rsid w:val="00C565E1"/>
    <w:rsid w:val="00C57955"/>
    <w:rsid w:val="00C65414"/>
    <w:rsid w:val="00C72F65"/>
    <w:rsid w:val="00C74AF7"/>
    <w:rsid w:val="00C77DF6"/>
    <w:rsid w:val="00C815D3"/>
    <w:rsid w:val="00C83748"/>
    <w:rsid w:val="00C8583E"/>
    <w:rsid w:val="00C9085C"/>
    <w:rsid w:val="00C90AF8"/>
    <w:rsid w:val="00C95740"/>
    <w:rsid w:val="00C9654A"/>
    <w:rsid w:val="00C9713C"/>
    <w:rsid w:val="00CF289E"/>
    <w:rsid w:val="00D04882"/>
    <w:rsid w:val="00D07788"/>
    <w:rsid w:val="00D10132"/>
    <w:rsid w:val="00D24181"/>
    <w:rsid w:val="00D31B5A"/>
    <w:rsid w:val="00D332FF"/>
    <w:rsid w:val="00D37ACF"/>
    <w:rsid w:val="00D524E7"/>
    <w:rsid w:val="00D61CF6"/>
    <w:rsid w:val="00D71D10"/>
    <w:rsid w:val="00D75223"/>
    <w:rsid w:val="00D82ABA"/>
    <w:rsid w:val="00D94507"/>
    <w:rsid w:val="00DB2D46"/>
    <w:rsid w:val="00DC4DE8"/>
    <w:rsid w:val="00DD27F8"/>
    <w:rsid w:val="00DE6AF6"/>
    <w:rsid w:val="00DF3695"/>
    <w:rsid w:val="00E00D4A"/>
    <w:rsid w:val="00E11FE8"/>
    <w:rsid w:val="00E164EB"/>
    <w:rsid w:val="00E20503"/>
    <w:rsid w:val="00E23735"/>
    <w:rsid w:val="00E251C2"/>
    <w:rsid w:val="00E3250C"/>
    <w:rsid w:val="00E35AF6"/>
    <w:rsid w:val="00E50BBA"/>
    <w:rsid w:val="00E5329D"/>
    <w:rsid w:val="00E61715"/>
    <w:rsid w:val="00E85C8E"/>
    <w:rsid w:val="00E91762"/>
    <w:rsid w:val="00E977BD"/>
    <w:rsid w:val="00EB0B4E"/>
    <w:rsid w:val="00EB581B"/>
    <w:rsid w:val="00EB5A31"/>
    <w:rsid w:val="00ED135E"/>
    <w:rsid w:val="00ED65A4"/>
    <w:rsid w:val="00EE1FFA"/>
    <w:rsid w:val="00EE32D0"/>
    <w:rsid w:val="00EF0ECA"/>
    <w:rsid w:val="00EF77E9"/>
    <w:rsid w:val="00F0110D"/>
    <w:rsid w:val="00F03767"/>
    <w:rsid w:val="00F07D85"/>
    <w:rsid w:val="00F248B0"/>
    <w:rsid w:val="00F26EEF"/>
    <w:rsid w:val="00F40580"/>
    <w:rsid w:val="00F70352"/>
    <w:rsid w:val="00F70D85"/>
    <w:rsid w:val="00F735B5"/>
    <w:rsid w:val="00F85C5A"/>
    <w:rsid w:val="00F8726D"/>
    <w:rsid w:val="00F90C4B"/>
    <w:rsid w:val="00FA0038"/>
    <w:rsid w:val="00FA0781"/>
    <w:rsid w:val="00FB4C5B"/>
    <w:rsid w:val="00FC3DC7"/>
    <w:rsid w:val="00FC6285"/>
    <w:rsid w:val="00FD4CB1"/>
    <w:rsid w:val="00FD54C9"/>
    <w:rsid w:val="00FF29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B729380"/>
  <w15:docId w15:val="{0BD94C72-7215-45E1-81EC-6264FC451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Franklin Gothic Book" w:eastAsia="Calibri" w:hAnsi="Franklin Gothic Book" w:cs="Times New Roman"/>
        <w:sz w:val="22"/>
        <w:szCs w:val="22"/>
        <w:lang w:val="en-US" w:eastAsia="en-US" w:bidi="ar-SA"/>
      </w:rPr>
    </w:rPrDefault>
    <w:pPrDefault/>
  </w:docDefaults>
  <w:latentStyles w:defLockedState="1" w:defUIPriority="99" w:defSemiHidden="0" w:defUnhideWhenUsed="0" w:defQFormat="0" w:count="371">
    <w:lsdException w:name="Normal" w:locked="0" w:uiPriority="0" w:qFormat="1"/>
    <w:lsdException w:name="heading 1" w:locked="0" w:uiPriority="9" w:qFormat="1"/>
    <w:lsdException w:name="heading 2" w:locked="0" w:semiHidden="1" w:uiPriority="9" w:unhideWhenUsed="1" w:qFormat="1"/>
    <w:lsdException w:name="heading 3" w:locked="0" w:semiHidden="1" w:uiPriority="9" w:unhideWhenUsed="1" w:qFormat="1"/>
    <w:lsdException w:name="heading 4" w:locked="0" w:semiHidden="1" w:uiPriority="9" w:unhideWhenUsed="1" w:qFormat="1"/>
    <w:lsdException w:name="heading 5" w:locked="0" w:semiHidden="1" w:uiPriority="9" w:unhideWhenUsed="1" w:qFormat="1"/>
    <w:lsdException w:name="heading 6" w:locked="0" w:semiHidden="1" w:uiPriority="9" w:unhideWhenUsed="1" w:qFormat="1"/>
    <w:lsdException w:name="heading 7" w:locked="0"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lsdException w:name="toc 2" w:locked="0"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locked="0" w:semiHidden="1" w:unhideWhenUsed="1"/>
    <w:lsdException w:name="footer" w:locked="0" w:semiHidden="1" w:unhideWhenUsed="1"/>
    <w:lsdException w:name="index heading" w:semiHidden="1" w:unhideWhenUsed="1"/>
    <w:lsdException w:name="caption" w:locked="0"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locked="0" w:semiHidden="1" w:unhideWhenUsed="1"/>
    <w:lsdException w:name="List Number" w:locked="0"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locked="0" w:semiHidden="1" w:unhideWhenUsed="1"/>
    <w:lsdException w:name="List Bullet 3" w:locked="0" w:semiHidden="1" w:unhideWhenUsed="1"/>
    <w:lsdException w:name="List Bullet 4" w:locked="0" w:semiHidden="1" w:unhideWhenUsed="1"/>
    <w:lsdException w:name="List Bullet 5" w:locked="0" w:semiHidden="1" w:unhideWhenUsed="1"/>
    <w:lsdException w:name="List Number 2" w:locked="0" w:semiHidden="1" w:unhideWhenUsed="1"/>
    <w:lsdException w:name="List Number 3" w:semiHidden="1" w:unhideWhenUsed="1"/>
    <w:lsdException w:name="List Number 4" w:semiHidden="1" w:unhideWhenUsed="1"/>
    <w:lsdException w:name="List Number 5" w:semiHidden="1" w:unhideWhenUsed="1"/>
    <w:lsdException w:name="Title" w:locked="0" w:uiPriority="10" w:qFormat="1"/>
    <w:lsdException w:name="Closing" w:semiHidden="1" w:unhideWhenUsed="1"/>
    <w:lsdException w:name="Signature" w:semiHidden="1" w:unhideWhenUsed="1"/>
    <w:lsdException w:name="Default Paragraph Font" w:locked="0" w:semiHidden="1" w:uiPriority="1" w:unhideWhenUsed="1"/>
    <w:lsdException w:name="Body Text" w:locked="0"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locked="0" w:semiHidden="1" w:unhideWhenUsed="1"/>
    <w:lsdException w:name="Table List 2" w:locked="0"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atentStyles>
  <w:style w:type="paragraph" w:default="1" w:styleId="Normal">
    <w:name w:val="Normal"/>
    <w:qFormat/>
    <w:rsid w:val="0035476E"/>
    <w:pPr>
      <w:spacing w:after="120"/>
    </w:pPr>
  </w:style>
  <w:style w:type="paragraph" w:styleId="Heading1">
    <w:name w:val="heading 1"/>
    <w:basedOn w:val="Normal"/>
    <w:next w:val="Normal"/>
    <w:link w:val="Heading1Char"/>
    <w:uiPriority w:val="9"/>
    <w:qFormat/>
    <w:rsid w:val="0087187E"/>
    <w:pPr>
      <w:keepNext/>
      <w:keepLines/>
      <w:spacing w:before="360"/>
      <w:jc w:val="center"/>
      <w:outlineLvl w:val="0"/>
    </w:pPr>
    <w:rPr>
      <w:rFonts w:asciiTheme="majorHAnsi" w:eastAsiaTheme="majorEastAsia" w:hAnsiTheme="majorHAnsi" w:cstheme="majorBidi"/>
      <w:b/>
      <w:bCs/>
      <w:color w:val="0085AD" w:themeColor="text2"/>
      <w:sz w:val="28"/>
      <w:szCs w:val="28"/>
    </w:rPr>
  </w:style>
  <w:style w:type="paragraph" w:styleId="Heading2">
    <w:name w:val="heading 2"/>
    <w:basedOn w:val="Normal"/>
    <w:next w:val="Normal"/>
    <w:link w:val="Heading2Char"/>
    <w:uiPriority w:val="9"/>
    <w:unhideWhenUsed/>
    <w:qFormat/>
    <w:rsid w:val="001A133B"/>
    <w:pPr>
      <w:keepNext/>
      <w:keepLines/>
      <w:spacing w:before="200"/>
      <w:outlineLvl w:val="1"/>
    </w:pPr>
    <w:rPr>
      <w:rFonts w:asciiTheme="majorHAnsi" w:eastAsiaTheme="majorEastAsia" w:hAnsiTheme="majorHAnsi" w:cstheme="majorBidi"/>
      <w:b/>
      <w:bCs/>
      <w:color w:val="0085AD" w:themeColor="text2"/>
      <w:sz w:val="24"/>
      <w:szCs w:val="26"/>
    </w:rPr>
  </w:style>
  <w:style w:type="paragraph" w:styleId="Heading3">
    <w:name w:val="heading 3"/>
    <w:basedOn w:val="Normal"/>
    <w:next w:val="Normal"/>
    <w:link w:val="Heading3Char"/>
    <w:uiPriority w:val="9"/>
    <w:unhideWhenUsed/>
    <w:qFormat/>
    <w:rsid w:val="001A133B"/>
    <w:pPr>
      <w:keepNext/>
      <w:keepLines/>
      <w:spacing w:before="200"/>
      <w:outlineLvl w:val="2"/>
    </w:pPr>
    <w:rPr>
      <w:rFonts w:asciiTheme="majorHAnsi" w:eastAsiaTheme="majorEastAsia" w:hAnsiTheme="majorHAnsi" w:cstheme="majorBidi"/>
      <w:bCs/>
      <w:i/>
      <w:color w:val="0085AD" w:themeColor="text2"/>
      <w:sz w:val="24"/>
    </w:rPr>
  </w:style>
  <w:style w:type="paragraph" w:styleId="Heading4">
    <w:name w:val="heading 4"/>
    <w:basedOn w:val="Normal"/>
    <w:next w:val="Normal"/>
    <w:link w:val="Heading4Char"/>
    <w:uiPriority w:val="9"/>
    <w:unhideWhenUsed/>
    <w:qFormat/>
    <w:rsid w:val="001A133B"/>
    <w:pPr>
      <w:keepNext/>
      <w:keepLines/>
      <w:spacing w:before="200"/>
      <w:outlineLvl w:val="3"/>
    </w:pPr>
    <w:rPr>
      <w:rFonts w:asciiTheme="majorHAnsi" w:eastAsiaTheme="majorEastAsia" w:hAnsiTheme="majorHAnsi" w:cstheme="majorBidi"/>
      <w:bCs/>
      <w:iCs/>
      <w:color w:val="0085AD" w:themeColor="text2"/>
    </w:rPr>
  </w:style>
  <w:style w:type="paragraph" w:styleId="Heading5">
    <w:name w:val="heading 5"/>
    <w:basedOn w:val="Normal"/>
    <w:next w:val="Normal"/>
    <w:link w:val="Heading5Char"/>
    <w:uiPriority w:val="9"/>
    <w:unhideWhenUsed/>
    <w:qFormat/>
    <w:rsid w:val="007134CC"/>
    <w:pPr>
      <w:keepNext/>
      <w:keepLines/>
      <w:spacing w:before="200" w:after="0"/>
      <w:outlineLvl w:val="4"/>
    </w:pPr>
    <w:rPr>
      <w:rFonts w:asciiTheme="majorHAnsi" w:eastAsiaTheme="majorEastAsia" w:hAnsiTheme="majorHAnsi" w:cstheme="majorBidi"/>
      <w:color w:val="215715" w:themeColor="accent1" w:themeShade="7F"/>
    </w:rPr>
  </w:style>
  <w:style w:type="paragraph" w:styleId="Heading6">
    <w:name w:val="heading 6"/>
    <w:basedOn w:val="Normal"/>
    <w:next w:val="Normal"/>
    <w:link w:val="Heading6Char"/>
    <w:uiPriority w:val="9"/>
    <w:semiHidden/>
    <w:unhideWhenUsed/>
    <w:qFormat/>
    <w:rsid w:val="007134CC"/>
    <w:pPr>
      <w:keepNext/>
      <w:keepLines/>
      <w:spacing w:before="200" w:after="0"/>
      <w:outlineLvl w:val="5"/>
    </w:pPr>
    <w:rPr>
      <w:rFonts w:asciiTheme="majorHAnsi" w:eastAsiaTheme="majorEastAsia" w:hAnsiTheme="majorHAnsi" w:cstheme="majorBidi"/>
      <w:i/>
      <w:iCs/>
      <w:color w:val="215715" w:themeColor="accent1" w:themeShade="7F"/>
    </w:rPr>
  </w:style>
  <w:style w:type="paragraph" w:styleId="Heading7">
    <w:name w:val="heading 7"/>
    <w:basedOn w:val="Normal"/>
    <w:next w:val="Normal"/>
    <w:link w:val="Heading7Char"/>
    <w:uiPriority w:val="9"/>
    <w:semiHidden/>
    <w:unhideWhenUsed/>
    <w:qFormat/>
    <w:rsid w:val="007134C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locked/>
    <w:rsid w:val="007134CC"/>
    <w:pPr>
      <w:keepNext/>
      <w:keepLines/>
      <w:spacing w:before="200" w:after="0"/>
      <w:outlineLvl w:val="7"/>
    </w:pPr>
    <w:rPr>
      <w:rFonts w:asciiTheme="majorHAnsi" w:eastAsiaTheme="majorEastAsia" w:hAnsiTheme="majorHAnsi" w:cstheme="majorBidi"/>
      <w:color w:val="43B02A" w:themeColor="accent1"/>
      <w:sz w:val="20"/>
      <w:szCs w:val="20"/>
    </w:rPr>
  </w:style>
  <w:style w:type="paragraph" w:styleId="Heading9">
    <w:name w:val="heading 9"/>
    <w:basedOn w:val="Normal"/>
    <w:next w:val="Normal"/>
    <w:link w:val="Heading9Char"/>
    <w:uiPriority w:val="9"/>
    <w:semiHidden/>
    <w:unhideWhenUsed/>
    <w:qFormat/>
    <w:locked/>
    <w:rsid w:val="007134CC"/>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0BBA"/>
    <w:pPr>
      <w:spacing w:before="60"/>
      <w:ind w:right="-720"/>
      <w:jc w:val="right"/>
    </w:pPr>
    <w:rPr>
      <w:rFonts w:cs="Arial"/>
      <w:b/>
      <w:noProof/>
      <w:sz w:val="44"/>
      <w:szCs w:val="44"/>
    </w:rPr>
  </w:style>
  <w:style w:type="character" w:customStyle="1" w:styleId="HeaderChar">
    <w:name w:val="Header Char"/>
    <w:basedOn w:val="DefaultParagraphFont"/>
    <w:link w:val="Header"/>
    <w:uiPriority w:val="99"/>
    <w:rsid w:val="00E50BBA"/>
    <w:rPr>
      <w:rFonts w:ascii="Franklin Gothic Book" w:hAnsi="Franklin Gothic Book" w:cs="Arial"/>
      <w:b/>
      <w:noProof/>
      <w:sz w:val="44"/>
      <w:szCs w:val="44"/>
    </w:rPr>
  </w:style>
  <w:style w:type="paragraph" w:styleId="Footer">
    <w:name w:val="footer"/>
    <w:basedOn w:val="Normal"/>
    <w:link w:val="FooterChar"/>
    <w:uiPriority w:val="99"/>
    <w:unhideWhenUsed/>
    <w:rsid w:val="0004693F"/>
    <w:pPr>
      <w:tabs>
        <w:tab w:val="right" w:pos="9360"/>
      </w:tabs>
    </w:pPr>
    <w:rPr>
      <w:rFonts w:ascii="Arial" w:hAnsi="Arial"/>
      <w:sz w:val="20"/>
    </w:rPr>
  </w:style>
  <w:style w:type="character" w:customStyle="1" w:styleId="FooterChar">
    <w:name w:val="Footer Char"/>
    <w:basedOn w:val="DefaultParagraphFont"/>
    <w:link w:val="Footer"/>
    <w:uiPriority w:val="99"/>
    <w:rsid w:val="0004693F"/>
    <w:rPr>
      <w:rFonts w:ascii="Arial" w:hAnsi="Arial"/>
      <w:szCs w:val="22"/>
    </w:rPr>
  </w:style>
  <w:style w:type="paragraph" w:styleId="BodyText">
    <w:name w:val="Body Text"/>
    <w:basedOn w:val="Normal"/>
    <w:link w:val="BodyTextChar"/>
    <w:uiPriority w:val="99"/>
    <w:unhideWhenUsed/>
    <w:qFormat/>
    <w:rsid w:val="00A77B56"/>
  </w:style>
  <w:style w:type="character" w:customStyle="1" w:styleId="BodyTextChar">
    <w:name w:val="Body Text Char"/>
    <w:basedOn w:val="DefaultParagraphFont"/>
    <w:link w:val="BodyText"/>
    <w:uiPriority w:val="99"/>
    <w:rsid w:val="00A77B56"/>
    <w:rPr>
      <w:rFonts w:ascii="Franklin Gothic Book" w:hAnsi="Franklin Gothic Book"/>
      <w:sz w:val="22"/>
      <w:szCs w:val="22"/>
    </w:rPr>
  </w:style>
  <w:style w:type="character" w:customStyle="1" w:styleId="Heading1Char">
    <w:name w:val="Heading 1 Char"/>
    <w:basedOn w:val="DefaultParagraphFont"/>
    <w:link w:val="Heading1"/>
    <w:uiPriority w:val="9"/>
    <w:rsid w:val="0087187E"/>
    <w:rPr>
      <w:rFonts w:asciiTheme="majorHAnsi" w:eastAsiaTheme="majorEastAsia" w:hAnsiTheme="majorHAnsi" w:cstheme="majorBidi"/>
      <w:b/>
      <w:bCs/>
      <w:color w:val="0085AD" w:themeColor="text2"/>
      <w:sz w:val="28"/>
      <w:szCs w:val="28"/>
    </w:rPr>
  </w:style>
  <w:style w:type="character" w:customStyle="1" w:styleId="Heading2Char">
    <w:name w:val="Heading 2 Char"/>
    <w:basedOn w:val="DefaultParagraphFont"/>
    <w:link w:val="Heading2"/>
    <w:uiPriority w:val="9"/>
    <w:rsid w:val="001A133B"/>
    <w:rPr>
      <w:rFonts w:asciiTheme="majorHAnsi" w:eastAsiaTheme="majorEastAsia" w:hAnsiTheme="majorHAnsi" w:cstheme="majorBidi"/>
      <w:b/>
      <w:bCs/>
      <w:color w:val="0085AD" w:themeColor="text2"/>
      <w:sz w:val="24"/>
      <w:szCs w:val="26"/>
    </w:rPr>
  </w:style>
  <w:style w:type="character" w:customStyle="1" w:styleId="Heading3Char">
    <w:name w:val="Heading 3 Char"/>
    <w:basedOn w:val="DefaultParagraphFont"/>
    <w:link w:val="Heading3"/>
    <w:uiPriority w:val="9"/>
    <w:rsid w:val="001A133B"/>
    <w:rPr>
      <w:rFonts w:asciiTheme="majorHAnsi" w:eastAsiaTheme="majorEastAsia" w:hAnsiTheme="majorHAnsi" w:cstheme="majorBidi"/>
      <w:bCs/>
      <w:i/>
      <w:color w:val="0085AD" w:themeColor="text2"/>
      <w:sz w:val="24"/>
    </w:rPr>
  </w:style>
  <w:style w:type="character" w:customStyle="1" w:styleId="Heading4Char">
    <w:name w:val="Heading 4 Char"/>
    <w:basedOn w:val="DefaultParagraphFont"/>
    <w:link w:val="Heading4"/>
    <w:uiPriority w:val="9"/>
    <w:rsid w:val="001A133B"/>
    <w:rPr>
      <w:rFonts w:asciiTheme="majorHAnsi" w:eastAsiaTheme="majorEastAsia" w:hAnsiTheme="majorHAnsi" w:cstheme="majorBidi"/>
      <w:bCs/>
      <w:iCs/>
      <w:color w:val="0085AD" w:themeColor="text2"/>
    </w:rPr>
  </w:style>
  <w:style w:type="character" w:customStyle="1" w:styleId="Heading5Char">
    <w:name w:val="Heading 5 Char"/>
    <w:basedOn w:val="DefaultParagraphFont"/>
    <w:link w:val="Heading5"/>
    <w:uiPriority w:val="9"/>
    <w:rsid w:val="007134CC"/>
    <w:rPr>
      <w:rFonts w:asciiTheme="majorHAnsi" w:eastAsiaTheme="majorEastAsia" w:hAnsiTheme="majorHAnsi" w:cstheme="majorBidi"/>
      <w:color w:val="215715" w:themeColor="accent1" w:themeShade="7F"/>
    </w:rPr>
  </w:style>
  <w:style w:type="paragraph" w:styleId="ListBullet2">
    <w:name w:val="List Bullet 2"/>
    <w:basedOn w:val="ListBullet"/>
    <w:uiPriority w:val="99"/>
    <w:unhideWhenUsed/>
    <w:rsid w:val="001D5278"/>
    <w:pPr>
      <w:numPr>
        <w:numId w:val="16"/>
      </w:numPr>
    </w:pPr>
  </w:style>
  <w:style w:type="paragraph" w:styleId="ListBullet">
    <w:name w:val="List Bullet"/>
    <w:basedOn w:val="BodyText"/>
    <w:uiPriority w:val="99"/>
    <w:unhideWhenUsed/>
    <w:rsid w:val="001D5278"/>
    <w:pPr>
      <w:numPr>
        <w:numId w:val="15"/>
      </w:numPr>
      <w:contextualSpacing/>
    </w:pPr>
  </w:style>
  <w:style w:type="paragraph" w:styleId="ListBullet3">
    <w:name w:val="List Bullet 3"/>
    <w:basedOn w:val="ListBullet2"/>
    <w:uiPriority w:val="99"/>
    <w:unhideWhenUsed/>
    <w:rsid w:val="001D5278"/>
    <w:pPr>
      <w:numPr>
        <w:numId w:val="17"/>
      </w:numPr>
    </w:pPr>
  </w:style>
  <w:style w:type="paragraph" w:styleId="Title">
    <w:name w:val="Title"/>
    <w:basedOn w:val="Normal"/>
    <w:next w:val="Normal"/>
    <w:link w:val="TitleChar"/>
    <w:uiPriority w:val="10"/>
    <w:qFormat/>
    <w:rsid w:val="00951C73"/>
    <w:pPr>
      <w:spacing w:after="0"/>
      <w:contextualSpacing/>
      <w:jc w:val="right"/>
    </w:pPr>
    <w:rPr>
      <w:rFonts w:eastAsiaTheme="majorEastAsia"/>
      <w:b/>
      <w:sz w:val="44"/>
      <w:szCs w:val="28"/>
    </w:rPr>
  </w:style>
  <w:style w:type="character" w:customStyle="1" w:styleId="TitleChar">
    <w:name w:val="Title Char"/>
    <w:basedOn w:val="DefaultParagraphFont"/>
    <w:link w:val="Title"/>
    <w:uiPriority w:val="10"/>
    <w:rsid w:val="00951C73"/>
    <w:rPr>
      <w:rFonts w:eastAsiaTheme="majorEastAsia"/>
      <w:b/>
      <w:sz w:val="44"/>
      <w:szCs w:val="28"/>
    </w:rPr>
  </w:style>
  <w:style w:type="paragraph" w:customStyle="1" w:styleId="TableData">
    <w:name w:val="Table Data"/>
    <w:basedOn w:val="Normal"/>
    <w:rsid w:val="00A77B56"/>
    <w:pPr>
      <w:jc w:val="center"/>
    </w:pPr>
    <w:rPr>
      <w:sz w:val="20"/>
    </w:rPr>
  </w:style>
  <w:style w:type="paragraph" w:customStyle="1" w:styleId="TableHeading1">
    <w:name w:val="Table Heading 1"/>
    <w:basedOn w:val="TableData"/>
    <w:rsid w:val="00E50BBA"/>
    <w:rPr>
      <w:b/>
      <w:color w:val="FFFFFF" w:themeColor="background1"/>
    </w:rPr>
  </w:style>
  <w:style w:type="paragraph" w:customStyle="1" w:styleId="TableHeading2">
    <w:name w:val="Table Heading 2"/>
    <w:basedOn w:val="TableLeftColumn"/>
    <w:rsid w:val="00E50BBA"/>
    <w:pPr>
      <w:jc w:val="center"/>
    </w:pPr>
    <w:rPr>
      <w:b/>
    </w:rPr>
  </w:style>
  <w:style w:type="paragraph" w:customStyle="1" w:styleId="TableLeftColumn">
    <w:name w:val="Table Left Column"/>
    <w:basedOn w:val="Normal"/>
    <w:rsid w:val="00A77B56"/>
    <w:rPr>
      <w:sz w:val="20"/>
    </w:rPr>
  </w:style>
  <w:style w:type="paragraph" w:customStyle="1" w:styleId="TableBodyText">
    <w:name w:val="Table Body Text"/>
    <w:basedOn w:val="Normal"/>
    <w:rsid w:val="00A77B56"/>
    <w:pPr>
      <w:spacing w:after="60"/>
    </w:pPr>
    <w:rPr>
      <w:sz w:val="20"/>
    </w:rPr>
  </w:style>
  <w:style w:type="paragraph" w:customStyle="1" w:styleId="TableBullet">
    <w:name w:val="Table Bullet"/>
    <w:basedOn w:val="TableBodyText"/>
    <w:rsid w:val="00A77B56"/>
    <w:pPr>
      <w:numPr>
        <w:numId w:val="20"/>
      </w:numPr>
    </w:pPr>
  </w:style>
  <w:style w:type="paragraph" w:customStyle="1" w:styleId="TableBullet2">
    <w:name w:val="Table Bullet 2"/>
    <w:basedOn w:val="TableBullet"/>
    <w:rsid w:val="001D5278"/>
    <w:pPr>
      <w:numPr>
        <w:numId w:val="21"/>
      </w:numPr>
    </w:pPr>
  </w:style>
  <w:style w:type="paragraph" w:styleId="BalloonText">
    <w:name w:val="Balloon Text"/>
    <w:basedOn w:val="Normal"/>
    <w:link w:val="BalloonTextChar"/>
    <w:uiPriority w:val="99"/>
    <w:semiHidden/>
    <w:unhideWhenUsed/>
    <w:locked/>
    <w:rsid w:val="009F471B"/>
    <w:rPr>
      <w:rFonts w:ascii="Tahoma" w:hAnsi="Tahoma" w:cs="Tahoma"/>
      <w:sz w:val="16"/>
      <w:szCs w:val="16"/>
    </w:rPr>
  </w:style>
  <w:style w:type="character" w:customStyle="1" w:styleId="BalloonTextChar">
    <w:name w:val="Balloon Text Char"/>
    <w:basedOn w:val="DefaultParagraphFont"/>
    <w:link w:val="BalloonText"/>
    <w:uiPriority w:val="99"/>
    <w:semiHidden/>
    <w:rsid w:val="009F471B"/>
    <w:rPr>
      <w:rFonts w:ascii="Tahoma" w:hAnsi="Tahoma" w:cs="Tahoma"/>
      <w:sz w:val="16"/>
      <w:szCs w:val="16"/>
    </w:rPr>
  </w:style>
  <w:style w:type="paragraph" w:customStyle="1" w:styleId="TableNote">
    <w:name w:val="Table Note"/>
    <w:basedOn w:val="BodyText"/>
    <w:rsid w:val="001D5278"/>
    <w:pPr>
      <w:spacing w:before="60" w:after="240"/>
      <w:ind w:left="360"/>
    </w:pPr>
    <w:rPr>
      <w:i/>
      <w:sz w:val="20"/>
    </w:rPr>
  </w:style>
  <w:style w:type="paragraph" w:styleId="Caption">
    <w:name w:val="caption"/>
    <w:basedOn w:val="Normal"/>
    <w:next w:val="Normal"/>
    <w:uiPriority w:val="35"/>
    <w:unhideWhenUsed/>
    <w:qFormat/>
    <w:rsid w:val="00A77B56"/>
    <w:pPr>
      <w:keepNext/>
      <w:spacing w:after="60"/>
      <w:ind w:left="360"/>
    </w:pPr>
    <w:rPr>
      <w:bCs/>
      <w:sz w:val="20"/>
      <w:szCs w:val="18"/>
    </w:rPr>
  </w:style>
  <w:style w:type="paragraph" w:styleId="ListNumber">
    <w:name w:val="List Number"/>
    <w:basedOn w:val="ListBullet"/>
    <w:uiPriority w:val="99"/>
    <w:unhideWhenUsed/>
    <w:rsid w:val="001D5278"/>
    <w:pPr>
      <w:numPr>
        <w:numId w:val="18"/>
      </w:numPr>
    </w:pPr>
  </w:style>
  <w:style w:type="paragraph" w:styleId="ListNumber2">
    <w:name w:val="List Number 2"/>
    <w:basedOn w:val="ListBullet2"/>
    <w:uiPriority w:val="99"/>
    <w:unhideWhenUsed/>
    <w:rsid w:val="004E735B"/>
    <w:pPr>
      <w:numPr>
        <w:numId w:val="19"/>
      </w:numPr>
      <w:ind w:left="810" w:hanging="432"/>
    </w:pPr>
  </w:style>
  <w:style w:type="character" w:customStyle="1" w:styleId="Italic">
    <w:name w:val="Italic"/>
    <w:uiPriority w:val="1"/>
    <w:rsid w:val="007D526A"/>
    <w:rPr>
      <w:i/>
    </w:rPr>
  </w:style>
  <w:style w:type="character" w:customStyle="1" w:styleId="Bold">
    <w:name w:val="Bold"/>
    <w:basedOn w:val="DefaultParagraphFont"/>
    <w:uiPriority w:val="1"/>
    <w:rsid w:val="007D526A"/>
    <w:rPr>
      <w:b/>
    </w:rPr>
  </w:style>
  <w:style w:type="character" w:customStyle="1" w:styleId="Underline">
    <w:name w:val="Underline"/>
    <w:basedOn w:val="DefaultParagraphFont"/>
    <w:uiPriority w:val="1"/>
    <w:rsid w:val="007D526A"/>
    <w:rPr>
      <w:u w:val="single"/>
    </w:rPr>
  </w:style>
  <w:style w:type="character" w:customStyle="1" w:styleId="StyleUnderline">
    <w:name w:val="Style Underline"/>
    <w:basedOn w:val="DefaultParagraphFont"/>
    <w:rsid w:val="007D526A"/>
    <w:rPr>
      <w:u w:val="single"/>
    </w:rPr>
  </w:style>
  <w:style w:type="paragraph" w:styleId="Subtitle">
    <w:name w:val="Subtitle"/>
    <w:basedOn w:val="Normal"/>
    <w:next w:val="Normal"/>
    <w:link w:val="SubtitleChar"/>
    <w:uiPriority w:val="11"/>
    <w:qFormat/>
    <w:locked/>
    <w:rsid w:val="00F90C4B"/>
    <w:pPr>
      <w:numPr>
        <w:ilvl w:val="1"/>
      </w:numPr>
      <w:spacing w:after="200"/>
    </w:pPr>
    <w:rPr>
      <w:rFonts w:asciiTheme="majorHAnsi" w:eastAsiaTheme="majorEastAsia" w:hAnsiTheme="majorHAnsi" w:cstheme="majorBidi"/>
      <w:i/>
      <w:iCs/>
      <w:color w:val="43B02A" w:themeColor="accent1"/>
      <w:spacing w:val="15"/>
      <w:sz w:val="24"/>
      <w:szCs w:val="24"/>
    </w:rPr>
  </w:style>
  <w:style w:type="character" w:customStyle="1" w:styleId="SubtitleChar">
    <w:name w:val="Subtitle Char"/>
    <w:basedOn w:val="DefaultParagraphFont"/>
    <w:link w:val="Subtitle"/>
    <w:uiPriority w:val="11"/>
    <w:rsid w:val="00F90C4B"/>
    <w:rPr>
      <w:rFonts w:asciiTheme="majorHAnsi" w:eastAsiaTheme="majorEastAsia" w:hAnsiTheme="majorHAnsi" w:cstheme="majorBidi"/>
      <w:i/>
      <w:iCs/>
      <w:color w:val="43B02A" w:themeColor="accent1"/>
      <w:spacing w:val="15"/>
      <w:sz w:val="24"/>
      <w:szCs w:val="24"/>
    </w:rPr>
  </w:style>
  <w:style w:type="table" w:styleId="TableGrid">
    <w:name w:val="Table Grid"/>
    <w:basedOn w:val="TableNormal"/>
    <w:uiPriority w:val="39"/>
    <w:locked/>
    <w:rsid w:val="00802054"/>
    <w:rPr>
      <w:rFonts w:asciiTheme="minorHAnsi" w:eastAsiaTheme="minorEastAsia" w:hAnsiTheme="minorHAnsi" w:cstheme="minorBid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locked/>
    <w:rsid w:val="00802054"/>
    <w:pPr>
      <w:spacing w:after="200"/>
      <w:ind w:left="720"/>
      <w:contextualSpacing/>
    </w:pPr>
    <w:rPr>
      <w:rFonts w:asciiTheme="minorHAnsi" w:eastAsiaTheme="minorEastAsia" w:hAnsiTheme="minorHAnsi" w:cstheme="minorBidi"/>
    </w:rPr>
  </w:style>
  <w:style w:type="character" w:styleId="Hyperlink">
    <w:name w:val="Hyperlink"/>
    <w:basedOn w:val="DefaultParagraphFont"/>
    <w:uiPriority w:val="99"/>
    <w:unhideWhenUsed/>
    <w:locked/>
    <w:rsid w:val="00802054"/>
    <w:rPr>
      <w:color w:val="0000FF" w:themeColor="hyperlink"/>
      <w:u w:val="single"/>
    </w:rPr>
  </w:style>
  <w:style w:type="character" w:customStyle="1" w:styleId="Heading6Char">
    <w:name w:val="Heading 6 Char"/>
    <w:basedOn w:val="DefaultParagraphFont"/>
    <w:link w:val="Heading6"/>
    <w:uiPriority w:val="9"/>
    <w:semiHidden/>
    <w:rsid w:val="007134CC"/>
    <w:rPr>
      <w:rFonts w:asciiTheme="majorHAnsi" w:eastAsiaTheme="majorEastAsia" w:hAnsiTheme="majorHAnsi" w:cstheme="majorBidi"/>
      <w:i/>
      <w:iCs/>
      <w:color w:val="215715" w:themeColor="accent1" w:themeShade="7F"/>
    </w:rPr>
  </w:style>
  <w:style w:type="character" w:customStyle="1" w:styleId="Heading7Char">
    <w:name w:val="Heading 7 Char"/>
    <w:basedOn w:val="DefaultParagraphFont"/>
    <w:link w:val="Heading7"/>
    <w:uiPriority w:val="9"/>
    <w:semiHidden/>
    <w:rsid w:val="007134C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134CC"/>
    <w:rPr>
      <w:rFonts w:asciiTheme="majorHAnsi" w:eastAsiaTheme="majorEastAsia" w:hAnsiTheme="majorHAnsi" w:cstheme="majorBidi"/>
      <w:color w:val="43B02A" w:themeColor="accent1"/>
      <w:sz w:val="20"/>
      <w:szCs w:val="20"/>
    </w:rPr>
  </w:style>
  <w:style w:type="character" w:customStyle="1" w:styleId="Heading9Char">
    <w:name w:val="Heading 9 Char"/>
    <w:basedOn w:val="DefaultParagraphFont"/>
    <w:link w:val="Heading9"/>
    <w:uiPriority w:val="9"/>
    <w:semiHidden/>
    <w:rsid w:val="007134CC"/>
    <w:rPr>
      <w:rFonts w:asciiTheme="majorHAnsi" w:eastAsiaTheme="majorEastAsia" w:hAnsiTheme="majorHAnsi" w:cstheme="majorBidi"/>
      <w:i/>
      <w:iCs/>
      <w:color w:val="404040" w:themeColor="text1" w:themeTint="BF"/>
      <w:sz w:val="20"/>
      <w:szCs w:val="20"/>
    </w:rPr>
  </w:style>
  <w:style w:type="paragraph" w:styleId="NoSpacing">
    <w:name w:val="No Spacing"/>
    <w:uiPriority w:val="1"/>
    <w:qFormat/>
    <w:locked/>
    <w:rsid w:val="00375232"/>
    <w:rPr>
      <w:rFonts w:asciiTheme="minorHAnsi" w:eastAsiaTheme="minorEastAsia" w:hAnsiTheme="minorHAnsi" w:cstheme="minorBidi"/>
    </w:rPr>
  </w:style>
  <w:style w:type="character" w:styleId="CommentReference">
    <w:name w:val="annotation reference"/>
    <w:basedOn w:val="DefaultParagraphFont"/>
    <w:uiPriority w:val="99"/>
    <w:semiHidden/>
    <w:unhideWhenUsed/>
    <w:locked/>
    <w:rsid w:val="0031751E"/>
    <w:rPr>
      <w:sz w:val="16"/>
      <w:szCs w:val="16"/>
    </w:rPr>
  </w:style>
  <w:style w:type="paragraph" w:styleId="CommentText">
    <w:name w:val="annotation text"/>
    <w:basedOn w:val="Normal"/>
    <w:link w:val="CommentTextChar"/>
    <w:uiPriority w:val="99"/>
    <w:semiHidden/>
    <w:unhideWhenUsed/>
    <w:locked/>
    <w:rsid w:val="0031751E"/>
    <w:rPr>
      <w:sz w:val="20"/>
      <w:szCs w:val="20"/>
    </w:rPr>
  </w:style>
  <w:style w:type="character" w:customStyle="1" w:styleId="CommentTextChar">
    <w:name w:val="Comment Text Char"/>
    <w:basedOn w:val="DefaultParagraphFont"/>
    <w:link w:val="CommentText"/>
    <w:uiPriority w:val="99"/>
    <w:semiHidden/>
    <w:rsid w:val="0031751E"/>
    <w:rPr>
      <w:sz w:val="20"/>
      <w:szCs w:val="20"/>
    </w:rPr>
  </w:style>
  <w:style w:type="paragraph" w:styleId="CommentSubject">
    <w:name w:val="annotation subject"/>
    <w:basedOn w:val="CommentText"/>
    <w:next w:val="CommentText"/>
    <w:link w:val="CommentSubjectChar"/>
    <w:uiPriority w:val="99"/>
    <w:semiHidden/>
    <w:unhideWhenUsed/>
    <w:locked/>
    <w:rsid w:val="0031751E"/>
    <w:rPr>
      <w:b/>
      <w:bCs/>
    </w:rPr>
  </w:style>
  <w:style w:type="character" w:customStyle="1" w:styleId="CommentSubjectChar">
    <w:name w:val="Comment Subject Char"/>
    <w:basedOn w:val="CommentTextChar"/>
    <w:link w:val="CommentSubject"/>
    <w:uiPriority w:val="99"/>
    <w:semiHidden/>
    <w:rsid w:val="0031751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4927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emf"/><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hyperlink" Target="http://www.smarterapp.org/"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www.smarterapp.org/"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n.wikipedia.org/wiki/Hash-based_message_authentication_code"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www.cse.ucla.edu/" TargetMode="External"/><Relationship Id="rId23" Type="http://schemas.openxmlformats.org/officeDocument/2006/relationships/footer" Target="footer3.xml"/><Relationship Id="rId10" Type="http://schemas.openxmlformats.org/officeDocument/2006/relationships/image" Target="media/image2.emf"/><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emf"/><Relationship Id="rId22"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andt\Documents\Custom%20Office%20Templates\Smarter%20Balanced%20Template%20-%20BCR.dotx" TargetMode="External"/></Relationships>
</file>

<file path=word/theme/theme1.xml><?xml version="1.0" encoding="utf-8"?>
<a:theme xmlns:a="http://schemas.openxmlformats.org/drawingml/2006/main" name="Office Theme">
  <a:themeElements>
    <a:clrScheme name="Smarter Balanced - BCR">
      <a:dk1>
        <a:sysClr val="windowText" lastClr="000000"/>
      </a:dk1>
      <a:lt1>
        <a:sysClr val="window" lastClr="FFFFFF"/>
      </a:lt1>
      <a:dk2>
        <a:srgbClr val="0085AD"/>
      </a:dk2>
      <a:lt2>
        <a:srgbClr val="E7E8E9"/>
      </a:lt2>
      <a:accent1>
        <a:srgbClr val="43B02A"/>
      </a:accent1>
      <a:accent2>
        <a:srgbClr val="63666A"/>
      </a:accent2>
      <a:accent3>
        <a:srgbClr val="006298"/>
      </a:accent3>
      <a:accent4>
        <a:srgbClr val="8A1538"/>
      </a:accent4>
      <a:accent5>
        <a:srgbClr val="04384E"/>
      </a:accent5>
      <a:accent6>
        <a:srgbClr val="246A34"/>
      </a:accent6>
      <a:hlink>
        <a:srgbClr val="0000FF"/>
      </a:hlink>
      <a:folHlink>
        <a:srgbClr val="800080"/>
      </a:folHlink>
    </a:clrScheme>
    <a:fontScheme name="Smarter Balanced">
      <a:majorFont>
        <a:latin typeface="Franklin Gothic Book"/>
        <a:ea typeface=""/>
        <a:cs typeface=""/>
      </a:majorFont>
      <a:minorFont>
        <a:latin typeface="Franklin Gothic Book"/>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87241F-D5E1-4333-A57E-184753BA861F}">
  <ds:schemaRefs>
    <ds:schemaRef ds:uri="http://schemas.openxmlformats.org/officeDocument/2006/bibliography"/>
  </ds:schemaRefs>
</ds:datastoreItem>
</file>

<file path=customXml/itemProps2.xml><?xml version="1.0" encoding="utf-8"?>
<ds:datastoreItem xmlns:ds="http://schemas.openxmlformats.org/officeDocument/2006/customXml" ds:itemID="{23A37125-E2AD-4240-A1AA-162DA8DDF2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Smarter Balanced Template - BCR.dotx</Template>
  <TotalTime>1</TotalTime>
  <Pages>1</Pages>
  <Words>2175</Words>
  <Characters>12398</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WestEd</Company>
  <LinksUpToDate>false</LinksUpToDate>
  <CharactersWithSpaces>14544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Brandt Redd</dc:creator>
  <cp:lastModifiedBy>Brandt Redd</cp:lastModifiedBy>
  <cp:revision>4</cp:revision>
  <cp:lastPrinted>2014-07-21T16:24:00Z</cp:lastPrinted>
  <dcterms:created xsi:type="dcterms:W3CDTF">2014-07-17T21:40:00Z</dcterms:created>
  <dcterms:modified xsi:type="dcterms:W3CDTF">2014-07-21T16:24:00Z</dcterms:modified>
</cp:coreProperties>
</file>