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3AC6" w14:textId="77777777" w:rsidR="009A2037" w:rsidRPr="009A2037" w:rsidRDefault="009A2037" w:rsidP="009A2037">
      <w:pPr>
        <w:rPr>
          <w:sz w:val="28"/>
          <w:szCs w:val="28"/>
        </w:rPr>
      </w:pPr>
      <w:r w:rsidRPr="009A2037">
        <w:rPr>
          <w:b/>
          <w:bCs/>
          <w:sz w:val="28"/>
          <w:szCs w:val="28"/>
        </w:rPr>
        <w:t>Lysbryterprogram</w:t>
      </w:r>
    </w:p>
    <w:p w14:paraId="15B27C59" w14:textId="77777777" w:rsidR="009A2037" w:rsidRPr="009A2037" w:rsidRDefault="009A2037" w:rsidP="009A2037">
      <w:pPr>
        <w:rPr>
          <w:sz w:val="28"/>
          <w:szCs w:val="28"/>
        </w:rPr>
      </w:pPr>
      <w:r w:rsidRPr="009A2037">
        <w:rPr>
          <w:b/>
          <w:bCs/>
          <w:sz w:val="28"/>
          <w:szCs w:val="28"/>
        </w:rPr>
        <w:t>Mål</w:t>
      </w:r>
      <w:r w:rsidRPr="009A2037">
        <w:rPr>
          <w:sz w:val="28"/>
          <w:szCs w:val="28"/>
        </w:rPr>
        <w:t>: Elevene skal lage et enkelt program som simulerer funksjonaliteten til en lysbryter.</w:t>
      </w:r>
    </w:p>
    <w:p w14:paraId="7B592191" w14:textId="77777777" w:rsidR="009A2037" w:rsidRPr="009A2037" w:rsidRDefault="009A2037" w:rsidP="009A2037">
      <w:pPr>
        <w:rPr>
          <w:sz w:val="28"/>
          <w:szCs w:val="28"/>
        </w:rPr>
      </w:pPr>
      <w:r w:rsidRPr="009A2037">
        <w:rPr>
          <w:b/>
          <w:bCs/>
          <w:sz w:val="28"/>
          <w:szCs w:val="28"/>
        </w:rPr>
        <w:t>Beskrivelse</w:t>
      </w:r>
      <w:r w:rsidRPr="009A2037">
        <w:rPr>
          <w:sz w:val="28"/>
          <w:szCs w:val="28"/>
        </w:rPr>
        <w:t>:</w:t>
      </w:r>
    </w:p>
    <w:p w14:paraId="2569C392" w14:textId="77777777" w:rsidR="009A2037" w:rsidRPr="009A2037" w:rsidRDefault="009A2037" w:rsidP="009A2037">
      <w:pPr>
        <w:rPr>
          <w:sz w:val="28"/>
          <w:szCs w:val="28"/>
        </w:rPr>
      </w:pPr>
      <w:r w:rsidRPr="009A2037">
        <w:rPr>
          <w:sz w:val="28"/>
          <w:szCs w:val="28"/>
        </w:rPr>
        <w:t>Programmet skal ha en digital pære som kan være enten på eller av. I begynnelsen av programmet er pæra avskrudd.</w:t>
      </w:r>
    </w:p>
    <w:p w14:paraId="6580704F" w14:textId="77777777" w:rsidR="009A2037" w:rsidRPr="009A2037" w:rsidRDefault="009A2037" w:rsidP="009A2037">
      <w:pPr>
        <w:rPr>
          <w:sz w:val="28"/>
          <w:szCs w:val="28"/>
        </w:rPr>
      </w:pPr>
      <w:r w:rsidRPr="009A2037">
        <w:rPr>
          <w:sz w:val="28"/>
          <w:szCs w:val="28"/>
        </w:rPr>
        <w:t>Når programmet kjøres, skal det vise en meny med følgende alternativer:</w:t>
      </w:r>
    </w:p>
    <w:p w14:paraId="0B61705A" w14:textId="77777777" w:rsidR="009A2037" w:rsidRPr="009A2037" w:rsidRDefault="009A2037" w:rsidP="009A2037">
      <w:pPr>
        <w:rPr>
          <w:sz w:val="28"/>
          <w:szCs w:val="28"/>
        </w:rPr>
      </w:pPr>
      <w:r w:rsidRPr="009A2037">
        <w:rPr>
          <w:sz w:val="28"/>
          <w:szCs w:val="28"/>
        </w:rPr>
        <w:t>1 - Skru på pæra</w:t>
      </w:r>
    </w:p>
    <w:p w14:paraId="341FE485" w14:textId="77777777" w:rsidR="009A2037" w:rsidRPr="009A2037" w:rsidRDefault="009A2037" w:rsidP="009A2037">
      <w:pPr>
        <w:rPr>
          <w:sz w:val="28"/>
          <w:szCs w:val="28"/>
        </w:rPr>
      </w:pPr>
      <w:r w:rsidRPr="009A2037">
        <w:rPr>
          <w:sz w:val="28"/>
          <w:szCs w:val="28"/>
        </w:rPr>
        <w:t>2 - Skru av pæra</w:t>
      </w:r>
    </w:p>
    <w:p w14:paraId="468E8228" w14:textId="77777777" w:rsidR="009A2037" w:rsidRPr="009A2037" w:rsidRDefault="009A2037" w:rsidP="009A2037">
      <w:pPr>
        <w:rPr>
          <w:sz w:val="28"/>
          <w:szCs w:val="28"/>
        </w:rPr>
      </w:pPr>
      <w:r w:rsidRPr="009A2037">
        <w:rPr>
          <w:sz w:val="28"/>
          <w:szCs w:val="28"/>
        </w:rPr>
        <w:t>3 - Avslutt programmet</w:t>
      </w:r>
    </w:p>
    <w:p w14:paraId="64240914" w14:textId="77777777" w:rsidR="009A2037" w:rsidRPr="009A2037" w:rsidRDefault="009A2037" w:rsidP="009A2037">
      <w:pPr>
        <w:rPr>
          <w:sz w:val="28"/>
          <w:szCs w:val="28"/>
        </w:rPr>
      </w:pPr>
      <w:r w:rsidRPr="009A2037">
        <w:rPr>
          <w:b/>
          <w:bCs/>
          <w:sz w:val="28"/>
          <w:szCs w:val="28"/>
        </w:rPr>
        <w:t>Funksjonalitet</w:t>
      </w:r>
      <w:r w:rsidRPr="009A2037">
        <w:rPr>
          <w:sz w:val="28"/>
          <w:szCs w:val="28"/>
        </w:rPr>
        <w:t>:</w:t>
      </w:r>
    </w:p>
    <w:p w14:paraId="557D2838" w14:textId="77777777" w:rsidR="009A2037" w:rsidRPr="009A2037" w:rsidRDefault="009A2037" w:rsidP="009A2037">
      <w:pPr>
        <w:numPr>
          <w:ilvl w:val="0"/>
          <w:numId w:val="1"/>
        </w:numPr>
        <w:rPr>
          <w:sz w:val="28"/>
          <w:szCs w:val="28"/>
        </w:rPr>
      </w:pPr>
      <w:r w:rsidRPr="009A2037">
        <w:rPr>
          <w:b/>
          <w:bCs/>
          <w:sz w:val="28"/>
          <w:szCs w:val="28"/>
        </w:rPr>
        <w:t>Skru på pæra</w:t>
      </w:r>
      <w:r w:rsidRPr="009A2037">
        <w:rPr>
          <w:sz w:val="28"/>
          <w:szCs w:val="28"/>
        </w:rPr>
        <w:t>: Hvis pæra allerede er på, skal programmet vise en melding som sier “Pæra er allerede på!”. Hvis pæra er av, skal programmet skru den på og vise en melding som sier “Pæra er nå skrudd på!”.</w:t>
      </w:r>
    </w:p>
    <w:p w14:paraId="3D7CD206" w14:textId="77777777" w:rsidR="009A2037" w:rsidRPr="009A2037" w:rsidRDefault="009A2037" w:rsidP="009A2037">
      <w:pPr>
        <w:numPr>
          <w:ilvl w:val="0"/>
          <w:numId w:val="1"/>
        </w:numPr>
        <w:rPr>
          <w:sz w:val="28"/>
          <w:szCs w:val="28"/>
        </w:rPr>
      </w:pPr>
      <w:r w:rsidRPr="009A2037">
        <w:rPr>
          <w:b/>
          <w:bCs/>
          <w:sz w:val="28"/>
          <w:szCs w:val="28"/>
        </w:rPr>
        <w:t>Skru av pæra</w:t>
      </w:r>
      <w:r w:rsidRPr="009A2037">
        <w:rPr>
          <w:sz w:val="28"/>
          <w:szCs w:val="28"/>
        </w:rPr>
        <w:t>: Hvis pæra allerede er av, skal programmet vise en melding som sier “Pæra er allerede av!”. Hvis pæra er på, skal programmet skru den av og vise en melding som sier “Pæra er nå skrudd av!”.</w:t>
      </w:r>
    </w:p>
    <w:p w14:paraId="7891F64F" w14:textId="77777777" w:rsidR="009A2037" w:rsidRPr="009A2037" w:rsidRDefault="009A2037" w:rsidP="009A2037">
      <w:pPr>
        <w:numPr>
          <w:ilvl w:val="0"/>
          <w:numId w:val="1"/>
        </w:numPr>
        <w:rPr>
          <w:sz w:val="28"/>
          <w:szCs w:val="28"/>
        </w:rPr>
      </w:pPr>
      <w:r w:rsidRPr="009A2037">
        <w:rPr>
          <w:b/>
          <w:bCs/>
          <w:sz w:val="28"/>
          <w:szCs w:val="28"/>
        </w:rPr>
        <w:t>Avslutt programmet</w:t>
      </w:r>
      <w:r w:rsidRPr="009A2037">
        <w:rPr>
          <w:sz w:val="28"/>
          <w:szCs w:val="28"/>
        </w:rPr>
        <w:t>: Når denne funksjonen velges, skal programmet avsluttes.</w:t>
      </w:r>
    </w:p>
    <w:p w14:paraId="12A33581" w14:textId="77777777" w:rsidR="009A2037" w:rsidRPr="009A2037" w:rsidRDefault="009A2037" w:rsidP="009A2037">
      <w:pPr>
        <w:rPr>
          <w:sz w:val="28"/>
          <w:szCs w:val="28"/>
        </w:rPr>
      </w:pPr>
      <w:r w:rsidRPr="009A2037">
        <w:rPr>
          <w:b/>
          <w:bCs/>
          <w:sz w:val="28"/>
          <w:szCs w:val="28"/>
        </w:rPr>
        <w:t>Krav</w:t>
      </w:r>
      <w:r w:rsidRPr="009A2037">
        <w:rPr>
          <w:sz w:val="28"/>
          <w:szCs w:val="28"/>
        </w:rPr>
        <w:t>:</w:t>
      </w:r>
    </w:p>
    <w:p w14:paraId="1A4852A2" w14:textId="77777777" w:rsidR="009A2037" w:rsidRPr="009A2037" w:rsidRDefault="009A2037" w:rsidP="009A2037">
      <w:pPr>
        <w:numPr>
          <w:ilvl w:val="0"/>
          <w:numId w:val="2"/>
        </w:numPr>
        <w:rPr>
          <w:sz w:val="28"/>
          <w:szCs w:val="28"/>
        </w:rPr>
      </w:pPr>
      <w:r w:rsidRPr="009A2037">
        <w:rPr>
          <w:sz w:val="28"/>
          <w:szCs w:val="28"/>
        </w:rPr>
        <w:t>Programmet skal være skrevet i en løkke, slik at menyen vises igjen etter hver handling, med mindre brukeren velger å avslutte.</w:t>
      </w:r>
    </w:p>
    <w:p w14:paraId="6396D03D" w14:textId="77777777" w:rsidR="009A2037" w:rsidRPr="009A2037" w:rsidRDefault="009A2037" w:rsidP="009A2037">
      <w:pPr>
        <w:numPr>
          <w:ilvl w:val="0"/>
          <w:numId w:val="2"/>
        </w:numPr>
        <w:rPr>
          <w:sz w:val="28"/>
          <w:szCs w:val="28"/>
        </w:rPr>
      </w:pPr>
      <w:r w:rsidRPr="009A2037">
        <w:rPr>
          <w:sz w:val="28"/>
          <w:szCs w:val="28"/>
        </w:rPr>
        <w:t>Programmet skal håndtere ugyldige valg ved å vise en melding som sier “Ugyldig valg. Prøv igjen.”.</w:t>
      </w:r>
    </w:p>
    <w:p w14:paraId="2BBFA7A0" w14:textId="77777777" w:rsidR="009A2037" w:rsidRPr="009A2037" w:rsidRDefault="009A2037" w:rsidP="009A2037">
      <w:pPr>
        <w:rPr>
          <w:sz w:val="28"/>
          <w:szCs w:val="28"/>
        </w:rPr>
      </w:pPr>
      <w:r w:rsidRPr="009A2037">
        <w:rPr>
          <w:b/>
          <w:bCs/>
          <w:sz w:val="28"/>
          <w:szCs w:val="28"/>
        </w:rPr>
        <w:t>Utfordring</w:t>
      </w:r>
      <w:r w:rsidRPr="009A2037">
        <w:rPr>
          <w:sz w:val="28"/>
          <w:szCs w:val="28"/>
        </w:rPr>
        <w:t> (for de som ønsker en ekstra utfordring):</w:t>
      </w:r>
    </w:p>
    <w:p w14:paraId="728E7B71" w14:textId="77777777" w:rsidR="009A2037" w:rsidRPr="009A2037" w:rsidRDefault="009A2037" w:rsidP="009A2037">
      <w:pPr>
        <w:numPr>
          <w:ilvl w:val="0"/>
          <w:numId w:val="3"/>
        </w:numPr>
        <w:rPr>
          <w:sz w:val="28"/>
          <w:szCs w:val="28"/>
        </w:rPr>
      </w:pPr>
      <w:r w:rsidRPr="009A2037">
        <w:rPr>
          <w:sz w:val="28"/>
          <w:szCs w:val="28"/>
        </w:rPr>
        <w:t>Legg til en dimmefunksjon som lar brukeren justere lysstyrken på pæra fra 0% til 100% i trinn på 10%. Legg til et ekstra menyvalg for denne funksjonen.</w:t>
      </w:r>
    </w:p>
    <w:p w14:paraId="506A3D68" w14:textId="1399D2A9" w:rsidR="009A2037" w:rsidRPr="00433B85" w:rsidRDefault="009A2037" w:rsidP="009A2037">
      <w:pPr>
        <w:numPr>
          <w:ilvl w:val="0"/>
          <w:numId w:val="3"/>
        </w:numPr>
        <w:rPr>
          <w:sz w:val="28"/>
          <w:szCs w:val="28"/>
        </w:rPr>
      </w:pPr>
      <w:r w:rsidRPr="009A2037">
        <w:rPr>
          <w:sz w:val="28"/>
          <w:szCs w:val="28"/>
        </w:rPr>
        <w:t>Vis nåværende status for pæra (på/av og lysstyrke) hver gang menyen vises.</w:t>
      </w:r>
    </w:p>
    <w:sectPr w:rsidR="009A2037" w:rsidRPr="00433B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14E6"/>
    <w:multiLevelType w:val="multilevel"/>
    <w:tmpl w:val="030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D5029"/>
    <w:multiLevelType w:val="multilevel"/>
    <w:tmpl w:val="170E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64FF9"/>
    <w:multiLevelType w:val="multilevel"/>
    <w:tmpl w:val="A07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8172859">
    <w:abstractNumId w:val="0"/>
  </w:num>
  <w:num w:numId="2" w16cid:durableId="886918124">
    <w:abstractNumId w:val="2"/>
  </w:num>
  <w:num w:numId="3" w16cid:durableId="152733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2037"/>
    <w:rsid w:val="00433B85"/>
    <w:rsid w:val="00541D29"/>
    <w:rsid w:val="00663E35"/>
    <w:rsid w:val="00953D31"/>
    <w:rsid w:val="009A2037"/>
    <w:rsid w:val="009B7194"/>
    <w:rsid w:val="009E1880"/>
    <w:rsid w:val="00BA7E16"/>
    <w:rsid w:val="00BF3DEC"/>
    <w:rsid w:val="00C812AB"/>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B855"/>
  <w15:chartTrackingRefBased/>
  <w15:docId w15:val="{7D3C9DC7-AC4F-437E-BB88-5126B80C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Overskrift1">
    <w:name w:val="heading 1"/>
    <w:basedOn w:val="Normal"/>
    <w:next w:val="Normal"/>
    <w:link w:val="Overskrift1Tegn"/>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A7E16"/>
    <w:pPr>
      <w:keepNext/>
      <w:keepLines/>
      <w:spacing w:before="40" w:after="0"/>
      <w:outlineLvl w:val="2"/>
    </w:pPr>
    <w:rPr>
      <w:rFonts w:asciiTheme="majorHAnsi" w:eastAsiaTheme="majorEastAsia" w:hAnsiTheme="majorHAnsi" w:cstheme="majorBidi"/>
      <w:szCs w:val="24"/>
    </w:rPr>
  </w:style>
  <w:style w:type="paragraph" w:styleId="Overskrift4">
    <w:name w:val="heading 4"/>
    <w:basedOn w:val="Normal"/>
    <w:next w:val="Normal"/>
    <w:link w:val="Overskrift4Tegn"/>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7E16"/>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rsid w:val="00BA7E16"/>
    <w:rPr>
      <w:rFonts w:asciiTheme="majorHAnsi" w:eastAsiaTheme="majorEastAsia" w:hAnsiTheme="majorHAnsi" w:cstheme="majorBidi"/>
      <w:b/>
      <w:sz w:val="26"/>
      <w:szCs w:val="26"/>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40125">
      <w:bodyDiv w:val="1"/>
      <w:marLeft w:val="0"/>
      <w:marRight w:val="0"/>
      <w:marTop w:val="0"/>
      <w:marBottom w:val="0"/>
      <w:divBdr>
        <w:top w:val="none" w:sz="0" w:space="0" w:color="auto"/>
        <w:left w:val="none" w:sz="0" w:space="0" w:color="auto"/>
        <w:bottom w:val="none" w:sz="0" w:space="0" w:color="auto"/>
        <w:right w:val="none" w:sz="0" w:space="0" w:color="auto"/>
      </w:divBdr>
    </w:div>
    <w:div w:id="1280533086">
      <w:bodyDiv w:val="1"/>
      <w:marLeft w:val="0"/>
      <w:marRight w:val="0"/>
      <w:marTop w:val="0"/>
      <w:marBottom w:val="0"/>
      <w:divBdr>
        <w:top w:val="none" w:sz="0" w:space="0" w:color="auto"/>
        <w:left w:val="none" w:sz="0" w:space="0" w:color="auto"/>
        <w:bottom w:val="none" w:sz="0" w:space="0" w:color="auto"/>
        <w:right w:val="none" w:sz="0" w:space="0" w:color="auto"/>
      </w:divBdr>
    </w:div>
    <w:div w:id="18383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217</Words>
  <Characters>1156</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Viken fylkeskommune</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Erlend Jørgensen</dc:creator>
  <cp:keywords/>
  <dc:description/>
  <cp:lastModifiedBy>Kaare Erlend Jørgensen</cp:lastModifiedBy>
  <cp:revision>2</cp:revision>
  <cp:lastPrinted>2023-08-30T12:38:00Z</cp:lastPrinted>
  <dcterms:created xsi:type="dcterms:W3CDTF">2023-08-30T12:31:00Z</dcterms:created>
  <dcterms:modified xsi:type="dcterms:W3CDTF">2023-08-31T09:27:00Z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2023-08-31T09:27:29Z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12ecf9ca-d695-49e5-a810-befa3e4a21b5</vt:lpwstr>
  </property>
  <property fmtid="{D5CDD505-2E9C-101B-9397-08002B2CF9AE}" pid="8" name="MSIP_Label_06768ce0-ceaf-4778-8ab1-e65d26fe9939_ContentBits">
    <vt:lpwstr>0</vt:lpwstr>
  </property>
</Properties>
</file>