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tab/>
        <w:t xml:space="preserve">L1: MOHAMED Anissat</w:t>
        <w:tab/>
        <w:tab/>
        <w:tab/>
        <w:t xml:space="preserve">L2 : VANNESTE Mathias </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tabs>
          <w:tab w:val="left" w:leader="none" w:pos="284"/>
        </w:tabs>
        <w:spacing w:line="360" w:lineRule="auto"/>
        <w:jc w:val="both"/>
        <w:rPr/>
      </w:pPr>
      <w:r w:rsidDel="00000000" w:rsidR="00000000" w:rsidRPr="00000000">
        <w:rPr>
          <w:rtl w:val="0"/>
        </w:rPr>
        <w:t xml:space="preserve">L0:</w:t>
        <w:tab/>
        <w:t xml:space="preserve"> LITHOT Thi Loan</w:t>
        <w:tab/>
        <w:t xml:space="preserve">JIFFARD Reckia </w:t>
        <w:tab/>
        <w:t xml:space="preserve">GU  Yangmei</w:t>
        <w:tab/>
        <w:tab/>
        <w:t xml:space="preserve">YANG Jie Jacques </w:t>
      </w:r>
    </w:p>
    <w:p w:rsidR="00000000" w:rsidDel="00000000" w:rsidP="00000000" w:rsidRDefault="00000000" w:rsidRPr="00000000" w14:paraId="00000004">
      <w:pPr>
        <w:tabs>
          <w:tab w:val="left" w:leader="none" w:pos="284"/>
        </w:tabs>
        <w:spacing w:line="360" w:lineRule="auto"/>
        <w:jc w:val="both"/>
        <w:rPr/>
      </w:pPr>
      <w:r w:rsidDel="00000000" w:rsidR="00000000" w:rsidRPr="00000000">
        <w:rPr>
          <w:rtl w:val="0"/>
        </w:rPr>
        <w:tab/>
      </w:r>
    </w:p>
    <w:p w:rsidR="00000000" w:rsidDel="00000000" w:rsidP="00000000" w:rsidRDefault="00000000" w:rsidRPr="00000000" w14:paraId="00000005">
      <w:pPr>
        <w:tabs>
          <w:tab w:val="left" w:leader="none" w:pos="284"/>
        </w:tabs>
        <w:spacing w:line="360" w:lineRule="auto"/>
        <w:jc w:val="center"/>
        <w:rPr>
          <w:b w:val="1"/>
          <w:sz w:val="32"/>
          <w:szCs w:val="32"/>
        </w:rPr>
      </w:pPr>
      <w:r w:rsidDel="00000000" w:rsidR="00000000" w:rsidRPr="00000000">
        <w:rPr>
          <w:b w:val="1"/>
          <w:sz w:val="32"/>
          <w:szCs w:val="32"/>
          <w:highlight w:val="yellow"/>
          <w:rtl w:val="0"/>
        </w:rPr>
        <w:t xml:space="preserve">Business Process Model Modeling &amp; AI</w:t>
      </w:r>
      <w:r w:rsidDel="00000000" w:rsidR="00000000" w:rsidRPr="00000000">
        <w:rPr>
          <w:rtl w:val="0"/>
        </w:rPr>
      </w:r>
    </w:p>
    <w:p w:rsidR="00000000" w:rsidDel="00000000" w:rsidP="00000000" w:rsidRDefault="00000000" w:rsidRPr="00000000" w14:paraId="00000006">
      <w:pPr>
        <w:spacing w:line="240" w:lineRule="auto"/>
        <w:jc w:val="both"/>
        <w:rPr/>
      </w:pPr>
      <w:r w:rsidDel="00000000" w:rsidR="00000000" w:rsidRPr="00000000">
        <w:rPr>
          <w:rtl w:val="0"/>
        </w:rPr>
      </w:r>
    </w:p>
    <w:p w:rsidR="00000000" w:rsidDel="00000000" w:rsidP="00000000" w:rsidRDefault="00000000" w:rsidRPr="00000000" w14:paraId="00000007">
      <w:pPr>
        <w:spacing w:line="360" w:lineRule="auto"/>
        <w:ind w:firstLine="708"/>
        <w:jc w:val="both"/>
        <w:rPr/>
      </w:pPr>
      <w:r w:rsidDel="00000000" w:rsidR="00000000" w:rsidRPr="00000000">
        <w:rPr>
          <w:rtl w:val="0"/>
        </w:rPr>
        <w:t xml:space="preserve">First and foremost, these articles, present various methodologies described as innovating,  because they aim to enhance business process modeling through AI. </w:t>
      </w:r>
    </w:p>
    <w:p w:rsidR="00000000" w:rsidDel="00000000" w:rsidP="00000000" w:rsidRDefault="00000000" w:rsidRPr="00000000" w14:paraId="00000008">
      <w:pPr>
        <w:spacing w:line="360" w:lineRule="auto"/>
        <w:jc w:val="both"/>
        <w:rPr/>
      </w:pPr>
      <w:r w:rsidDel="00000000" w:rsidR="00000000" w:rsidRPr="00000000">
        <w:rPr>
          <w:rtl w:val="0"/>
        </w:rPr>
        <w:t xml:space="preserve">These methodologies are the autocompletion technique, the integration of simulation model, and the hybrid model. </w:t>
      </w:r>
    </w:p>
    <w:p w:rsidR="00000000" w:rsidDel="00000000" w:rsidP="00000000" w:rsidRDefault="00000000" w:rsidRPr="00000000" w14:paraId="00000009">
      <w:pPr>
        <w:spacing w:line="360" w:lineRule="auto"/>
        <w:ind w:firstLine="708"/>
        <w:jc w:val="both"/>
        <w:rPr/>
      </w:pPr>
      <w:r w:rsidDel="00000000" w:rsidR="00000000" w:rsidRPr="00000000">
        <w:rPr>
          <w:rtl w:val="0"/>
        </w:rPr>
        <w:t xml:space="preserve">Second, the articles highlight the role of AI in the modeling processes. Indeed the utilization of deep learning techniques to automate the generation of activity labels from textual descriptions is one of the key aspects. </w:t>
      </w:r>
    </w:p>
    <w:p w:rsidR="00000000" w:rsidDel="00000000" w:rsidP="00000000" w:rsidRDefault="00000000" w:rsidRPr="00000000" w14:paraId="0000000A">
      <w:pPr>
        <w:spacing w:line="360" w:lineRule="auto"/>
        <w:jc w:val="both"/>
        <w:rPr/>
      </w:pPr>
      <w:r w:rsidDel="00000000" w:rsidR="00000000" w:rsidRPr="00000000">
        <w:rPr>
          <w:rtl w:val="0"/>
        </w:rPr>
        <w:t xml:space="preserve">This approach alleviates the burden on modelers by automating the process of labeling activities within the model. Moreover, it accelerate and ensures consistency and accuracy across the model during the modeling process. </w:t>
      </w:r>
    </w:p>
    <w:p w:rsidR="00000000" w:rsidDel="00000000" w:rsidP="00000000" w:rsidRDefault="00000000" w:rsidRPr="00000000" w14:paraId="0000000B">
      <w:pPr>
        <w:spacing w:line="360" w:lineRule="auto"/>
        <w:jc w:val="both"/>
        <w:rPr/>
      </w:pPr>
      <w:r w:rsidDel="00000000" w:rsidR="00000000" w:rsidRPr="00000000">
        <w:rPr>
          <w:rtl w:val="0"/>
        </w:rPr>
        <w:t xml:space="preserve">These articles, emphasize the integration of explainable AI techniques in inspecting business process prediction models. </w:t>
      </w:r>
    </w:p>
    <w:p w:rsidR="00000000" w:rsidDel="00000000" w:rsidP="00000000" w:rsidRDefault="00000000" w:rsidRPr="00000000" w14:paraId="0000000C">
      <w:pPr>
        <w:spacing w:line="360" w:lineRule="auto"/>
        <w:jc w:val="both"/>
        <w:rPr/>
      </w:pPr>
      <w:r w:rsidDel="00000000" w:rsidR="00000000" w:rsidRPr="00000000">
        <w:rPr>
          <w:rtl w:val="0"/>
        </w:rPr>
        <w:t xml:space="preserve">In the context of business process modeling, explainable AI plays a crucial role in improving the reliability of predictive monitoring. Stakeholders can have a better understanding of the underlying factors driving the predictions and assess their validity with the clear and understandable explanations made by the model. </w:t>
      </w:r>
    </w:p>
    <w:p w:rsidR="00000000" w:rsidDel="00000000" w:rsidP="00000000" w:rsidRDefault="00000000" w:rsidRPr="00000000" w14:paraId="0000000D">
      <w:pPr>
        <w:spacing w:line="360" w:lineRule="auto"/>
        <w:jc w:val="both"/>
        <w:rPr/>
      </w:pPr>
      <w:r w:rsidDel="00000000" w:rsidR="00000000" w:rsidRPr="00000000">
        <w:rPr>
          <w:rtl w:val="0"/>
        </w:rPr>
      </w:r>
    </w:p>
    <w:p w:rsidR="00000000" w:rsidDel="00000000" w:rsidP="00000000" w:rsidRDefault="00000000" w:rsidRPr="00000000" w14:paraId="0000000E">
      <w:pPr>
        <w:spacing w:line="360" w:lineRule="auto"/>
        <w:ind w:firstLine="708"/>
        <w:jc w:val="both"/>
        <w:rPr/>
      </w:pPr>
      <w:r w:rsidDel="00000000" w:rsidR="00000000" w:rsidRPr="00000000">
        <w:rPr>
          <w:rtl w:val="0"/>
        </w:rPr>
        <w:t xml:space="preserve">Third, these articles show us that the impact on business Process Management (BPM) of AI is beyond the improvement in modeling efficiency. Especially in diverse industries and domains such as software engineering, healthcare, and financial services. </w:t>
      </w:r>
    </w:p>
    <w:p w:rsidR="00000000" w:rsidDel="00000000" w:rsidP="00000000" w:rsidRDefault="00000000" w:rsidRPr="00000000" w14:paraId="0000000F">
      <w:pPr>
        <w:spacing w:line="360" w:lineRule="auto"/>
        <w:jc w:val="both"/>
        <w:rPr/>
      </w:pPr>
      <w:r w:rsidDel="00000000" w:rsidR="00000000" w:rsidRPr="00000000">
        <w:rPr>
          <w:rtl w:val="0"/>
        </w:rPr>
        <w:t xml:space="preserve">These articles highlight the impact of AI on startups. Its shows us the way startups use AI to innovate their business models, and how AI can help them to introduce new revenue streams for example. </w:t>
      </w:r>
    </w:p>
    <w:p w:rsidR="00000000" w:rsidDel="00000000" w:rsidP="00000000" w:rsidRDefault="00000000" w:rsidRPr="00000000" w14:paraId="00000010">
      <w:pPr>
        <w:spacing w:line="360" w:lineRule="auto"/>
        <w:jc w:val="both"/>
        <w:rPr/>
      </w:pPr>
      <w:r w:rsidDel="00000000" w:rsidR="00000000" w:rsidRPr="00000000">
        <w:rPr>
          <w:rtl w:val="0"/>
        </w:rPr>
        <w:t xml:space="preserve">Furthermore, these articles show us the impact of AI-powered chatbots on BPM. These chatbots are revolutionizing customer relationships and support services. AI-powered chatbots enhance operational efficiency and improve customer satisfaction with personalized assistance, streamlining customer service processes, etc.</w:t>
      </w:r>
    </w:p>
    <w:p w:rsidR="00000000" w:rsidDel="00000000" w:rsidP="00000000" w:rsidRDefault="00000000" w:rsidRPr="00000000" w14:paraId="00000011">
      <w:pPr>
        <w:spacing w:line="360" w:lineRule="auto"/>
        <w:jc w:val="both"/>
        <w:rPr/>
      </w:pPr>
      <w:r w:rsidDel="00000000" w:rsidR="00000000" w:rsidRPr="00000000">
        <w:rPr>
          <w:rtl w:val="0"/>
        </w:rPr>
        <w:t xml:space="preserve">Finally, the documents examine the implications of generative artificial intelligence (GAI) on business model innovation. Even if the documents show  us that  :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GAI can have the potential to transform the traditional business into a business model with its ability to generate new solutions and business ideas. </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But are also a vector of opportunities like innovation, fostering growth and gaining competitiveness in the marketplace. </w:t>
      </w:r>
    </w:p>
    <w:p w:rsidR="00000000" w:rsidDel="00000000" w:rsidP="00000000" w:rsidRDefault="00000000" w:rsidRPr="00000000" w14:paraId="00000014">
      <w:pPr>
        <w:spacing w:line="360" w:lineRule="auto"/>
        <w:jc w:val="both"/>
        <w:rPr/>
      </w:pPr>
      <w:r w:rsidDel="00000000" w:rsidR="00000000" w:rsidRPr="00000000">
        <w:rPr>
          <w:rtl w:val="0"/>
        </w:rPr>
        <w:t xml:space="preserve">We cannot ignore  the ethical issues and the need for regulatory oversight challenges that GAI  pause. </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