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Article 2 : The stanford institute for mathematical studies in the social sciences.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article, the author tries to make us understand what is a model of theory according to the text?</w:t>
      </w:r>
    </w:p>
    <w:p w:rsidR="00000000" w:rsidDel="00000000" w:rsidP="00000000" w:rsidRDefault="00000000" w:rsidRPr="00000000" w14:paraId="00000004">
      <w:pPr>
        <w:rPr/>
      </w:pPr>
      <w:r w:rsidDel="00000000" w:rsidR="00000000" w:rsidRPr="00000000">
        <w:rPr>
          <w:rtl w:val="0"/>
        </w:rPr>
        <w:t xml:space="preserve">The notion of a model in the context of theories is presented in this paper and is defined as a possible realization in which all valid stages of theory are satisfied while focusing on the relevance of empirical sciences and mathematics.</w:t>
      </w:r>
    </w:p>
    <w:p w:rsidR="00000000" w:rsidDel="00000000" w:rsidP="00000000" w:rsidRDefault="00000000" w:rsidRPr="00000000" w14:paraId="00000005">
      <w:pPr>
        <w:rPr/>
      </w:pPr>
      <w:r w:rsidDel="00000000" w:rsidR="00000000" w:rsidRPr="00000000">
        <w:rPr>
          <w:rtl w:val="0"/>
        </w:rPr>
        <w:t xml:space="preserve">The author thinks that this notion of model is really important to understand and that it is also necessary to prioritize models of different logical types in the statistical analysis of empirical equations of theories.</w:t>
      </w:r>
    </w:p>
    <w:p w:rsidR="00000000" w:rsidDel="00000000" w:rsidP="00000000" w:rsidRDefault="00000000" w:rsidRPr="00000000" w14:paraId="00000006">
      <w:pPr>
        <w:rPr/>
      </w:pPr>
      <w:r w:rsidDel="00000000" w:rsidR="00000000" w:rsidRPr="00000000">
        <w:rPr>
          <w:rtl w:val="0"/>
        </w:rPr>
        <w:t xml:space="preserve">The author introduces the concept of the theory of experience to illustrate the theory of learning, the author uses the theory of linear response to explain everything.</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The discussion extends to statistical theory and that issues related to homogeneity, stationarity and order must be considered.</w:t>
      </w:r>
    </w:p>
    <w:p w:rsidR="00000000" w:rsidDel="00000000" w:rsidP="00000000" w:rsidRDefault="00000000" w:rsidRPr="00000000" w14:paraId="00000009">
      <w:pPr>
        <w:rPr/>
      </w:pPr>
      <w:r w:rsidDel="00000000" w:rsidR="00000000" w:rsidRPr="00000000">
        <w:rPr>
          <w:rtl w:val="0"/>
        </w:rPr>
        <w:t xml:space="preserve">So the author shows that we must not compare theory and experience we need data models and we must prioritize the models of different logical types to analyze each relationship and therefore this will contribute to a better understanding.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