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79F68" w14:textId="220B4DBE" w:rsidR="00011A8C" w:rsidRPr="00150FC0" w:rsidRDefault="00011A8C" w:rsidP="00011A8C">
      <w:pPr>
        <w:rPr>
          <w:rFonts w:ascii="Arial" w:hAnsi="Arial" w:cs="Arial"/>
          <w:b/>
        </w:rPr>
      </w:pPr>
      <w:r w:rsidRPr="00150FC0">
        <w:rPr>
          <w:rFonts w:ascii="Arial" w:hAnsi="Arial" w:cs="Arial"/>
          <w:b/>
        </w:rPr>
        <w:t>201</w:t>
      </w:r>
      <w:r>
        <w:rPr>
          <w:rFonts w:ascii="Arial" w:hAnsi="Arial" w:cs="Arial"/>
          <w:b/>
        </w:rPr>
        <w:t>9</w:t>
      </w:r>
      <w:r w:rsidRPr="00150FC0">
        <w:rPr>
          <w:rFonts w:ascii="Arial" w:hAnsi="Arial" w:cs="Arial"/>
          <w:b/>
        </w:rPr>
        <w:t xml:space="preserve"> BIG DATA HACKATHON P</w:t>
      </w:r>
      <w:r w:rsidR="00C13A2B">
        <w:rPr>
          <w:rFonts w:ascii="Arial" w:hAnsi="Arial" w:cs="Arial"/>
          <w:b/>
        </w:rPr>
        <w:t xml:space="preserve">ROJECT SUBMISSION </w:t>
      </w:r>
      <w:r w:rsidRPr="00150FC0">
        <w:rPr>
          <w:rFonts w:ascii="Arial" w:hAnsi="Arial" w:cs="Arial"/>
          <w:b/>
        </w:rPr>
        <w:t>FORM</w:t>
      </w:r>
    </w:p>
    <w:p w14:paraId="74FB32FE" w14:textId="77777777" w:rsidR="00011A8C" w:rsidRPr="00150FC0" w:rsidRDefault="00011A8C" w:rsidP="00011A8C">
      <w:pPr>
        <w:rPr>
          <w:rFonts w:ascii="Arial" w:hAnsi="Arial" w:cs="Arial"/>
        </w:rPr>
      </w:pPr>
    </w:p>
    <w:p w14:paraId="1D18BCDF" w14:textId="2DD1010A" w:rsidR="00C13A2B" w:rsidRPr="00150FC0" w:rsidRDefault="00C13A2B" w:rsidP="00C13A2B">
      <w:pPr>
        <w:rPr>
          <w:rFonts w:ascii="Arial" w:hAnsi="Arial" w:cs="Arial"/>
        </w:rPr>
      </w:pPr>
      <w:r w:rsidRPr="00150FC0">
        <w:rPr>
          <w:rFonts w:ascii="Arial" w:hAnsi="Arial" w:cs="Arial"/>
        </w:rPr>
        <w:t>Complete the following information and upload to your</w:t>
      </w:r>
      <w:r>
        <w:rPr>
          <w:rFonts w:ascii="Arial" w:hAnsi="Arial" w:cs="Arial"/>
        </w:rPr>
        <w:t xml:space="preserve"> t</w:t>
      </w:r>
      <w:r w:rsidRPr="00150FC0">
        <w:rPr>
          <w:rFonts w:ascii="Arial" w:hAnsi="Arial" w:cs="Arial"/>
        </w:rPr>
        <w:t xml:space="preserve">eam number GitHub repository </w:t>
      </w:r>
      <w:r>
        <w:rPr>
          <w:rFonts w:ascii="Arial" w:hAnsi="Arial" w:cs="Arial"/>
        </w:rPr>
        <w:t>(github.com/</w:t>
      </w:r>
      <w:proofErr w:type="spellStart"/>
      <w:r>
        <w:rPr>
          <w:rFonts w:ascii="Arial" w:hAnsi="Arial" w:cs="Arial"/>
        </w:rPr>
        <w:t>BigDataForSanDiego</w:t>
      </w:r>
      <w:proofErr w:type="spellEnd"/>
      <w:r>
        <w:rPr>
          <w:rFonts w:ascii="Arial" w:hAnsi="Arial" w:cs="Arial"/>
        </w:rPr>
        <w:t xml:space="preserve">) </w:t>
      </w:r>
      <w:r>
        <w:rPr>
          <w:rFonts w:ascii="Arial" w:hAnsi="Arial" w:cs="Arial"/>
          <w:color w:val="FF0000"/>
        </w:rPr>
        <w:t>by 1</w:t>
      </w:r>
      <w:r w:rsidR="00317304">
        <w:rPr>
          <w:rFonts w:ascii="Arial" w:hAnsi="Arial" w:cs="Arial"/>
          <w:color w:val="FF0000"/>
        </w:rPr>
        <w:t>0</w:t>
      </w:r>
      <w:r w:rsidR="00FC5F5D">
        <w:rPr>
          <w:rFonts w:ascii="Arial" w:hAnsi="Arial" w:cs="Arial"/>
          <w:color w:val="FF0000"/>
        </w:rPr>
        <w:t>:</w:t>
      </w:r>
      <w:r w:rsidR="00317304">
        <w:rPr>
          <w:rFonts w:ascii="Arial" w:hAnsi="Arial" w:cs="Arial"/>
          <w:color w:val="FF0000"/>
        </w:rPr>
        <w:t>0</w:t>
      </w:r>
      <w:r w:rsidR="00FC5F5D">
        <w:rPr>
          <w:rFonts w:ascii="Arial" w:hAnsi="Arial" w:cs="Arial"/>
          <w:color w:val="FF0000"/>
        </w:rPr>
        <w:t>0 a</w:t>
      </w:r>
      <w:r>
        <w:rPr>
          <w:rFonts w:ascii="Arial" w:hAnsi="Arial" w:cs="Arial"/>
          <w:color w:val="FF0000"/>
        </w:rPr>
        <w:t>.m. on Saturday, March 16</w:t>
      </w:r>
      <w:r w:rsidRPr="00C13A2B">
        <w:rPr>
          <w:rFonts w:ascii="Arial" w:hAnsi="Arial" w:cs="Arial"/>
          <w:color w:val="FF0000"/>
          <w:vertAlign w:val="superscript"/>
        </w:rPr>
        <w:t>th</w:t>
      </w:r>
      <w:r>
        <w:rPr>
          <w:rFonts w:ascii="Arial" w:hAnsi="Arial" w:cs="Arial"/>
          <w:color w:val="FF0000"/>
        </w:rPr>
        <w:t xml:space="preserve"> (along with your team’s final pitch presentation</w:t>
      </w:r>
      <w:r w:rsidR="00AE3E0A">
        <w:rPr>
          <w:rFonts w:ascii="Arial" w:hAnsi="Arial" w:cs="Arial"/>
          <w:color w:val="FF0000"/>
        </w:rPr>
        <w:t xml:space="preserve"> slides</w:t>
      </w:r>
      <w:r>
        <w:rPr>
          <w:rFonts w:ascii="Arial" w:hAnsi="Arial" w:cs="Arial"/>
          <w:color w:val="FF0000"/>
        </w:rPr>
        <w:t>)</w:t>
      </w:r>
      <w:r w:rsidR="00543ED8">
        <w:rPr>
          <w:rFonts w:ascii="Arial" w:hAnsi="Arial" w:cs="Arial"/>
          <w:color w:val="FF0000"/>
        </w:rPr>
        <w:t>.</w:t>
      </w:r>
    </w:p>
    <w:p w14:paraId="7A26C3C4" w14:textId="77777777" w:rsidR="00FC5F5D" w:rsidRPr="00150FC0" w:rsidRDefault="00FC5F5D" w:rsidP="00FC5F5D">
      <w:pPr>
        <w:rPr>
          <w:rFonts w:ascii="Arial" w:hAnsi="Arial" w:cs="Arial"/>
        </w:rPr>
      </w:pPr>
    </w:p>
    <w:tbl>
      <w:tblPr>
        <w:tblStyle w:val="TableGrid"/>
        <w:tblW w:w="10800" w:type="dxa"/>
        <w:tblCellMar>
          <w:left w:w="0" w:type="dxa"/>
          <w:right w:w="115" w:type="dxa"/>
        </w:tblCellMar>
        <w:tblLook w:val="04A0" w:firstRow="1" w:lastRow="0" w:firstColumn="1" w:lastColumn="0" w:noHBand="0" w:noVBand="1"/>
      </w:tblPr>
      <w:tblGrid>
        <w:gridCol w:w="2160"/>
        <w:gridCol w:w="8640"/>
      </w:tblGrid>
      <w:tr w:rsidR="00FC5F5D" w14:paraId="443275B0" w14:textId="77777777" w:rsidTr="00203730">
        <w:trPr>
          <w:trHeight w:val="288"/>
        </w:trPr>
        <w:tc>
          <w:tcPr>
            <w:tcW w:w="2160" w:type="dxa"/>
            <w:tcBorders>
              <w:top w:val="nil"/>
              <w:left w:val="nil"/>
              <w:bottom w:val="nil"/>
            </w:tcBorders>
          </w:tcPr>
          <w:p w14:paraId="3C313DC0" w14:textId="77777777" w:rsidR="00FC5F5D" w:rsidRDefault="00FC5F5D" w:rsidP="00203730">
            <w:pPr>
              <w:rPr>
                <w:rFonts w:ascii="Arial" w:hAnsi="Arial" w:cs="Arial"/>
                <w:b/>
              </w:rPr>
            </w:pPr>
            <w:r>
              <w:rPr>
                <w:rFonts w:ascii="Arial" w:hAnsi="Arial" w:cs="Arial"/>
                <w:b/>
              </w:rPr>
              <w:t xml:space="preserve">Team Number: </w:t>
            </w:r>
          </w:p>
        </w:tc>
        <w:tc>
          <w:tcPr>
            <w:tcW w:w="8640" w:type="dxa"/>
            <w:shd w:val="clear" w:color="auto" w:fill="F2F2F2" w:themeFill="background1" w:themeFillShade="F2"/>
          </w:tcPr>
          <w:p w14:paraId="481AB8DB" w14:textId="3A557D1C" w:rsidR="00FC5F5D" w:rsidRDefault="004F4F67" w:rsidP="00203730">
            <w:pPr>
              <w:rPr>
                <w:rFonts w:ascii="Arial" w:hAnsi="Arial" w:cs="Arial"/>
                <w:b/>
              </w:rPr>
            </w:pPr>
            <w:r>
              <w:rPr>
                <w:rFonts w:ascii="Arial" w:hAnsi="Arial" w:cs="Arial"/>
                <w:b/>
              </w:rPr>
              <w:t>225</w:t>
            </w:r>
          </w:p>
        </w:tc>
      </w:tr>
    </w:tbl>
    <w:p w14:paraId="5ED9A964" w14:textId="77777777" w:rsidR="00FC5F5D" w:rsidRDefault="00FC5F5D" w:rsidP="00FC5F5D">
      <w:pPr>
        <w:rPr>
          <w:rFonts w:ascii="Arial" w:hAnsi="Arial" w:cs="Arial"/>
          <w:b/>
        </w:rPr>
      </w:pPr>
    </w:p>
    <w:tbl>
      <w:tblPr>
        <w:tblStyle w:val="TableGrid"/>
        <w:tblW w:w="10800" w:type="dxa"/>
        <w:tblCellMar>
          <w:left w:w="0" w:type="dxa"/>
          <w:right w:w="115" w:type="dxa"/>
        </w:tblCellMar>
        <w:tblLook w:val="04A0" w:firstRow="1" w:lastRow="0" w:firstColumn="1" w:lastColumn="0" w:noHBand="0" w:noVBand="1"/>
      </w:tblPr>
      <w:tblGrid>
        <w:gridCol w:w="2160"/>
        <w:gridCol w:w="8640"/>
      </w:tblGrid>
      <w:tr w:rsidR="00FC5F5D" w14:paraId="1335AA73" w14:textId="77777777" w:rsidTr="00203730">
        <w:trPr>
          <w:trHeight w:val="288"/>
        </w:trPr>
        <w:tc>
          <w:tcPr>
            <w:tcW w:w="2160" w:type="dxa"/>
            <w:tcBorders>
              <w:top w:val="nil"/>
              <w:left w:val="nil"/>
              <w:bottom w:val="nil"/>
            </w:tcBorders>
          </w:tcPr>
          <w:p w14:paraId="5F4453F8" w14:textId="77777777" w:rsidR="00FC5F5D" w:rsidRDefault="00FC5F5D" w:rsidP="00203730">
            <w:pPr>
              <w:rPr>
                <w:rFonts w:ascii="Arial" w:hAnsi="Arial" w:cs="Arial"/>
                <w:b/>
              </w:rPr>
            </w:pPr>
            <w:r>
              <w:rPr>
                <w:rFonts w:ascii="Arial" w:hAnsi="Arial" w:cs="Arial"/>
                <w:b/>
              </w:rPr>
              <w:t xml:space="preserve">Team Name: </w:t>
            </w:r>
          </w:p>
        </w:tc>
        <w:tc>
          <w:tcPr>
            <w:tcW w:w="8640" w:type="dxa"/>
            <w:shd w:val="clear" w:color="auto" w:fill="F2F2F2" w:themeFill="background1" w:themeFillShade="F2"/>
          </w:tcPr>
          <w:p w14:paraId="5B56277C" w14:textId="36667052" w:rsidR="00FC5F5D" w:rsidRDefault="004F4F67" w:rsidP="00203730">
            <w:pPr>
              <w:rPr>
                <w:rFonts w:ascii="Arial" w:hAnsi="Arial" w:cs="Arial"/>
                <w:b/>
              </w:rPr>
            </w:pPr>
            <w:proofErr w:type="spellStart"/>
            <w:r>
              <w:rPr>
                <w:rFonts w:ascii="Arial" w:hAnsi="Arial" w:cs="Arial"/>
                <w:b/>
              </w:rPr>
              <w:t>DefaultGroupName</w:t>
            </w:r>
            <w:proofErr w:type="spellEnd"/>
          </w:p>
        </w:tc>
      </w:tr>
    </w:tbl>
    <w:p w14:paraId="0CD8AE8F" w14:textId="77777777" w:rsidR="00FC5F5D" w:rsidRDefault="00FC5F5D" w:rsidP="00FC5F5D">
      <w:pPr>
        <w:rPr>
          <w:rFonts w:ascii="Arial" w:hAnsi="Arial" w:cs="Arial"/>
          <w:b/>
        </w:rPr>
      </w:pPr>
    </w:p>
    <w:p w14:paraId="6FAD60F0" w14:textId="77777777" w:rsidR="00FC5F5D" w:rsidRDefault="00FC5F5D" w:rsidP="00FC5F5D">
      <w:pPr>
        <w:rPr>
          <w:rFonts w:ascii="Arial" w:hAnsi="Arial" w:cs="Arial"/>
          <w:b/>
        </w:rPr>
      </w:pPr>
      <w:r>
        <w:rPr>
          <w:rFonts w:ascii="Arial" w:hAnsi="Arial" w:cs="Arial"/>
          <w:b/>
        </w:rPr>
        <w:t>Team Members:</w:t>
      </w:r>
    </w:p>
    <w:tbl>
      <w:tblPr>
        <w:tblStyle w:val="TableGrid"/>
        <w:tblW w:w="10795" w:type="dxa"/>
        <w:tblLook w:val="04A0" w:firstRow="1" w:lastRow="0" w:firstColumn="1" w:lastColumn="0" w:noHBand="0" w:noVBand="1"/>
      </w:tblPr>
      <w:tblGrid>
        <w:gridCol w:w="3685"/>
        <w:gridCol w:w="1680"/>
        <w:gridCol w:w="1680"/>
        <w:gridCol w:w="1680"/>
        <w:gridCol w:w="2070"/>
      </w:tblGrid>
      <w:tr w:rsidR="00FC5F5D" w14:paraId="48564CE0" w14:textId="77777777" w:rsidTr="00203730">
        <w:tc>
          <w:tcPr>
            <w:tcW w:w="3685" w:type="dxa"/>
            <w:vAlign w:val="center"/>
          </w:tcPr>
          <w:p w14:paraId="696CD1D8" w14:textId="77777777" w:rsidR="00FC5F5D" w:rsidRPr="007E4655" w:rsidRDefault="00FC5F5D" w:rsidP="00203730">
            <w:pPr>
              <w:jc w:val="center"/>
              <w:rPr>
                <w:rFonts w:ascii="Arial" w:hAnsi="Arial" w:cs="Arial"/>
                <w:i/>
              </w:rPr>
            </w:pPr>
            <w:r w:rsidRPr="007E4655">
              <w:rPr>
                <w:rFonts w:ascii="Arial" w:hAnsi="Arial" w:cs="Arial"/>
                <w:i/>
              </w:rPr>
              <w:t>Name</w:t>
            </w:r>
          </w:p>
        </w:tc>
        <w:tc>
          <w:tcPr>
            <w:tcW w:w="1680" w:type="dxa"/>
            <w:vAlign w:val="center"/>
          </w:tcPr>
          <w:p w14:paraId="0EBB32A6" w14:textId="77777777" w:rsidR="00FC5F5D" w:rsidRPr="007E4655" w:rsidRDefault="00FC5F5D" w:rsidP="00203730">
            <w:pPr>
              <w:jc w:val="center"/>
              <w:rPr>
                <w:rFonts w:ascii="Arial" w:hAnsi="Arial" w:cs="Arial"/>
                <w:i/>
              </w:rPr>
            </w:pPr>
            <w:r w:rsidRPr="007E4655">
              <w:rPr>
                <w:rFonts w:ascii="Arial" w:hAnsi="Arial" w:cs="Arial"/>
                <w:i/>
              </w:rPr>
              <w:t>Active SDSU student?</w:t>
            </w:r>
          </w:p>
        </w:tc>
        <w:tc>
          <w:tcPr>
            <w:tcW w:w="1680" w:type="dxa"/>
            <w:vAlign w:val="center"/>
          </w:tcPr>
          <w:p w14:paraId="3E92C25A" w14:textId="77777777" w:rsidR="00FC5F5D" w:rsidRPr="007E4655" w:rsidRDefault="00FC5F5D" w:rsidP="00203730">
            <w:pPr>
              <w:jc w:val="center"/>
              <w:rPr>
                <w:rFonts w:ascii="Arial" w:hAnsi="Arial" w:cs="Arial"/>
                <w:i/>
              </w:rPr>
            </w:pPr>
            <w:r w:rsidRPr="007E4655">
              <w:rPr>
                <w:rFonts w:ascii="Arial" w:hAnsi="Arial" w:cs="Arial"/>
                <w:i/>
              </w:rPr>
              <w:t>Female active SDSU student?</w:t>
            </w:r>
          </w:p>
        </w:tc>
        <w:tc>
          <w:tcPr>
            <w:tcW w:w="1680" w:type="dxa"/>
            <w:vAlign w:val="center"/>
          </w:tcPr>
          <w:p w14:paraId="1F36CB71" w14:textId="77777777" w:rsidR="00FC5F5D" w:rsidRPr="007E4655" w:rsidRDefault="00FC5F5D" w:rsidP="00203730">
            <w:pPr>
              <w:jc w:val="center"/>
              <w:rPr>
                <w:rFonts w:ascii="Arial" w:hAnsi="Arial" w:cs="Arial"/>
                <w:i/>
              </w:rPr>
            </w:pPr>
            <w:r w:rsidRPr="007E4655">
              <w:rPr>
                <w:rFonts w:ascii="Arial" w:hAnsi="Arial" w:cs="Arial"/>
                <w:i/>
              </w:rPr>
              <w:t>Active SDSU veteran?</w:t>
            </w:r>
          </w:p>
        </w:tc>
        <w:tc>
          <w:tcPr>
            <w:tcW w:w="2070" w:type="dxa"/>
            <w:vAlign w:val="center"/>
          </w:tcPr>
          <w:p w14:paraId="1427723D" w14:textId="77777777" w:rsidR="00FC5F5D" w:rsidRPr="007E4655" w:rsidRDefault="00FC5F5D" w:rsidP="00203730">
            <w:pPr>
              <w:jc w:val="center"/>
              <w:rPr>
                <w:rFonts w:ascii="Arial" w:hAnsi="Arial" w:cs="Arial"/>
                <w:i/>
              </w:rPr>
            </w:pPr>
            <w:r w:rsidRPr="007E4655">
              <w:rPr>
                <w:rFonts w:ascii="Arial" w:hAnsi="Arial" w:cs="Arial"/>
                <w:i/>
              </w:rPr>
              <w:t>14</w:t>
            </w:r>
            <w:r w:rsidRPr="007E4655">
              <w:rPr>
                <w:rFonts w:ascii="Arial" w:hAnsi="Arial" w:cs="Arial"/>
                <w:i/>
                <w:vertAlign w:val="superscript"/>
              </w:rPr>
              <w:t>th</w:t>
            </w:r>
            <w:r w:rsidRPr="007E4655">
              <w:rPr>
                <w:rFonts w:ascii="Arial" w:hAnsi="Arial" w:cs="Arial"/>
                <w:i/>
              </w:rPr>
              <w:t xml:space="preserve"> grade (college 2</w:t>
            </w:r>
            <w:r w:rsidRPr="007E4655">
              <w:rPr>
                <w:rFonts w:ascii="Arial" w:hAnsi="Arial" w:cs="Arial"/>
                <w:i/>
                <w:vertAlign w:val="superscript"/>
              </w:rPr>
              <w:t>nd</w:t>
            </w:r>
            <w:r w:rsidRPr="007E4655">
              <w:rPr>
                <w:rFonts w:ascii="Arial" w:hAnsi="Arial" w:cs="Arial"/>
                <w:i/>
              </w:rPr>
              <w:t xml:space="preserve"> year) or younger</w:t>
            </w:r>
          </w:p>
        </w:tc>
      </w:tr>
      <w:tr w:rsidR="00FC5F5D" w14:paraId="6D6B7854" w14:textId="77777777" w:rsidTr="00203730">
        <w:trPr>
          <w:trHeight w:val="288"/>
        </w:trPr>
        <w:tc>
          <w:tcPr>
            <w:tcW w:w="3685" w:type="dxa"/>
            <w:vAlign w:val="center"/>
          </w:tcPr>
          <w:p w14:paraId="31D0087D" w14:textId="3DC22C52" w:rsidR="00FC5F5D" w:rsidRDefault="004F4F67" w:rsidP="00203730">
            <w:pPr>
              <w:rPr>
                <w:rFonts w:ascii="Arial" w:hAnsi="Arial" w:cs="Arial"/>
                <w:b/>
              </w:rPr>
            </w:pPr>
            <w:r>
              <w:rPr>
                <w:rFonts w:ascii="Arial" w:hAnsi="Arial" w:cs="Arial"/>
                <w:b/>
              </w:rPr>
              <w:t>Aditi Gaur</w:t>
            </w:r>
          </w:p>
        </w:tc>
        <w:tc>
          <w:tcPr>
            <w:tcW w:w="1680" w:type="dxa"/>
            <w:vAlign w:val="center"/>
          </w:tcPr>
          <w:p w14:paraId="14E27875" w14:textId="77777777" w:rsidR="00FC5F5D" w:rsidRDefault="003137A2" w:rsidP="00203730">
            <w:pPr>
              <w:jc w:val="center"/>
              <w:rPr>
                <w:rFonts w:ascii="Arial" w:hAnsi="Arial" w:cs="Arial"/>
                <w:b/>
              </w:rPr>
            </w:pPr>
            <w:sdt>
              <w:sdtPr>
                <w:rPr>
                  <w:rFonts w:ascii="Arial" w:hAnsi="Arial" w:cs="Arial"/>
                  <w:b/>
                </w:rPr>
                <w:id w:val="-640431071"/>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4F33DA33" w14:textId="77777777" w:rsidR="00FC5F5D" w:rsidRDefault="003137A2" w:rsidP="00203730">
            <w:pPr>
              <w:jc w:val="center"/>
              <w:rPr>
                <w:rFonts w:ascii="Arial" w:hAnsi="Arial" w:cs="Arial"/>
                <w:b/>
              </w:rPr>
            </w:pPr>
            <w:sdt>
              <w:sdtPr>
                <w:rPr>
                  <w:rFonts w:ascii="Arial" w:hAnsi="Arial" w:cs="Arial"/>
                  <w:b/>
                </w:rPr>
                <w:id w:val="-1840843578"/>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1346AB20" w14:textId="77777777" w:rsidR="00FC5F5D" w:rsidRDefault="003137A2" w:rsidP="00203730">
            <w:pPr>
              <w:jc w:val="center"/>
              <w:rPr>
                <w:rFonts w:ascii="Arial" w:hAnsi="Arial" w:cs="Arial"/>
                <w:b/>
              </w:rPr>
            </w:pPr>
            <w:sdt>
              <w:sdtPr>
                <w:rPr>
                  <w:rFonts w:ascii="Arial" w:hAnsi="Arial" w:cs="Arial"/>
                  <w:b/>
                </w:rPr>
                <w:id w:val="-2035410929"/>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191FA0E0" w14:textId="77777777" w:rsidR="00FC5F5D" w:rsidRDefault="003137A2" w:rsidP="00203730">
            <w:pPr>
              <w:jc w:val="center"/>
              <w:rPr>
                <w:rFonts w:ascii="Arial" w:hAnsi="Arial" w:cs="Arial"/>
                <w:b/>
              </w:rPr>
            </w:pPr>
            <w:sdt>
              <w:sdtPr>
                <w:rPr>
                  <w:rFonts w:ascii="Arial" w:hAnsi="Arial" w:cs="Arial"/>
                  <w:b/>
                </w:rPr>
                <w:id w:val="610395515"/>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48D7D86E" w14:textId="77777777" w:rsidTr="00203730">
        <w:trPr>
          <w:trHeight w:val="288"/>
        </w:trPr>
        <w:tc>
          <w:tcPr>
            <w:tcW w:w="3685" w:type="dxa"/>
            <w:vAlign w:val="center"/>
          </w:tcPr>
          <w:p w14:paraId="4EF42F3E" w14:textId="0209C5F3" w:rsidR="00FC5F5D" w:rsidRDefault="004F4F67" w:rsidP="00203730">
            <w:pPr>
              <w:rPr>
                <w:rFonts w:ascii="Arial" w:hAnsi="Arial" w:cs="Arial"/>
                <w:b/>
              </w:rPr>
            </w:pPr>
            <w:r>
              <w:rPr>
                <w:rFonts w:ascii="Arial" w:hAnsi="Arial" w:cs="Arial"/>
                <w:b/>
              </w:rPr>
              <w:t>Amol Modi</w:t>
            </w:r>
          </w:p>
        </w:tc>
        <w:tc>
          <w:tcPr>
            <w:tcW w:w="1680" w:type="dxa"/>
            <w:vAlign w:val="center"/>
          </w:tcPr>
          <w:p w14:paraId="08C539C4" w14:textId="77777777" w:rsidR="00FC5F5D" w:rsidRDefault="003137A2" w:rsidP="00203730">
            <w:pPr>
              <w:jc w:val="center"/>
              <w:rPr>
                <w:rFonts w:ascii="Arial" w:hAnsi="Arial" w:cs="Arial"/>
                <w:b/>
              </w:rPr>
            </w:pPr>
            <w:sdt>
              <w:sdtPr>
                <w:rPr>
                  <w:rFonts w:ascii="Arial" w:hAnsi="Arial" w:cs="Arial"/>
                  <w:b/>
                </w:rPr>
                <w:id w:val="793483100"/>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1145B852" w14:textId="77777777" w:rsidR="00FC5F5D" w:rsidRDefault="003137A2" w:rsidP="00203730">
            <w:pPr>
              <w:jc w:val="center"/>
              <w:rPr>
                <w:rFonts w:ascii="Arial" w:hAnsi="Arial" w:cs="Arial"/>
                <w:b/>
              </w:rPr>
            </w:pPr>
            <w:sdt>
              <w:sdtPr>
                <w:rPr>
                  <w:rFonts w:ascii="Arial" w:hAnsi="Arial" w:cs="Arial"/>
                  <w:b/>
                </w:rPr>
                <w:id w:val="-295912783"/>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3ABCEA65" w14:textId="77777777" w:rsidR="00FC5F5D" w:rsidRDefault="003137A2" w:rsidP="00203730">
            <w:pPr>
              <w:jc w:val="center"/>
              <w:rPr>
                <w:rFonts w:ascii="Arial" w:hAnsi="Arial" w:cs="Arial"/>
                <w:b/>
              </w:rPr>
            </w:pPr>
            <w:sdt>
              <w:sdtPr>
                <w:rPr>
                  <w:rFonts w:ascii="Arial" w:hAnsi="Arial" w:cs="Arial"/>
                  <w:b/>
                </w:rPr>
                <w:id w:val="-1011983430"/>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7C78FEE7" w14:textId="77777777" w:rsidR="00FC5F5D" w:rsidRDefault="003137A2" w:rsidP="00203730">
            <w:pPr>
              <w:jc w:val="center"/>
              <w:rPr>
                <w:rFonts w:ascii="Arial" w:hAnsi="Arial" w:cs="Arial"/>
                <w:b/>
              </w:rPr>
            </w:pPr>
            <w:sdt>
              <w:sdtPr>
                <w:rPr>
                  <w:rFonts w:ascii="Arial" w:hAnsi="Arial" w:cs="Arial"/>
                  <w:b/>
                </w:rPr>
                <w:id w:val="-2093617127"/>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321DAA16" w14:textId="77777777" w:rsidTr="00203730">
        <w:trPr>
          <w:trHeight w:val="288"/>
        </w:trPr>
        <w:tc>
          <w:tcPr>
            <w:tcW w:w="3685" w:type="dxa"/>
            <w:vAlign w:val="center"/>
          </w:tcPr>
          <w:p w14:paraId="1B96DF30" w14:textId="06BDCE8D" w:rsidR="00FC5F5D" w:rsidRDefault="004F4F67" w:rsidP="00203730">
            <w:pPr>
              <w:rPr>
                <w:rFonts w:ascii="Arial" w:hAnsi="Arial" w:cs="Arial"/>
                <w:b/>
              </w:rPr>
            </w:pPr>
            <w:r>
              <w:rPr>
                <w:rFonts w:ascii="Arial" w:hAnsi="Arial" w:cs="Arial"/>
                <w:b/>
              </w:rPr>
              <w:t>Andrew Solomon</w:t>
            </w:r>
          </w:p>
        </w:tc>
        <w:tc>
          <w:tcPr>
            <w:tcW w:w="1680" w:type="dxa"/>
            <w:vAlign w:val="center"/>
          </w:tcPr>
          <w:p w14:paraId="05FCE525" w14:textId="05C9A3D6" w:rsidR="00FC5F5D" w:rsidRDefault="003137A2" w:rsidP="00203730">
            <w:pPr>
              <w:jc w:val="center"/>
              <w:rPr>
                <w:rFonts w:ascii="Arial" w:hAnsi="Arial" w:cs="Arial"/>
                <w:b/>
              </w:rPr>
            </w:pPr>
            <w:sdt>
              <w:sdtPr>
                <w:rPr>
                  <w:rFonts w:ascii="Arial" w:hAnsi="Arial" w:cs="Arial"/>
                  <w:b/>
                </w:rPr>
                <w:id w:val="-2027934056"/>
                <w14:checkbox>
                  <w14:checked w14:val="1"/>
                  <w14:checkedState w14:val="2612" w14:font="MS Gothic"/>
                  <w14:uncheckedState w14:val="2610" w14:font="MS Gothic"/>
                </w14:checkbox>
              </w:sdtPr>
              <w:sdtEndPr/>
              <w:sdtContent>
                <w:r w:rsidR="004F4F67">
                  <w:rPr>
                    <w:rFonts w:ascii="MS Gothic" w:eastAsia="MS Gothic" w:hAnsi="MS Gothic" w:cs="Arial" w:hint="eastAsia"/>
                    <w:b/>
                  </w:rPr>
                  <w:t>☒</w:t>
                </w:r>
              </w:sdtContent>
            </w:sdt>
          </w:p>
        </w:tc>
        <w:tc>
          <w:tcPr>
            <w:tcW w:w="1680" w:type="dxa"/>
            <w:vAlign w:val="center"/>
          </w:tcPr>
          <w:p w14:paraId="51EF7277" w14:textId="77777777" w:rsidR="00FC5F5D" w:rsidRDefault="003137A2" w:rsidP="00203730">
            <w:pPr>
              <w:jc w:val="center"/>
              <w:rPr>
                <w:rFonts w:ascii="Arial" w:hAnsi="Arial" w:cs="Arial"/>
                <w:b/>
              </w:rPr>
            </w:pPr>
            <w:sdt>
              <w:sdtPr>
                <w:rPr>
                  <w:rFonts w:ascii="Arial" w:hAnsi="Arial" w:cs="Arial"/>
                  <w:b/>
                </w:rPr>
                <w:id w:val="-1508670100"/>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6A0717A5" w14:textId="77777777" w:rsidR="00FC5F5D" w:rsidRDefault="003137A2" w:rsidP="00203730">
            <w:pPr>
              <w:jc w:val="center"/>
              <w:rPr>
                <w:rFonts w:ascii="Arial" w:hAnsi="Arial" w:cs="Arial"/>
                <w:b/>
              </w:rPr>
            </w:pPr>
            <w:sdt>
              <w:sdtPr>
                <w:rPr>
                  <w:rFonts w:ascii="Arial" w:hAnsi="Arial" w:cs="Arial"/>
                  <w:b/>
                </w:rPr>
                <w:id w:val="1356764950"/>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2D22FBAB" w14:textId="77777777" w:rsidR="00FC5F5D" w:rsidRDefault="003137A2" w:rsidP="00203730">
            <w:pPr>
              <w:jc w:val="center"/>
              <w:rPr>
                <w:rFonts w:ascii="Arial" w:hAnsi="Arial" w:cs="Arial"/>
                <w:b/>
              </w:rPr>
            </w:pPr>
            <w:sdt>
              <w:sdtPr>
                <w:rPr>
                  <w:rFonts w:ascii="Arial" w:hAnsi="Arial" w:cs="Arial"/>
                  <w:b/>
                </w:rPr>
                <w:id w:val="251865003"/>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300B6A54" w14:textId="77777777" w:rsidTr="00203730">
        <w:trPr>
          <w:trHeight w:val="288"/>
        </w:trPr>
        <w:tc>
          <w:tcPr>
            <w:tcW w:w="3685" w:type="dxa"/>
            <w:vAlign w:val="center"/>
          </w:tcPr>
          <w:p w14:paraId="3712D51A" w14:textId="3D17AF78" w:rsidR="00FC5F5D" w:rsidRDefault="004F4F67" w:rsidP="00203730">
            <w:pPr>
              <w:rPr>
                <w:rFonts w:ascii="Arial" w:hAnsi="Arial" w:cs="Arial"/>
                <w:b/>
              </w:rPr>
            </w:pPr>
            <w:r>
              <w:rPr>
                <w:rFonts w:ascii="Arial" w:hAnsi="Arial" w:cs="Arial"/>
                <w:b/>
              </w:rPr>
              <w:t>Bryan Hayes</w:t>
            </w:r>
          </w:p>
        </w:tc>
        <w:tc>
          <w:tcPr>
            <w:tcW w:w="1680" w:type="dxa"/>
            <w:vAlign w:val="center"/>
          </w:tcPr>
          <w:p w14:paraId="68860861" w14:textId="245BAC3C" w:rsidR="00FC5F5D" w:rsidRDefault="003137A2" w:rsidP="00203730">
            <w:pPr>
              <w:jc w:val="center"/>
              <w:rPr>
                <w:rFonts w:ascii="Arial" w:hAnsi="Arial" w:cs="Arial"/>
                <w:b/>
              </w:rPr>
            </w:pPr>
            <w:sdt>
              <w:sdtPr>
                <w:rPr>
                  <w:rFonts w:ascii="Arial" w:hAnsi="Arial" w:cs="Arial"/>
                  <w:b/>
                </w:rPr>
                <w:id w:val="927011095"/>
                <w14:checkbox>
                  <w14:checked w14:val="1"/>
                  <w14:checkedState w14:val="2612" w14:font="MS Gothic"/>
                  <w14:uncheckedState w14:val="2610" w14:font="MS Gothic"/>
                </w14:checkbox>
              </w:sdtPr>
              <w:sdtEndPr/>
              <w:sdtContent>
                <w:r w:rsidR="004F4F67">
                  <w:rPr>
                    <w:rFonts w:ascii="MS Gothic" w:eastAsia="MS Gothic" w:hAnsi="MS Gothic" w:cs="Arial" w:hint="eastAsia"/>
                    <w:b/>
                  </w:rPr>
                  <w:t>☒</w:t>
                </w:r>
              </w:sdtContent>
            </w:sdt>
          </w:p>
        </w:tc>
        <w:tc>
          <w:tcPr>
            <w:tcW w:w="1680" w:type="dxa"/>
            <w:vAlign w:val="center"/>
          </w:tcPr>
          <w:p w14:paraId="78FC6B71" w14:textId="77777777" w:rsidR="00FC5F5D" w:rsidRDefault="003137A2" w:rsidP="00203730">
            <w:pPr>
              <w:jc w:val="center"/>
              <w:rPr>
                <w:rFonts w:ascii="Arial" w:hAnsi="Arial" w:cs="Arial"/>
                <w:b/>
              </w:rPr>
            </w:pPr>
            <w:sdt>
              <w:sdtPr>
                <w:rPr>
                  <w:rFonts w:ascii="Arial" w:hAnsi="Arial" w:cs="Arial"/>
                  <w:b/>
                </w:rPr>
                <w:id w:val="732272814"/>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06B2D813" w14:textId="77777777" w:rsidR="00FC5F5D" w:rsidRDefault="003137A2" w:rsidP="00203730">
            <w:pPr>
              <w:jc w:val="center"/>
              <w:rPr>
                <w:rFonts w:ascii="Arial" w:hAnsi="Arial" w:cs="Arial"/>
                <w:b/>
              </w:rPr>
            </w:pPr>
            <w:sdt>
              <w:sdtPr>
                <w:rPr>
                  <w:rFonts w:ascii="Arial" w:hAnsi="Arial" w:cs="Arial"/>
                  <w:b/>
                </w:rPr>
                <w:id w:val="895543856"/>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1617F47F" w14:textId="77777777" w:rsidR="00FC5F5D" w:rsidRDefault="003137A2" w:rsidP="00203730">
            <w:pPr>
              <w:jc w:val="center"/>
              <w:rPr>
                <w:rFonts w:ascii="Arial" w:hAnsi="Arial" w:cs="Arial"/>
                <w:b/>
              </w:rPr>
            </w:pPr>
            <w:sdt>
              <w:sdtPr>
                <w:rPr>
                  <w:rFonts w:ascii="Arial" w:hAnsi="Arial" w:cs="Arial"/>
                  <w:b/>
                </w:rPr>
                <w:id w:val="1618788921"/>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120DAE8F" w14:textId="77777777" w:rsidTr="00203730">
        <w:trPr>
          <w:trHeight w:val="288"/>
        </w:trPr>
        <w:tc>
          <w:tcPr>
            <w:tcW w:w="3685" w:type="dxa"/>
            <w:vAlign w:val="center"/>
          </w:tcPr>
          <w:p w14:paraId="40FAE937" w14:textId="1E9860DC" w:rsidR="00FC5F5D" w:rsidRDefault="004F4F67" w:rsidP="00203730">
            <w:pPr>
              <w:rPr>
                <w:rFonts w:ascii="Arial" w:hAnsi="Arial" w:cs="Arial"/>
                <w:b/>
              </w:rPr>
            </w:pPr>
            <w:r>
              <w:rPr>
                <w:rFonts w:ascii="Arial" w:hAnsi="Arial" w:cs="Arial"/>
                <w:b/>
              </w:rPr>
              <w:t>Caleb Christiansen</w:t>
            </w:r>
          </w:p>
        </w:tc>
        <w:tc>
          <w:tcPr>
            <w:tcW w:w="1680" w:type="dxa"/>
            <w:vAlign w:val="center"/>
          </w:tcPr>
          <w:p w14:paraId="74D1AE81" w14:textId="3AEF28AD" w:rsidR="00FC5F5D" w:rsidRDefault="003137A2" w:rsidP="00203730">
            <w:pPr>
              <w:jc w:val="center"/>
              <w:rPr>
                <w:rFonts w:ascii="Arial" w:hAnsi="Arial" w:cs="Arial"/>
                <w:b/>
              </w:rPr>
            </w:pPr>
            <w:sdt>
              <w:sdtPr>
                <w:rPr>
                  <w:rFonts w:ascii="Arial" w:hAnsi="Arial" w:cs="Arial"/>
                  <w:b/>
                </w:rPr>
                <w:id w:val="-737010073"/>
                <w14:checkbox>
                  <w14:checked w14:val="1"/>
                  <w14:checkedState w14:val="2612" w14:font="MS Gothic"/>
                  <w14:uncheckedState w14:val="2610" w14:font="MS Gothic"/>
                </w14:checkbox>
              </w:sdtPr>
              <w:sdtEndPr/>
              <w:sdtContent>
                <w:r w:rsidR="004F4F67">
                  <w:rPr>
                    <w:rFonts w:ascii="MS Gothic" w:eastAsia="MS Gothic" w:hAnsi="MS Gothic" w:cs="Arial" w:hint="eastAsia"/>
                    <w:b/>
                  </w:rPr>
                  <w:t>☒</w:t>
                </w:r>
              </w:sdtContent>
            </w:sdt>
          </w:p>
        </w:tc>
        <w:tc>
          <w:tcPr>
            <w:tcW w:w="1680" w:type="dxa"/>
            <w:vAlign w:val="center"/>
          </w:tcPr>
          <w:p w14:paraId="2B208EAA" w14:textId="77777777" w:rsidR="00FC5F5D" w:rsidRDefault="003137A2" w:rsidP="00203730">
            <w:pPr>
              <w:jc w:val="center"/>
              <w:rPr>
                <w:rFonts w:ascii="Arial" w:hAnsi="Arial" w:cs="Arial"/>
                <w:b/>
              </w:rPr>
            </w:pPr>
            <w:sdt>
              <w:sdtPr>
                <w:rPr>
                  <w:rFonts w:ascii="Arial" w:hAnsi="Arial" w:cs="Arial"/>
                  <w:b/>
                </w:rPr>
                <w:id w:val="1091904777"/>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1B0DD6B8" w14:textId="77777777" w:rsidR="00FC5F5D" w:rsidRDefault="003137A2" w:rsidP="00203730">
            <w:pPr>
              <w:jc w:val="center"/>
              <w:rPr>
                <w:rFonts w:ascii="Arial" w:hAnsi="Arial" w:cs="Arial"/>
                <w:b/>
              </w:rPr>
            </w:pPr>
            <w:sdt>
              <w:sdtPr>
                <w:rPr>
                  <w:rFonts w:ascii="Arial" w:hAnsi="Arial" w:cs="Arial"/>
                  <w:b/>
                </w:rPr>
                <w:id w:val="-1090380010"/>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7CF304D7" w14:textId="77777777" w:rsidR="00FC5F5D" w:rsidRDefault="003137A2" w:rsidP="00203730">
            <w:pPr>
              <w:jc w:val="center"/>
              <w:rPr>
                <w:rFonts w:ascii="Arial" w:hAnsi="Arial" w:cs="Arial"/>
                <w:b/>
              </w:rPr>
            </w:pPr>
            <w:sdt>
              <w:sdtPr>
                <w:rPr>
                  <w:rFonts w:ascii="Arial" w:hAnsi="Arial" w:cs="Arial"/>
                  <w:b/>
                </w:rPr>
                <w:id w:val="1980956167"/>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3908D380" w14:textId="77777777" w:rsidTr="00203730">
        <w:trPr>
          <w:trHeight w:val="288"/>
        </w:trPr>
        <w:tc>
          <w:tcPr>
            <w:tcW w:w="3685" w:type="dxa"/>
            <w:vAlign w:val="center"/>
          </w:tcPr>
          <w:p w14:paraId="31EE6091" w14:textId="526036F5" w:rsidR="00FC5F5D" w:rsidRDefault="004F4F67" w:rsidP="00203730">
            <w:pPr>
              <w:rPr>
                <w:rFonts w:ascii="Arial" w:hAnsi="Arial" w:cs="Arial"/>
                <w:b/>
              </w:rPr>
            </w:pPr>
            <w:r>
              <w:rPr>
                <w:rFonts w:ascii="Arial" w:hAnsi="Arial" w:cs="Arial"/>
                <w:b/>
              </w:rPr>
              <w:t>Gabriel Barrera</w:t>
            </w:r>
          </w:p>
        </w:tc>
        <w:tc>
          <w:tcPr>
            <w:tcW w:w="1680" w:type="dxa"/>
            <w:vAlign w:val="center"/>
          </w:tcPr>
          <w:p w14:paraId="20FB727E" w14:textId="6748CF1C" w:rsidR="00FC5F5D" w:rsidRDefault="003137A2" w:rsidP="00203730">
            <w:pPr>
              <w:jc w:val="center"/>
              <w:rPr>
                <w:rFonts w:ascii="Arial" w:hAnsi="Arial" w:cs="Arial"/>
                <w:b/>
              </w:rPr>
            </w:pPr>
            <w:sdt>
              <w:sdtPr>
                <w:rPr>
                  <w:rFonts w:ascii="Arial" w:hAnsi="Arial" w:cs="Arial"/>
                  <w:b/>
                </w:rPr>
                <w:id w:val="1416670026"/>
                <w14:checkbox>
                  <w14:checked w14:val="1"/>
                  <w14:checkedState w14:val="2612" w14:font="MS Gothic"/>
                  <w14:uncheckedState w14:val="2610" w14:font="MS Gothic"/>
                </w14:checkbox>
              </w:sdtPr>
              <w:sdtEndPr/>
              <w:sdtContent>
                <w:r w:rsidR="004F4F67">
                  <w:rPr>
                    <w:rFonts w:ascii="MS Gothic" w:eastAsia="MS Gothic" w:hAnsi="MS Gothic" w:cs="Arial" w:hint="eastAsia"/>
                    <w:b/>
                  </w:rPr>
                  <w:t>☒</w:t>
                </w:r>
              </w:sdtContent>
            </w:sdt>
          </w:p>
        </w:tc>
        <w:tc>
          <w:tcPr>
            <w:tcW w:w="1680" w:type="dxa"/>
            <w:vAlign w:val="center"/>
          </w:tcPr>
          <w:p w14:paraId="6964211D" w14:textId="77777777" w:rsidR="00FC5F5D" w:rsidRDefault="003137A2" w:rsidP="00203730">
            <w:pPr>
              <w:jc w:val="center"/>
              <w:rPr>
                <w:rFonts w:ascii="Arial" w:hAnsi="Arial" w:cs="Arial"/>
                <w:b/>
              </w:rPr>
            </w:pPr>
            <w:sdt>
              <w:sdtPr>
                <w:rPr>
                  <w:rFonts w:ascii="Arial" w:hAnsi="Arial" w:cs="Arial"/>
                  <w:b/>
                </w:rPr>
                <w:id w:val="-1321501182"/>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41575177" w14:textId="77777777" w:rsidR="00FC5F5D" w:rsidRDefault="003137A2" w:rsidP="00203730">
            <w:pPr>
              <w:jc w:val="center"/>
              <w:rPr>
                <w:rFonts w:ascii="Arial" w:hAnsi="Arial" w:cs="Arial"/>
                <w:b/>
              </w:rPr>
            </w:pPr>
            <w:sdt>
              <w:sdtPr>
                <w:rPr>
                  <w:rFonts w:ascii="Arial" w:hAnsi="Arial" w:cs="Arial"/>
                  <w:b/>
                </w:rPr>
                <w:id w:val="819307359"/>
                <w14:checkbox>
                  <w14:checked w14:val="0"/>
                  <w14:checkedState w14:val="2612" w14:font="MS Gothic"/>
                  <w14:uncheckedState w14:val="2610" w14:font="MS Gothic"/>
                </w14:checkbox>
              </w:sdtPr>
              <w:sdtEndPr/>
              <w:sdtContent>
                <w:r w:rsidR="00FC5F5D">
                  <w:rPr>
                    <w:rFonts w:ascii="MS Gothic" w:eastAsia="MS Gothic" w:hAnsi="MS Gothic" w:cs="Arial" w:hint="eastAsia"/>
                    <w:b/>
                  </w:rPr>
                  <w:t>☐</w:t>
                </w:r>
              </w:sdtContent>
            </w:sdt>
          </w:p>
        </w:tc>
        <w:tc>
          <w:tcPr>
            <w:tcW w:w="2070" w:type="dxa"/>
            <w:vAlign w:val="center"/>
          </w:tcPr>
          <w:p w14:paraId="4DDD2CB4" w14:textId="77777777" w:rsidR="00FC5F5D" w:rsidRDefault="003137A2" w:rsidP="00203730">
            <w:pPr>
              <w:jc w:val="center"/>
              <w:rPr>
                <w:rFonts w:ascii="Arial" w:hAnsi="Arial" w:cs="Arial"/>
                <w:b/>
              </w:rPr>
            </w:pPr>
            <w:sdt>
              <w:sdtPr>
                <w:rPr>
                  <w:rFonts w:ascii="Arial" w:hAnsi="Arial" w:cs="Arial"/>
                  <w:b/>
                </w:rPr>
                <w:id w:val="1732342802"/>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699B67B3" w14:textId="77777777" w:rsidTr="00203730">
        <w:trPr>
          <w:trHeight w:val="288"/>
        </w:trPr>
        <w:tc>
          <w:tcPr>
            <w:tcW w:w="3685" w:type="dxa"/>
            <w:vAlign w:val="center"/>
          </w:tcPr>
          <w:p w14:paraId="22A6B4BC" w14:textId="22C8865F" w:rsidR="00FC5F5D" w:rsidRDefault="004F4F67" w:rsidP="00203730">
            <w:pPr>
              <w:rPr>
                <w:rFonts w:ascii="Arial" w:hAnsi="Arial" w:cs="Arial"/>
                <w:b/>
              </w:rPr>
            </w:pPr>
            <w:r>
              <w:rPr>
                <w:rFonts w:ascii="Arial" w:hAnsi="Arial" w:cs="Arial"/>
                <w:b/>
              </w:rPr>
              <w:t xml:space="preserve">Jacob </w:t>
            </w:r>
            <w:proofErr w:type="spellStart"/>
            <w:r>
              <w:rPr>
                <w:rFonts w:ascii="Arial" w:hAnsi="Arial" w:cs="Arial"/>
                <w:b/>
              </w:rPr>
              <w:t>Helfman</w:t>
            </w:r>
            <w:proofErr w:type="spellEnd"/>
          </w:p>
        </w:tc>
        <w:tc>
          <w:tcPr>
            <w:tcW w:w="1680" w:type="dxa"/>
            <w:vAlign w:val="center"/>
          </w:tcPr>
          <w:p w14:paraId="707064F7" w14:textId="77777777" w:rsidR="00FC5F5D" w:rsidRDefault="003137A2" w:rsidP="00203730">
            <w:pPr>
              <w:jc w:val="center"/>
              <w:rPr>
                <w:rFonts w:ascii="Arial" w:hAnsi="Arial" w:cs="Arial"/>
                <w:b/>
              </w:rPr>
            </w:pPr>
            <w:sdt>
              <w:sdtPr>
                <w:rPr>
                  <w:rFonts w:ascii="Arial" w:hAnsi="Arial" w:cs="Arial"/>
                  <w:b/>
                </w:rPr>
                <w:id w:val="-2102168471"/>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22DE3B50" w14:textId="77777777" w:rsidR="00FC5F5D" w:rsidRDefault="003137A2" w:rsidP="00203730">
            <w:pPr>
              <w:jc w:val="center"/>
              <w:rPr>
                <w:rFonts w:ascii="Arial" w:hAnsi="Arial" w:cs="Arial"/>
                <w:b/>
              </w:rPr>
            </w:pPr>
            <w:sdt>
              <w:sdtPr>
                <w:rPr>
                  <w:rFonts w:ascii="Arial" w:hAnsi="Arial" w:cs="Arial"/>
                  <w:b/>
                </w:rPr>
                <w:id w:val="1790399936"/>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42962EF9" w14:textId="77777777" w:rsidR="00FC5F5D" w:rsidRDefault="003137A2" w:rsidP="00203730">
            <w:pPr>
              <w:jc w:val="center"/>
              <w:rPr>
                <w:rFonts w:ascii="Arial" w:hAnsi="Arial" w:cs="Arial"/>
                <w:b/>
              </w:rPr>
            </w:pPr>
            <w:sdt>
              <w:sdtPr>
                <w:rPr>
                  <w:rFonts w:ascii="Arial" w:hAnsi="Arial" w:cs="Arial"/>
                  <w:b/>
                </w:rPr>
                <w:id w:val="-148287794"/>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1694E82B" w14:textId="77777777" w:rsidR="00FC5F5D" w:rsidRDefault="003137A2" w:rsidP="00203730">
            <w:pPr>
              <w:jc w:val="center"/>
              <w:rPr>
                <w:rFonts w:ascii="Arial" w:hAnsi="Arial" w:cs="Arial"/>
                <w:b/>
              </w:rPr>
            </w:pPr>
            <w:sdt>
              <w:sdtPr>
                <w:rPr>
                  <w:rFonts w:ascii="Arial" w:hAnsi="Arial" w:cs="Arial"/>
                  <w:b/>
                </w:rPr>
                <w:id w:val="-2036951013"/>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40CED470" w14:textId="77777777" w:rsidTr="00203730">
        <w:trPr>
          <w:trHeight w:val="288"/>
        </w:trPr>
        <w:tc>
          <w:tcPr>
            <w:tcW w:w="3685" w:type="dxa"/>
            <w:vAlign w:val="center"/>
          </w:tcPr>
          <w:p w14:paraId="09E63312" w14:textId="46FE9549" w:rsidR="00FC5F5D" w:rsidRDefault="004F4F67" w:rsidP="00203730">
            <w:pPr>
              <w:rPr>
                <w:rFonts w:ascii="Arial" w:hAnsi="Arial" w:cs="Arial"/>
                <w:b/>
              </w:rPr>
            </w:pPr>
            <w:r>
              <w:rPr>
                <w:rFonts w:ascii="Arial" w:hAnsi="Arial" w:cs="Arial"/>
                <w:b/>
              </w:rPr>
              <w:t>John Kennon</w:t>
            </w:r>
          </w:p>
        </w:tc>
        <w:tc>
          <w:tcPr>
            <w:tcW w:w="1680" w:type="dxa"/>
            <w:vAlign w:val="center"/>
          </w:tcPr>
          <w:p w14:paraId="5F41E260" w14:textId="43461947" w:rsidR="00FC5F5D" w:rsidRDefault="003137A2" w:rsidP="00203730">
            <w:pPr>
              <w:jc w:val="center"/>
              <w:rPr>
                <w:rFonts w:ascii="Arial" w:hAnsi="Arial" w:cs="Arial"/>
                <w:b/>
              </w:rPr>
            </w:pPr>
            <w:sdt>
              <w:sdtPr>
                <w:rPr>
                  <w:rFonts w:ascii="Arial" w:hAnsi="Arial" w:cs="Arial"/>
                  <w:b/>
                </w:rPr>
                <w:id w:val="-153214949"/>
                <w14:checkbox>
                  <w14:checked w14:val="1"/>
                  <w14:checkedState w14:val="2612" w14:font="MS Gothic"/>
                  <w14:uncheckedState w14:val="2610" w14:font="MS Gothic"/>
                </w14:checkbox>
              </w:sdtPr>
              <w:sdtEndPr/>
              <w:sdtContent>
                <w:r w:rsidR="004F4F67">
                  <w:rPr>
                    <w:rFonts w:ascii="MS Gothic" w:eastAsia="MS Gothic" w:hAnsi="MS Gothic" w:cs="Arial" w:hint="eastAsia"/>
                    <w:b/>
                  </w:rPr>
                  <w:t>☒</w:t>
                </w:r>
              </w:sdtContent>
            </w:sdt>
          </w:p>
        </w:tc>
        <w:tc>
          <w:tcPr>
            <w:tcW w:w="1680" w:type="dxa"/>
            <w:vAlign w:val="center"/>
          </w:tcPr>
          <w:p w14:paraId="7D96567C" w14:textId="77777777" w:rsidR="00FC5F5D" w:rsidRDefault="003137A2" w:rsidP="00203730">
            <w:pPr>
              <w:jc w:val="center"/>
              <w:rPr>
                <w:rFonts w:ascii="Arial" w:hAnsi="Arial" w:cs="Arial"/>
                <w:b/>
              </w:rPr>
            </w:pPr>
            <w:sdt>
              <w:sdtPr>
                <w:rPr>
                  <w:rFonts w:ascii="Arial" w:hAnsi="Arial" w:cs="Arial"/>
                  <w:b/>
                </w:rPr>
                <w:id w:val="-535805153"/>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0B80DC8B" w14:textId="77777777" w:rsidR="00FC5F5D" w:rsidRDefault="003137A2" w:rsidP="00203730">
            <w:pPr>
              <w:jc w:val="center"/>
              <w:rPr>
                <w:rFonts w:ascii="Arial" w:hAnsi="Arial" w:cs="Arial"/>
                <w:b/>
              </w:rPr>
            </w:pPr>
            <w:sdt>
              <w:sdtPr>
                <w:rPr>
                  <w:rFonts w:ascii="Arial" w:hAnsi="Arial" w:cs="Arial"/>
                  <w:b/>
                </w:rPr>
                <w:id w:val="317696573"/>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69997FF5" w14:textId="77777777" w:rsidR="00FC5F5D" w:rsidRDefault="003137A2" w:rsidP="00203730">
            <w:pPr>
              <w:jc w:val="center"/>
              <w:rPr>
                <w:rFonts w:ascii="Arial" w:hAnsi="Arial" w:cs="Arial"/>
                <w:b/>
              </w:rPr>
            </w:pPr>
            <w:sdt>
              <w:sdtPr>
                <w:rPr>
                  <w:rFonts w:ascii="Arial" w:hAnsi="Arial" w:cs="Arial"/>
                  <w:b/>
                </w:rPr>
                <w:id w:val="1432631569"/>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259C9B88" w14:textId="77777777" w:rsidTr="00203730">
        <w:trPr>
          <w:trHeight w:val="288"/>
        </w:trPr>
        <w:tc>
          <w:tcPr>
            <w:tcW w:w="3685" w:type="dxa"/>
            <w:vAlign w:val="center"/>
          </w:tcPr>
          <w:p w14:paraId="59B89EE2" w14:textId="7E47C3F7" w:rsidR="00FC5F5D" w:rsidRDefault="004F4F67" w:rsidP="00203730">
            <w:pPr>
              <w:rPr>
                <w:rFonts w:ascii="Arial" w:hAnsi="Arial" w:cs="Arial"/>
                <w:b/>
              </w:rPr>
            </w:pPr>
            <w:r>
              <w:rPr>
                <w:rFonts w:ascii="Arial" w:hAnsi="Arial" w:cs="Arial"/>
                <w:b/>
              </w:rPr>
              <w:t xml:space="preserve">Sara </w:t>
            </w:r>
            <w:proofErr w:type="spellStart"/>
            <w:r>
              <w:rPr>
                <w:rFonts w:ascii="Arial" w:hAnsi="Arial" w:cs="Arial"/>
                <w:b/>
              </w:rPr>
              <w:t>Kazemi</w:t>
            </w:r>
            <w:proofErr w:type="spellEnd"/>
          </w:p>
        </w:tc>
        <w:tc>
          <w:tcPr>
            <w:tcW w:w="1680" w:type="dxa"/>
            <w:vAlign w:val="center"/>
          </w:tcPr>
          <w:p w14:paraId="1AB427E9" w14:textId="77777777" w:rsidR="00FC5F5D" w:rsidRDefault="003137A2" w:rsidP="00203730">
            <w:pPr>
              <w:jc w:val="center"/>
              <w:rPr>
                <w:rFonts w:ascii="Arial" w:hAnsi="Arial" w:cs="Arial"/>
                <w:b/>
              </w:rPr>
            </w:pPr>
            <w:sdt>
              <w:sdtPr>
                <w:rPr>
                  <w:rFonts w:ascii="Arial" w:hAnsi="Arial" w:cs="Arial"/>
                  <w:b/>
                </w:rPr>
                <w:id w:val="1229954754"/>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0C6BC707" w14:textId="77777777" w:rsidR="00FC5F5D" w:rsidRDefault="003137A2" w:rsidP="00203730">
            <w:pPr>
              <w:jc w:val="center"/>
              <w:rPr>
                <w:rFonts w:ascii="Arial" w:hAnsi="Arial" w:cs="Arial"/>
                <w:b/>
              </w:rPr>
            </w:pPr>
            <w:sdt>
              <w:sdtPr>
                <w:rPr>
                  <w:rFonts w:ascii="Arial" w:hAnsi="Arial" w:cs="Arial"/>
                  <w:b/>
                </w:rPr>
                <w:id w:val="223960926"/>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1DBEFF8F" w14:textId="77777777" w:rsidR="00FC5F5D" w:rsidRDefault="003137A2" w:rsidP="00203730">
            <w:pPr>
              <w:jc w:val="center"/>
              <w:rPr>
                <w:rFonts w:ascii="Arial" w:hAnsi="Arial" w:cs="Arial"/>
                <w:b/>
              </w:rPr>
            </w:pPr>
            <w:sdt>
              <w:sdtPr>
                <w:rPr>
                  <w:rFonts w:ascii="Arial" w:hAnsi="Arial" w:cs="Arial"/>
                  <w:b/>
                </w:rPr>
                <w:id w:val="-2047204957"/>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435EC446" w14:textId="77777777" w:rsidR="00FC5F5D" w:rsidRDefault="003137A2" w:rsidP="00203730">
            <w:pPr>
              <w:jc w:val="center"/>
              <w:rPr>
                <w:rFonts w:ascii="Arial" w:hAnsi="Arial" w:cs="Arial"/>
                <w:b/>
              </w:rPr>
            </w:pPr>
            <w:sdt>
              <w:sdtPr>
                <w:rPr>
                  <w:rFonts w:ascii="Arial" w:hAnsi="Arial" w:cs="Arial"/>
                  <w:b/>
                </w:rPr>
                <w:id w:val="-242419945"/>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34B49394" w14:textId="77777777" w:rsidTr="00203730">
        <w:trPr>
          <w:trHeight w:val="288"/>
        </w:trPr>
        <w:tc>
          <w:tcPr>
            <w:tcW w:w="3685" w:type="dxa"/>
            <w:vAlign w:val="center"/>
          </w:tcPr>
          <w:p w14:paraId="04076BAE" w14:textId="77777777" w:rsidR="00FC5F5D" w:rsidRDefault="00FC5F5D" w:rsidP="00203730">
            <w:pPr>
              <w:rPr>
                <w:rFonts w:ascii="Arial" w:hAnsi="Arial" w:cs="Arial"/>
                <w:b/>
              </w:rPr>
            </w:pPr>
          </w:p>
        </w:tc>
        <w:tc>
          <w:tcPr>
            <w:tcW w:w="1680" w:type="dxa"/>
            <w:vAlign w:val="center"/>
          </w:tcPr>
          <w:p w14:paraId="2BBA9953" w14:textId="77777777" w:rsidR="00FC5F5D" w:rsidRDefault="003137A2" w:rsidP="00203730">
            <w:pPr>
              <w:jc w:val="center"/>
              <w:rPr>
                <w:rFonts w:ascii="Arial" w:hAnsi="Arial" w:cs="Arial"/>
                <w:b/>
              </w:rPr>
            </w:pPr>
            <w:sdt>
              <w:sdtPr>
                <w:rPr>
                  <w:rFonts w:ascii="Arial" w:hAnsi="Arial" w:cs="Arial"/>
                  <w:b/>
                </w:rPr>
                <w:id w:val="1870562650"/>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3098D7F3" w14:textId="77777777" w:rsidR="00FC5F5D" w:rsidRDefault="003137A2" w:rsidP="00203730">
            <w:pPr>
              <w:jc w:val="center"/>
              <w:rPr>
                <w:rFonts w:ascii="Arial" w:hAnsi="Arial" w:cs="Arial"/>
                <w:b/>
              </w:rPr>
            </w:pPr>
            <w:sdt>
              <w:sdtPr>
                <w:rPr>
                  <w:rFonts w:ascii="Arial" w:hAnsi="Arial" w:cs="Arial"/>
                  <w:b/>
                </w:rPr>
                <w:id w:val="1542331859"/>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72A15419" w14:textId="77777777" w:rsidR="00FC5F5D" w:rsidRDefault="003137A2" w:rsidP="00203730">
            <w:pPr>
              <w:jc w:val="center"/>
              <w:rPr>
                <w:rFonts w:ascii="Arial" w:hAnsi="Arial" w:cs="Arial"/>
                <w:b/>
              </w:rPr>
            </w:pPr>
            <w:sdt>
              <w:sdtPr>
                <w:rPr>
                  <w:rFonts w:ascii="Arial" w:hAnsi="Arial" w:cs="Arial"/>
                  <w:b/>
                </w:rPr>
                <w:id w:val="-1309006402"/>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32244695" w14:textId="77777777" w:rsidR="00FC5F5D" w:rsidRDefault="003137A2" w:rsidP="00203730">
            <w:pPr>
              <w:jc w:val="center"/>
              <w:rPr>
                <w:rFonts w:ascii="Arial" w:hAnsi="Arial" w:cs="Arial"/>
                <w:b/>
              </w:rPr>
            </w:pPr>
            <w:sdt>
              <w:sdtPr>
                <w:rPr>
                  <w:rFonts w:ascii="Arial" w:hAnsi="Arial" w:cs="Arial"/>
                  <w:b/>
                </w:rPr>
                <w:id w:val="1890992181"/>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bl>
    <w:p w14:paraId="0E8E5941" w14:textId="77777777" w:rsidR="00FC5F5D" w:rsidRDefault="00FC5F5D" w:rsidP="00FC5F5D">
      <w:pPr>
        <w:rPr>
          <w:rFonts w:ascii="Arial" w:hAnsi="Arial" w:cs="Arial"/>
          <w:b/>
        </w:rPr>
      </w:pPr>
    </w:p>
    <w:tbl>
      <w:tblPr>
        <w:tblStyle w:val="TableGrid"/>
        <w:tblW w:w="10800" w:type="dxa"/>
        <w:tblCellMar>
          <w:left w:w="0" w:type="dxa"/>
          <w:right w:w="115" w:type="dxa"/>
        </w:tblCellMar>
        <w:tblLook w:val="04A0" w:firstRow="1" w:lastRow="0" w:firstColumn="1" w:lastColumn="0" w:noHBand="0" w:noVBand="1"/>
      </w:tblPr>
      <w:tblGrid>
        <w:gridCol w:w="2160"/>
        <w:gridCol w:w="8640"/>
      </w:tblGrid>
      <w:tr w:rsidR="00FC5F5D" w14:paraId="272A32D7" w14:textId="77777777" w:rsidTr="00203730">
        <w:trPr>
          <w:trHeight w:val="288"/>
        </w:trPr>
        <w:tc>
          <w:tcPr>
            <w:tcW w:w="2160" w:type="dxa"/>
            <w:tcBorders>
              <w:top w:val="nil"/>
              <w:left w:val="nil"/>
              <w:bottom w:val="nil"/>
            </w:tcBorders>
          </w:tcPr>
          <w:p w14:paraId="0602C6D8" w14:textId="77777777" w:rsidR="00FC5F5D" w:rsidRDefault="00FC5F5D" w:rsidP="00203730">
            <w:pPr>
              <w:rPr>
                <w:rFonts w:ascii="Arial" w:hAnsi="Arial" w:cs="Arial"/>
                <w:b/>
              </w:rPr>
            </w:pPr>
            <w:r>
              <w:rPr>
                <w:rFonts w:ascii="Arial" w:hAnsi="Arial" w:cs="Arial"/>
                <w:b/>
              </w:rPr>
              <w:t xml:space="preserve">Team Leader: </w:t>
            </w:r>
          </w:p>
        </w:tc>
        <w:tc>
          <w:tcPr>
            <w:tcW w:w="8640" w:type="dxa"/>
            <w:shd w:val="clear" w:color="auto" w:fill="F2F2F2" w:themeFill="background1" w:themeFillShade="F2"/>
          </w:tcPr>
          <w:p w14:paraId="3392F0BC" w14:textId="39DCECB3" w:rsidR="00FC5F5D" w:rsidRDefault="004F4F67" w:rsidP="00203730">
            <w:pPr>
              <w:rPr>
                <w:rFonts w:ascii="Arial" w:hAnsi="Arial" w:cs="Arial"/>
                <w:b/>
              </w:rPr>
            </w:pPr>
            <w:r>
              <w:rPr>
                <w:rFonts w:ascii="Arial" w:hAnsi="Arial" w:cs="Arial"/>
                <w:b/>
              </w:rPr>
              <w:t>Bryan Hayes</w:t>
            </w:r>
          </w:p>
        </w:tc>
      </w:tr>
    </w:tbl>
    <w:p w14:paraId="18ED3414" w14:textId="77777777" w:rsidR="00FC5F5D" w:rsidRDefault="00FC5F5D" w:rsidP="00FC5F5D">
      <w:pPr>
        <w:rPr>
          <w:rFonts w:ascii="Arial" w:hAnsi="Arial" w:cs="Arial"/>
          <w:b/>
        </w:rPr>
      </w:pPr>
    </w:p>
    <w:p w14:paraId="5EF3B22A" w14:textId="77777777" w:rsidR="00FC5F5D" w:rsidRPr="00150FC0" w:rsidRDefault="00FC5F5D" w:rsidP="00FC5F5D">
      <w:pPr>
        <w:rPr>
          <w:rFonts w:ascii="Arial" w:hAnsi="Arial" w:cs="Arial"/>
          <w:b/>
        </w:rPr>
      </w:pPr>
    </w:p>
    <w:p w14:paraId="4606D95D" w14:textId="77777777" w:rsidR="00FC5F5D" w:rsidRDefault="00FC5F5D" w:rsidP="00FC5F5D">
      <w:pPr>
        <w:rPr>
          <w:rFonts w:ascii="Arial" w:hAnsi="Arial" w:cs="Arial"/>
          <w:b/>
        </w:rPr>
      </w:pPr>
      <w:r>
        <w:rPr>
          <w:rFonts w:ascii="Arial" w:hAnsi="Arial" w:cs="Arial"/>
          <w:b/>
        </w:rPr>
        <w:t xml:space="preserve">A question your team is answering </w:t>
      </w:r>
      <w:r w:rsidRPr="00150FC0">
        <w:rPr>
          <w:rFonts w:ascii="Arial" w:hAnsi="Arial" w:cs="Arial"/>
          <w:b/>
        </w:rPr>
        <w:t>(</w:t>
      </w:r>
      <w:r>
        <w:rPr>
          <w:rFonts w:ascii="Arial" w:hAnsi="Arial" w:cs="Arial"/>
          <w:b/>
        </w:rPr>
        <w:t xml:space="preserve">check a box OR provide a question your group created) </w:t>
      </w:r>
    </w:p>
    <w:p w14:paraId="0FCD920A" w14:textId="77777777" w:rsidR="00FC5F5D" w:rsidRPr="00600334" w:rsidRDefault="00FC5F5D" w:rsidP="00FC5F5D">
      <w:pPr>
        <w:rPr>
          <w:rFonts w:ascii="Arial" w:hAnsi="Arial" w:cs="Arial"/>
          <w:b/>
          <w:u w:val="single"/>
        </w:rPr>
      </w:pPr>
      <w:r w:rsidRPr="00600334">
        <w:rPr>
          <w:rFonts w:ascii="Arial" w:hAnsi="Arial" w:cs="Arial"/>
          <w:b/>
          <w:u w:val="single"/>
        </w:rPr>
        <w:t>Smart City</w:t>
      </w:r>
    </w:p>
    <w:p w14:paraId="5CE9B2A9" w14:textId="46589036" w:rsidR="00FC5F5D" w:rsidRDefault="003137A2" w:rsidP="004F4F67">
      <w:pPr>
        <w:rPr>
          <w:rFonts w:ascii="Arial" w:hAnsi="Arial" w:cs="Arial"/>
        </w:rPr>
      </w:pPr>
      <w:sdt>
        <w:sdtPr>
          <w:rPr>
            <w:rFonts w:ascii="Arial" w:hAnsi="Arial" w:cs="Arial"/>
          </w:rPr>
          <w:id w:val="-1985455705"/>
          <w14:checkbox>
            <w14:checked w14:val="1"/>
            <w14:checkedState w14:val="2612" w14:font="MS Gothic"/>
            <w14:uncheckedState w14:val="2610" w14:font="MS Gothic"/>
          </w14:checkbox>
        </w:sdtPr>
        <w:sdtEndPr/>
        <w:sdtContent>
          <w:r w:rsidR="00B37231">
            <w:rPr>
              <w:rFonts w:ascii="MS Gothic" w:eastAsia="MS Gothic" w:hAnsi="MS Gothic" w:cs="Arial" w:hint="eastAsia"/>
            </w:rPr>
            <w:t>☒</w:t>
          </w:r>
        </w:sdtContent>
      </w:sdt>
      <w:r w:rsidR="00FC5F5D">
        <w:rPr>
          <w:rFonts w:ascii="Arial" w:hAnsi="Arial" w:cs="Arial"/>
        </w:rPr>
        <w:t xml:space="preserve"> </w:t>
      </w:r>
      <w:r w:rsidR="004F4F67" w:rsidRPr="004F4F67">
        <w:rPr>
          <w:rFonts w:ascii="Arial" w:hAnsi="Arial" w:cs="Arial"/>
        </w:rPr>
        <w:t>How can we increase the quality of communication between the public and government agencies?</w:t>
      </w:r>
      <w:sdt>
        <w:sdtPr>
          <w:rPr>
            <w:rFonts w:ascii="Arial" w:hAnsi="Arial" w:cs="Arial"/>
          </w:rPr>
          <w:id w:val="-1425796871"/>
          <w14:checkbox>
            <w14:checked w14:val="1"/>
            <w14:checkedState w14:val="2612" w14:font="MS Gothic"/>
            <w14:uncheckedState w14:val="2610" w14:font="MS Gothic"/>
          </w14:checkbox>
        </w:sdtPr>
        <w:sdtEndPr/>
        <w:sdtContent>
          <w:r w:rsidR="00B37231">
            <w:rPr>
              <w:rFonts w:ascii="MS Gothic" w:eastAsia="MS Gothic" w:hAnsi="MS Gothic" w:cs="Arial" w:hint="eastAsia"/>
            </w:rPr>
            <w:t>☒</w:t>
          </w:r>
        </w:sdtContent>
      </w:sdt>
      <w:r w:rsidR="00FC5F5D">
        <w:rPr>
          <w:rFonts w:ascii="Arial" w:hAnsi="Arial" w:cs="Arial"/>
        </w:rPr>
        <w:t xml:space="preserve"> </w:t>
      </w:r>
      <w:r w:rsidR="004F4F67" w:rsidRPr="004F4F67">
        <w:rPr>
          <w:rFonts w:ascii="Arial" w:hAnsi="Arial" w:cs="Arial"/>
        </w:rPr>
        <w:t>How can I report my issues to the government?</w:t>
      </w:r>
    </w:p>
    <w:p w14:paraId="4BED103A" w14:textId="1E0AD824" w:rsidR="004F4F67" w:rsidRDefault="004F4F67" w:rsidP="004F4F67">
      <w:pPr>
        <w:rPr>
          <w:rFonts w:ascii="Arial" w:hAnsi="Arial" w:cs="Arial"/>
        </w:rPr>
      </w:pPr>
      <w:sdt>
        <w:sdtPr>
          <w:rPr>
            <w:rFonts w:ascii="Arial" w:hAnsi="Arial" w:cs="Arial"/>
          </w:rPr>
          <w:id w:val="314313648"/>
          <w14:checkbox>
            <w14:checked w14:val="1"/>
            <w14:checkedState w14:val="2612" w14:font="MS Gothic"/>
            <w14:uncheckedState w14:val="2610" w14:font="MS Gothic"/>
          </w14:checkbox>
        </w:sdtPr>
        <w:sdtContent>
          <w:r w:rsidR="00B37231">
            <w:rPr>
              <w:rFonts w:ascii="MS Gothic" w:eastAsia="MS Gothic" w:hAnsi="MS Gothic" w:cs="Arial" w:hint="eastAsia"/>
            </w:rPr>
            <w:t>☒</w:t>
          </w:r>
        </w:sdtContent>
      </w:sdt>
      <w:r w:rsidRPr="004F4F67">
        <w:t xml:space="preserve"> </w:t>
      </w:r>
      <w:r w:rsidRPr="004F4F67">
        <w:rPr>
          <w:rFonts w:ascii="Arial" w:hAnsi="Arial" w:cs="Arial"/>
        </w:rPr>
        <w:t>How can I discuss issues in my community?</w:t>
      </w:r>
    </w:p>
    <w:p w14:paraId="15F39DD7" w14:textId="61711B8C" w:rsidR="004F4F67" w:rsidRDefault="004F4F67" w:rsidP="004F4F67">
      <w:pPr>
        <w:rPr>
          <w:rFonts w:ascii="Arial" w:hAnsi="Arial" w:cs="Arial"/>
        </w:rPr>
      </w:pPr>
      <w:sdt>
        <w:sdtPr>
          <w:rPr>
            <w:rFonts w:ascii="Arial" w:hAnsi="Arial" w:cs="Arial"/>
          </w:rPr>
          <w:id w:val="-1054314508"/>
          <w14:checkbox>
            <w14:checked w14:val="1"/>
            <w14:checkedState w14:val="2612" w14:font="MS Gothic"/>
            <w14:uncheckedState w14:val="2610" w14:font="MS Gothic"/>
          </w14:checkbox>
        </w:sdtPr>
        <w:sdtContent>
          <w:r w:rsidR="00B37231">
            <w:rPr>
              <w:rFonts w:ascii="MS Gothic" w:eastAsia="MS Gothic" w:hAnsi="MS Gothic" w:cs="Arial" w:hint="eastAsia"/>
            </w:rPr>
            <w:t>☒</w:t>
          </w:r>
        </w:sdtContent>
      </w:sdt>
      <w:r>
        <w:rPr>
          <w:rFonts w:ascii="Arial" w:hAnsi="Arial" w:cs="Arial"/>
        </w:rPr>
        <w:t xml:space="preserve"> </w:t>
      </w:r>
      <w:r w:rsidRPr="004F4F67">
        <w:rPr>
          <w:rFonts w:ascii="Arial" w:hAnsi="Arial" w:cs="Arial"/>
        </w:rPr>
        <w:t>How can we effectively and efficiently express our ideas and concerns to our local representatives?</w:t>
      </w:r>
    </w:p>
    <w:p w14:paraId="6B8F08E4" w14:textId="271C33DE" w:rsidR="004F4F67" w:rsidRDefault="004F4F67" w:rsidP="004F4F67">
      <w:pPr>
        <w:rPr>
          <w:rFonts w:ascii="Arial" w:hAnsi="Arial" w:cs="Arial"/>
        </w:rPr>
      </w:pPr>
      <w:sdt>
        <w:sdtPr>
          <w:rPr>
            <w:rFonts w:ascii="Arial" w:hAnsi="Arial" w:cs="Arial"/>
          </w:rPr>
          <w:id w:val="2079702898"/>
          <w14:checkbox>
            <w14:checked w14:val="1"/>
            <w14:checkedState w14:val="2612" w14:font="MS Gothic"/>
            <w14:uncheckedState w14:val="2610" w14:font="MS Gothic"/>
          </w14:checkbox>
        </w:sdtPr>
        <w:sdtContent>
          <w:r w:rsidR="00B37231">
            <w:rPr>
              <w:rFonts w:ascii="MS Gothic" w:eastAsia="MS Gothic" w:hAnsi="MS Gothic" w:cs="Arial" w:hint="eastAsia"/>
            </w:rPr>
            <w:t>☒</w:t>
          </w:r>
        </w:sdtContent>
      </w:sdt>
      <w:r>
        <w:rPr>
          <w:rFonts w:ascii="Arial" w:hAnsi="Arial" w:cs="Arial"/>
        </w:rPr>
        <w:t xml:space="preserve"> </w:t>
      </w:r>
      <w:r w:rsidRPr="004F4F67">
        <w:rPr>
          <w:rFonts w:ascii="Arial" w:hAnsi="Arial" w:cs="Arial"/>
        </w:rPr>
        <w:t>How can the needs of San Diegans best be met?</w:t>
      </w:r>
    </w:p>
    <w:p w14:paraId="7A7AAFB1" w14:textId="77777777" w:rsidR="00FC5F5D" w:rsidRDefault="00FC5F5D" w:rsidP="00FC5F5D">
      <w:pPr>
        <w:rPr>
          <w:rFonts w:ascii="Arial" w:hAnsi="Arial" w:cs="Arial"/>
        </w:rPr>
      </w:pPr>
    </w:p>
    <w:p w14:paraId="4FB31AA0" w14:textId="77777777" w:rsidR="00FC5F5D" w:rsidRPr="00600334" w:rsidRDefault="00FC5F5D" w:rsidP="00FC5F5D">
      <w:pPr>
        <w:rPr>
          <w:rFonts w:ascii="Arial" w:hAnsi="Arial" w:cs="Arial"/>
          <w:b/>
          <w:u w:val="single"/>
        </w:rPr>
      </w:pPr>
      <w:r w:rsidRPr="00600334">
        <w:rPr>
          <w:rFonts w:ascii="Arial" w:hAnsi="Arial" w:cs="Arial"/>
          <w:b/>
          <w:u w:val="single"/>
        </w:rPr>
        <w:t>Smart Transportation</w:t>
      </w:r>
    </w:p>
    <w:p w14:paraId="2B9C775E" w14:textId="668FC48C" w:rsidR="00FC5F5D" w:rsidRDefault="003137A2" w:rsidP="004F4F67">
      <w:pPr>
        <w:rPr>
          <w:rFonts w:ascii="Arial" w:hAnsi="Arial" w:cs="Arial"/>
        </w:rPr>
      </w:pPr>
      <w:sdt>
        <w:sdtPr>
          <w:rPr>
            <w:rFonts w:ascii="Arial" w:hAnsi="Arial" w:cs="Arial"/>
          </w:rPr>
          <w:id w:val="-705015388"/>
          <w14:checkbox>
            <w14:checked w14:val="1"/>
            <w14:checkedState w14:val="2612" w14:font="MS Gothic"/>
            <w14:uncheckedState w14:val="2610" w14:font="MS Gothic"/>
          </w14:checkbox>
        </w:sdtPr>
        <w:sdtEndPr/>
        <w:sdtContent>
          <w:r w:rsidR="00B37231">
            <w:rPr>
              <w:rFonts w:ascii="MS Gothic" w:eastAsia="MS Gothic" w:hAnsi="MS Gothic" w:cs="Arial" w:hint="eastAsia"/>
            </w:rPr>
            <w:t>☒</w:t>
          </w:r>
        </w:sdtContent>
      </w:sdt>
      <w:r w:rsidR="00FC5F5D">
        <w:rPr>
          <w:rFonts w:ascii="Arial" w:hAnsi="Arial" w:cs="Arial"/>
        </w:rPr>
        <w:t xml:space="preserve"> </w:t>
      </w:r>
      <w:r w:rsidR="004F4F67" w:rsidRPr="004F4F67">
        <w:rPr>
          <w:rFonts w:ascii="Arial" w:hAnsi="Arial" w:cs="Arial"/>
        </w:rPr>
        <w:t>How can we ensure that public transit reaches those who need it?</w:t>
      </w:r>
    </w:p>
    <w:p w14:paraId="357181F1" w14:textId="77777777" w:rsidR="004F4F67" w:rsidRDefault="004F4F67" w:rsidP="00FC5F5D">
      <w:pPr>
        <w:rPr>
          <w:rFonts w:ascii="Arial" w:hAnsi="Arial" w:cs="Arial"/>
          <w:b/>
        </w:rPr>
      </w:pPr>
    </w:p>
    <w:p w14:paraId="41F3719D" w14:textId="77777777" w:rsidR="004F4F67" w:rsidRDefault="004F4F67" w:rsidP="00FC5F5D">
      <w:pPr>
        <w:rPr>
          <w:rFonts w:ascii="Arial" w:hAnsi="Arial" w:cs="Arial"/>
          <w:b/>
        </w:rPr>
      </w:pPr>
    </w:p>
    <w:p w14:paraId="2D4A722A" w14:textId="77777777" w:rsidR="004F4F67" w:rsidRDefault="004F4F67" w:rsidP="00FC5F5D">
      <w:pPr>
        <w:rPr>
          <w:rFonts w:ascii="Arial" w:hAnsi="Arial" w:cs="Arial"/>
          <w:b/>
        </w:rPr>
      </w:pPr>
    </w:p>
    <w:p w14:paraId="586ECE4D" w14:textId="77777777" w:rsidR="004F4F67" w:rsidRDefault="004F4F67" w:rsidP="00FC5F5D">
      <w:pPr>
        <w:rPr>
          <w:rFonts w:ascii="Arial" w:hAnsi="Arial" w:cs="Arial"/>
          <w:b/>
        </w:rPr>
      </w:pPr>
    </w:p>
    <w:p w14:paraId="02B57C62" w14:textId="77777777" w:rsidR="004F4F67" w:rsidRDefault="004F4F67" w:rsidP="00FC5F5D">
      <w:pPr>
        <w:rPr>
          <w:rFonts w:ascii="Arial" w:hAnsi="Arial" w:cs="Arial"/>
          <w:b/>
        </w:rPr>
      </w:pPr>
    </w:p>
    <w:p w14:paraId="24CACEEF" w14:textId="77777777" w:rsidR="004F4F67" w:rsidRDefault="004F4F67" w:rsidP="00FC5F5D">
      <w:pPr>
        <w:rPr>
          <w:rFonts w:ascii="Arial" w:hAnsi="Arial" w:cs="Arial"/>
          <w:b/>
        </w:rPr>
      </w:pPr>
    </w:p>
    <w:p w14:paraId="02C38215" w14:textId="77777777" w:rsidR="004F4F67" w:rsidRDefault="004F4F67" w:rsidP="00FC5F5D">
      <w:pPr>
        <w:rPr>
          <w:rFonts w:ascii="Arial" w:hAnsi="Arial" w:cs="Arial"/>
          <w:b/>
        </w:rPr>
      </w:pPr>
    </w:p>
    <w:p w14:paraId="52A57F4D" w14:textId="77777777" w:rsidR="004F4F67" w:rsidRDefault="004F4F67" w:rsidP="00FC5F5D">
      <w:pPr>
        <w:rPr>
          <w:rFonts w:ascii="Arial" w:hAnsi="Arial" w:cs="Arial"/>
          <w:b/>
        </w:rPr>
      </w:pPr>
    </w:p>
    <w:p w14:paraId="68FA025D" w14:textId="77777777" w:rsidR="004F4F67" w:rsidRDefault="004F4F67" w:rsidP="00FC5F5D">
      <w:pPr>
        <w:rPr>
          <w:rFonts w:ascii="Arial" w:hAnsi="Arial" w:cs="Arial"/>
          <w:b/>
        </w:rPr>
      </w:pPr>
    </w:p>
    <w:p w14:paraId="717A5DBC" w14:textId="77777777" w:rsidR="004F4F67" w:rsidRDefault="004F4F67" w:rsidP="00FC5F5D">
      <w:pPr>
        <w:rPr>
          <w:rFonts w:ascii="Arial" w:hAnsi="Arial" w:cs="Arial"/>
          <w:b/>
        </w:rPr>
      </w:pPr>
    </w:p>
    <w:p w14:paraId="2C9C2764" w14:textId="5A39ABA2" w:rsidR="00FC5F5D" w:rsidRDefault="00FC5F5D" w:rsidP="00FC5F5D">
      <w:pPr>
        <w:rPr>
          <w:rFonts w:ascii="Arial" w:hAnsi="Arial" w:cs="Arial"/>
          <w:b/>
        </w:rPr>
      </w:pPr>
      <w:r w:rsidRPr="00600334">
        <w:rPr>
          <w:rFonts w:ascii="Arial" w:hAnsi="Arial" w:cs="Arial"/>
          <w:b/>
        </w:rPr>
        <w:lastRenderedPageBreak/>
        <w:t>Your team’s hackathon idea in TWO sentences:</w:t>
      </w:r>
    </w:p>
    <w:p w14:paraId="7DA003C9" w14:textId="234733D5" w:rsidR="00FC5F5D" w:rsidRPr="00600334" w:rsidRDefault="00FC5F5D" w:rsidP="00FC5F5D">
      <w:pPr>
        <w:rPr>
          <w:rFonts w:ascii="Arial" w:hAnsi="Arial" w:cs="Arial"/>
          <w:b/>
        </w:rPr>
      </w:pPr>
      <w:r w:rsidRPr="007E4655">
        <w:rPr>
          <w:rFonts w:ascii="Arial" w:hAnsi="Arial" w:cs="Arial"/>
          <w:noProof/>
        </w:rPr>
        <mc:AlternateContent>
          <mc:Choice Requires="wps">
            <w:drawing>
              <wp:inline distT="0" distB="0" distL="0" distR="0" wp14:anchorId="39207DA2" wp14:editId="775D1731">
                <wp:extent cx="6877050" cy="141922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1419225"/>
                        </a:xfrm>
                        <a:prstGeom prst="rect">
                          <a:avLst/>
                        </a:prstGeom>
                        <a:solidFill>
                          <a:srgbClr val="FFFFFF"/>
                        </a:solidFill>
                        <a:ln w="9525">
                          <a:solidFill>
                            <a:srgbClr val="000000"/>
                          </a:solidFill>
                          <a:miter lim="800000"/>
                          <a:headEnd/>
                          <a:tailEnd/>
                        </a:ln>
                      </wps:spPr>
                      <wps:txbx>
                        <w:txbxContent>
                          <w:p w14:paraId="55390567" w14:textId="77777777" w:rsidR="004F4F67" w:rsidRDefault="004F4F67" w:rsidP="004F4F67">
                            <w:r>
                              <w:t>ICAN (Internet Community Action Network) is a platform for San Diego community members to address deficiencies in public services by reporting, discussing, and voting on improvements to city amenities.</w:t>
                            </w:r>
                          </w:p>
                          <w:p w14:paraId="2840B593" w14:textId="07913349" w:rsidR="00FC5F5D" w:rsidRDefault="004F4F67" w:rsidP="004F4F67">
                            <w:r>
                              <w:t>Users can suggest new bus stop locations, provide feedback on public facilities, discuss suggested improvements and read about ideas that are relevant to their concerns.</w:t>
                            </w:r>
                          </w:p>
                          <w:p w14:paraId="0F3AFA56" w14:textId="64A2790D" w:rsidR="00FC5F5D" w:rsidRDefault="00FC5F5D" w:rsidP="00FC5F5D"/>
                          <w:p w14:paraId="480AD053" w14:textId="58D4D72B" w:rsidR="00FC5F5D" w:rsidRDefault="00FC5F5D" w:rsidP="00FC5F5D"/>
                          <w:p w14:paraId="784F5EF7" w14:textId="17FB1B79" w:rsidR="00FC5F5D" w:rsidRDefault="00FC5F5D" w:rsidP="00FC5F5D"/>
                          <w:p w14:paraId="1759C09C" w14:textId="693ED75E" w:rsidR="00FC5F5D" w:rsidRDefault="00FC5F5D" w:rsidP="00FC5F5D"/>
                          <w:p w14:paraId="2AD921EB" w14:textId="77777777" w:rsidR="00FC5F5D" w:rsidRDefault="00FC5F5D" w:rsidP="00FC5F5D"/>
                        </w:txbxContent>
                      </wps:txbx>
                      <wps:bodyPr rot="0" vert="horz" wrap="square" lIns="91440" tIns="45720" rIns="91440" bIns="45720" anchor="t" anchorCtr="0">
                        <a:noAutofit/>
                      </wps:bodyPr>
                    </wps:wsp>
                  </a:graphicData>
                </a:graphic>
              </wp:inline>
            </w:drawing>
          </mc:Choice>
          <mc:Fallback>
            <w:pict>
              <v:shapetype w14:anchorId="39207DA2" id="_x0000_t202" coordsize="21600,21600" o:spt="202" path="m,l,21600r21600,l21600,xe">
                <v:stroke joinstyle="miter"/>
                <v:path gradientshapeok="t" o:connecttype="rect"/>
              </v:shapetype>
              <v:shape id="Text Box 2" o:spid="_x0000_s1026" type="#_x0000_t202" style="width:541.5pt;height:1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">
                <v:textbox>
                  <w:txbxContent>
                    <w:p w14:paraId="55390567" w14:textId="77777777" w:rsidR="004F4F67" w:rsidRDefault="004F4F67" w:rsidP="004F4F67">
                      <w:r>
                        <w:t>ICAN (Internet Community Action Network) is a platform for San Diego community members to address deficiencies in public services by reporting, discussing, and voting on improvements to city amenities.</w:t>
                      </w:r>
                    </w:p>
                    <w:p w14:paraId="2840B593" w14:textId="07913349" w:rsidR="00FC5F5D" w:rsidRDefault="004F4F67" w:rsidP="004F4F67">
                      <w:r>
                        <w:t>Users can suggest new bus stop locations, provide feedback on public facilities, discuss suggested improvements and read about ideas that are relevant to their concerns.</w:t>
                      </w:r>
                    </w:p>
                    <w:p w14:paraId="0F3AFA56" w14:textId="64A2790D" w:rsidR="00FC5F5D" w:rsidRDefault="00FC5F5D" w:rsidP="00FC5F5D"/>
                    <w:p w14:paraId="480AD053" w14:textId="58D4D72B" w:rsidR="00FC5F5D" w:rsidRDefault="00FC5F5D" w:rsidP="00FC5F5D"/>
                    <w:p w14:paraId="784F5EF7" w14:textId="17FB1B79" w:rsidR="00FC5F5D" w:rsidRDefault="00FC5F5D" w:rsidP="00FC5F5D"/>
                    <w:p w14:paraId="1759C09C" w14:textId="693ED75E" w:rsidR="00FC5F5D" w:rsidRDefault="00FC5F5D" w:rsidP="00FC5F5D"/>
                    <w:p w14:paraId="2AD921EB" w14:textId="77777777" w:rsidR="00FC5F5D" w:rsidRDefault="00FC5F5D" w:rsidP="00FC5F5D"/>
                  </w:txbxContent>
                </v:textbox>
                <w10:anchorlock/>
              </v:shape>
            </w:pict>
          </mc:Fallback>
        </mc:AlternateContent>
      </w:r>
    </w:p>
    <w:p w14:paraId="7EBE3BC3" w14:textId="684F20BF" w:rsidR="00FC5F5D" w:rsidRPr="00600334" w:rsidRDefault="00FC5F5D" w:rsidP="00FC5F5D">
      <w:pPr>
        <w:rPr>
          <w:rFonts w:ascii="Arial" w:hAnsi="Arial" w:cs="Arial"/>
        </w:rPr>
      </w:pPr>
    </w:p>
    <w:p w14:paraId="6307B0E2" w14:textId="1B588520" w:rsidR="00FC5F5D" w:rsidRDefault="00FC5F5D" w:rsidP="00FC5F5D">
      <w:pPr>
        <w:rPr>
          <w:rFonts w:ascii="Arial" w:hAnsi="Arial" w:cs="Arial"/>
          <w:b/>
        </w:rPr>
      </w:pPr>
      <w:r w:rsidRPr="00600334">
        <w:rPr>
          <w:rFonts w:ascii="Arial" w:hAnsi="Arial" w:cs="Arial"/>
          <w:b/>
        </w:rPr>
        <w:t>Dataset(s) your team</w:t>
      </w:r>
      <w:r>
        <w:rPr>
          <w:rFonts w:ascii="Arial" w:hAnsi="Arial" w:cs="Arial"/>
          <w:b/>
        </w:rPr>
        <w:t xml:space="preserve"> are using </w:t>
      </w:r>
      <w:r w:rsidRPr="00600334">
        <w:rPr>
          <w:rFonts w:ascii="Arial" w:hAnsi="Arial" w:cs="Arial"/>
          <w:b/>
        </w:rPr>
        <w:t>for the project. Provide name and URL:</w:t>
      </w:r>
    </w:p>
    <w:p w14:paraId="76EAD0AF" w14:textId="351115B8" w:rsidR="00FC5F5D" w:rsidRDefault="00FC5F5D" w:rsidP="00FC5F5D">
      <w:pPr>
        <w:rPr>
          <w:rFonts w:ascii="Arial" w:hAnsi="Arial" w:cs="Arial"/>
          <w:b/>
        </w:rPr>
      </w:pPr>
      <w:r w:rsidRPr="007E4655">
        <w:rPr>
          <w:rFonts w:ascii="Arial" w:hAnsi="Arial" w:cs="Arial"/>
          <w:noProof/>
        </w:rPr>
        <mc:AlternateContent>
          <mc:Choice Requires="wps">
            <w:drawing>
              <wp:inline distT="0" distB="0" distL="0" distR="0" wp14:anchorId="6B7B0F1B" wp14:editId="496FD555">
                <wp:extent cx="6858000" cy="1415294"/>
                <wp:effectExtent l="0" t="0" r="19050"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15294"/>
                        </a:xfrm>
                        <a:prstGeom prst="rect">
                          <a:avLst/>
                        </a:prstGeom>
                        <a:solidFill>
                          <a:srgbClr val="FFFFFF"/>
                        </a:solidFill>
                        <a:ln w="9525">
                          <a:solidFill>
                            <a:srgbClr val="000000"/>
                          </a:solidFill>
                          <a:miter lim="800000"/>
                          <a:headEnd/>
                          <a:tailEnd/>
                        </a:ln>
                      </wps:spPr>
                      <wps:txbx>
                        <w:txbxContent>
                          <w:p w14:paraId="65BADD02" w14:textId="0EAE23C4" w:rsidR="004F4F67" w:rsidRDefault="004F4F67" w:rsidP="004F4F67">
                            <w:r>
                              <w:t xml:space="preserve">Transit Stops Locations </w:t>
                            </w:r>
                            <w:hyperlink r:id="rId4" w:history="1">
                              <w:r w:rsidRPr="00E51F3D">
                                <w:rPr>
                                  <w:rStyle w:val="Hyperlink"/>
                                </w:rPr>
                                <w:t>https://data.sandiego.gov/datasets/transit-stops/</w:t>
                              </w:r>
                            </w:hyperlink>
                          </w:p>
                          <w:p w14:paraId="07CB2559" w14:textId="499ECA81" w:rsidR="004F4F67" w:rsidRDefault="004F4F67" w:rsidP="004F4F67">
                            <w:r>
                              <w:t xml:space="preserve">Transit Routes Lines </w:t>
                            </w:r>
                            <w:hyperlink r:id="rId5" w:history="1">
                              <w:r w:rsidRPr="00E51F3D">
                                <w:rPr>
                                  <w:rStyle w:val="Hyperlink"/>
                                </w:rPr>
                                <w:t>https://data.sandiego.gov/datasets/transit-routes/</w:t>
                              </w:r>
                            </w:hyperlink>
                          </w:p>
                          <w:p w14:paraId="6A63E311" w14:textId="6BCB8875" w:rsidR="004F4F67" w:rsidRDefault="004F4F67" w:rsidP="004F4F67">
                            <w:r>
                              <w:t xml:space="preserve">Recreation Center Locations </w:t>
                            </w:r>
                            <w:hyperlink r:id="rId6" w:history="1">
                              <w:r w:rsidRPr="00E51F3D">
                                <w:rPr>
                                  <w:rStyle w:val="Hyperlink"/>
                                </w:rPr>
                                <w:t>https://data.sandiego.gov/datasets/recreation-center-locations/</w:t>
                              </w:r>
                            </w:hyperlink>
                          </w:p>
                          <w:p w14:paraId="1B25CFD2" w14:textId="7A3EE949" w:rsidR="004F4F67" w:rsidRDefault="004F4F67" w:rsidP="004F4F67">
                            <w:r>
                              <w:t xml:space="preserve">Park Locations </w:t>
                            </w:r>
                            <w:hyperlink r:id="rId7" w:history="1">
                              <w:r w:rsidRPr="00E51F3D">
                                <w:rPr>
                                  <w:rStyle w:val="Hyperlink"/>
                                </w:rPr>
                                <w:t>https://data.sandiego.gov/datasets/park-locations</w:t>
                              </w:r>
                              <w:r w:rsidRPr="00E51F3D">
                                <w:rPr>
                                  <w:rStyle w:val="Hyperlink"/>
                                </w:rPr>
                                <w:t>/</w:t>
                              </w:r>
                            </w:hyperlink>
                          </w:p>
                          <w:p w14:paraId="2954B579" w14:textId="690329EB" w:rsidR="00FC5F5D" w:rsidRDefault="004F4F67" w:rsidP="004F4F67">
                            <w:r>
                              <w:t xml:space="preserve">Library Locations </w:t>
                            </w:r>
                            <w:hyperlink r:id="rId8" w:history="1">
                              <w:r w:rsidRPr="00E51F3D">
                                <w:rPr>
                                  <w:rStyle w:val="Hyperlink"/>
                                </w:rPr>
                                <w:t>https://data.sandiego.gov/datasets/library-locations/</w:t>
                              </w:r>
                            </w:hyperlink>
                          </w:p>
                          <w:p w14:paraId="4132CCC3" w14:textId="77777777" w:rsidR="004F4F67" w:rsidRDefault="004F4F67" w:rsidP="004F4F67"/>
                          <w:p w14:paraId="31C2AC03" w14:textId="77777777" w:rsidR="00FC5F5D" w:rsidRDefault="00FC5F5D" w:rsidP="00FC5F5D"/>
                          <w:p w14:paraId="144DCCC1" w14:textId="77777777" w:rsidR="00FC5F5D" w:rsidRDefault="00FC5F5D" w:rsidP="00FC5F5D"/>
                          <w:p w14:paraId="07B4BD8A" w14:textId="77777777" w:rsidR="00FC5F5D" w:rsidRDefault="00FC5F5D" w:rsidP="00FC5F5D"/>
                          <w:p w14:paraId="3BD81E2A" w14:textId="77777777" w:rsidR="00FC5F5D" w:rsidRDefault="00FC5F5D" w:rsidP="00FC5F5D"/>
                          <w:p w14:paraId="6D0A1296" w14:textId="77777777" w:rsidR="00FC5F5D" w:rsidRDefault="00FC5F5D" w:rsidP="00FC5F5D"/>
                          <w:p w14:paraId="367802D2" w14:textId="77777777" w:rsidR="00FC5F5D" w:rsidRDefault="00FC5F5D" w:rsidP="00FC5F5D"/>
                        </w:txbxContent>
                      </wps:txbx>
                      <wps:bodyPr rot="0" vert="horz" wrap="square" lIns="91440" tIns="45720" rIns="91440" bIns="45720" anchor="t" anchorCtr="0">
                        <a:noAutofit/>
                      </wps:bodyPr>
                    </wps:wsp>
                  </a:graphicData>
                </a:graphic>
              </wp:inline>
            </w:drawing>
          </mc:Choice>
          <mc:Fallback>
            <w:pict>
              <v:shape w14:anchorId="6B7B0F1B" id="_x0000_s1027" type="#_x0000_t202" style="width:540pt;height:1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">
                <v:textbox>
                  <w:txbxContent>
                    <w:p w14:paraId="65BADD02" w14:textId="0EAE23C4" w:rsidR="004F4F67" w:rsidRDefault="004F4F67" w:rsidP="004F4F67">
                      <w:r>
                        <w:t xml:space="preserve">Transit Stops Locations </w:t>
                      </w:r>
                      <w:hyperlink r:id="rId9" w:history="1">
                        <w:r w:rsidRPr="00E51F3D">
                          <w:rPr>
                            <w:rStyle w:val="Hyperlink"/>
                          </w:rPr>
                          <w:t>https://data.sandiego.gov/datasets/transit-stops/</w:t>
                        </w:r>
                      </w:hyperlink>
                    </w:p>
                    <w:p w14:paraId="07CB2559" w14:textId="499ECA81" w:rsidR="004F4F67" w:rsidRDefault="004F4F67" w:rsidP="004F4F67">
                      <w:r>
                        <w:t xml:space="preserve">Transit Routes Lines </w:t>
                      </w:r>
                      <w:hyperlink r:id="rId10" w:history="1">
                        <w:r w:rsidRPr="00E51F3D">
                          <w:rPr>
                            <w:rStyle w:val="Hyperlink"/>
                          </w:rPr>
                          <w:t>https://data.sandiego.gov/datasets/transit-routes/</w:t>
                        </w:r>
                      </w:hyperlink>
                    </w:p>
                    <w:p w14:paraId="6A63E311" w14:textId="6BCB8875" w:rsidR="004F4F67" w:rsidRDefault="004F4F67" w:rsidP="004F4F67">
                      <w:r>
                        <w:t xml:space="preserve">Recreation Center Locations </w:t>
                      </w:r>
                      <w:hyperlink r:id="rId11" w:history="1">
                        <w:r w:rsidRPr="00E51F3D">
                          <w:rPr>
                            <w:rStyle w:val="Hyperlink"/>
                          </w:rPr>
                          <w:t>https://data.sandiego.gov/datasets/recreation-center-locations/</w:t>
                        </w:r>
                      </w:hyperlink>
                    </w:p>
                    <w:p w14:paraId="1B25CFD2" w14:textId="7A3EE949" w:rsidR="004F4F67" w:rsidRDefault="004F4F67" w:rsidP="004F4F67">
                      <w:r>
                        <w:t xml:space="preserve">Park Locations </w:t>
                      </w:r>
                      <w:hyperlink r:id="rId12" w:history="1">
                        <w:r w:rsidRPr="00E51F3D">
                          <w:rPr>
                            <w:rStyle w:val="Hyperlink"/>
                          </w:rPr>
                          <w:t>https://data.sandiego.gov/datasets/park-locations</w:t>
                        </w:r>
                        <w:r w:rsidRPr="00E51F3D">
                          <w:rPr>
                            <w:rStyle w:val="Hyperlink"/>
                          </w:rPr>
                          <w:t>/</w:t>
                        </w:r>
                      </w:hyperlink>
                    </w:p>
                    <w:p w14:paraId="2954B579" w14:textId="690329EB" w:rsidR="00FC5F5D" w:rsidRDefault="004F4F67" w:rsidP="004F4F67">
                      <w:r>
                        <w:t xml:space="preserve">Library Locations </w:t>
                      </w:r>
                      <w:hyperlink r:id="rId13" w:history="1">
                        <w:r w:rsidRPr="00E51F3D">
                          <w:rPr>
                            <w:rStyle w:val="Hyperlink"/>
                          </w:rPr>
                          <w:t>https://data.sandiego.gov/datasets/library-locations/</w:t>
                        </w:r>
                      </w:hyperlink>
                    </w:p>
                    <w:p w14:paraId="4132CCC3" w14:textId="77777777" w:rsidR="004F4F67" w:rsidRDefault="004F4F67" w:rsidP="004F4F67"/>
                    <w:p w14:paraId="31C2AC03" w14:textId="77777777" w:rsidR="00FC5F5D" w:rsidRDefault="00FC5F5D" w:rsidP="00FC5F5D"/>
                    <w:p w14:paraId="144DCCC1" w14:textId="77777777" w:rsidR="00FC5F5D" w:rsidRDefault="00FC5F5D" w:rsidP="00FC5F5D"/>
                    <w:p w14:paraId="07B4BD8A" w14:textId="77777777" w:rsidR="00FC5F5D" w:rsidRDefault="00FC5F5D" w:rsidP="00FC5F5D"/>
                    <w:p w14:paraId="3BD81E2A" w14:textId="77777777" w:rsidR="00FC5F5D" w:rsidRDefault="00FC5F5D" w:rsidP="00FC5F5D"/>
                    <w:p w14:paraId="6D0A1296" w14:textId="77777777" w:rsidR="00FC5F5D" w:rsidRDefault="00FC5F5D" w:rsidP="00FC5F5D"/>
                    <w:p w14:paraId="367802D2" w14:textId="77777777" w:rsidR="00FC5F5D" w:rsidRDefault="00FC5F5D" w:rsidP="00FC5F5D"/>
                  </w:txbxContent>
                </v:textbox>
                <w10:anchorlock/>
              </v:shape>
            </w:pict>
          </mc:Fallback>
        </mc:AlternateContent>
      </w:r>
    </w:p>
    <w:p w14:paraId="3919B07C" w14:textId="77777777" w:rsidR="00FC5F5D" w:rsidRPr="008C05FA" w:rsidRDefault="00FC5F5D" w:rsidP="00FC5F5D">
      <w:pPr>
        <w:rPr>
          <w:rFonts w:ascii="Arial" w:hAnsi="Arial" w:cs="Arial"/>
          <w:b/>
        </w:rPr>
      </w:pPr>
    </w:p>
    <w:p w14:paraId="1F98E00E" w14:textId="63F23D93" w:rsidR="00C13A2B" w:rsidRDefault="00C13A2B">
      <w:pPr>
        <w:rPr>
          <w:rFonts w:ascii="Arial" w:hAnsi="Arial" w:cs="Arial"/>
          <w:b/>
        </w:rPr>
      </w:pPr>
      <w:r w:rsidRPr="00C13A2B">
        <w:rPr>
          <w:rFonts w:ascii="Arial" w:hAnsi="Arial" w:cs="Arial"/>
          <w:b/>
        </w:rPr>
        <w:t>The impact of this project on your selected theme:</w:t>
      </w:r>
    </w:p>
    <w:p w14:paraId="5F3118B3" w14:textId="7F248C09" w:rsidR="00FC5F5D" w:rsidRDefault="00FC5F5D">
      <w:pPr>
        <w:rPr>
          <w:rFonts w:ascii="Arial" w:hAnsi="Arial" w:cs="Arial"/>
          <w:b/>
        </w:rPr>
      </w:pPr>
      <w:r w:rsidRPr="007E4655">
        <w:rPr>
          <w:rFonts w:ascii="Arial" w:hAnsi="Arial" w:cs="Arial"/>
          <w:noProof/>
        </w:rPr>
        <mc:AlternateContent>
          <mc:Choice Requires="wps">
            <w:drawing>
              <wp:inline distT="0" distB="0" distL="0" distR="0" wp14:anchorId="381D35EC" wp14:editId="0DEFBAD6">
                <wp:extent cx="6858000" cy="1415294"/>
                <wp:effectExtent l="0" t="0" r="19050"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15294"/>
                        </a:xfrm>
                        <a:prstGeom prst="rect">
                          <a:avLst/>
                        </a:prstGeom>
                        <a:solidFill>
                          <a:srgbClr val="FFFFFF"/>
                        </a:solidFill>
                        <a:ln w="9525">
                          <a:solidFill>
                            <a:srgbClr val="000000"/>
                          </a:solidFill>
                          <a:miter lim="800000"/>
                          <a:headEnd/>
                          <a:tailEnd/>
                        </a:ln>
                      </wps:spPr>
                      <wps:txbx>
                        <w:txbxContent>
                          <w:p w14:paraId="57C55618" w14:textId="1022F079" w:rsidR="00FC5F5D" w:rsidRDefault="009F1E09" w:rsidP="00FC5F5D">
                            <w:r>
                              <w:t xml:space="preserve">This project leverages </w:t>
                            </w:r>
                            <w:r w:rsidR="002C2E8F">
                              <w:t>widely-available smartphone</w:t>
                            </w:r>
                            <w:r w:rsidR="0052312D">
                              <w:t xml:space="preserve"> and computer</w:t>
                            </w:r>
                            <w:r w:rsidR="002C2E8F">
                              <w:t xml:space="preserve"> technology to quantitatively measure public opinions about public resources. Crowdsourced data about community needs can help drive policy decisions at the local and city levels, ensuring that public resources are allocated in a way consistent with public desires. </w:t>
                            </w:r>
                            <w:r w:rsidR="0052312D">
                              <w:t>The social element of the platform will also encourage individual involvement in community planning.</w:t>
                            </w:r>
                          </w:p>
                          <w:p w14:paraId="4884BB46" w14:textId="77777777" w:rsidR="00FC5F5D" w:rsidRDefault="00FC5F5D" w:rsidP="00FC5F5D"/>
                          <w:p w14:paraId="27113D21" w14:textId="77777777" w:rsidR="00FC5F5D" w:rsidRDefault="00FC5F5D" w:rsidP="00FC5F5D"/>
                          <w:p w14:paraId="5B62E684" w14:textId="77777777" w:rsidR="00FC5F5D" w:rsidRDefault="00FC5F5D" w:rsidP="00FC5F5D"/>
                          <w:p w14:paraId="7C323363" w14:textId="77777777" w:rsidR="00FC5F5D" w:rsidRDefault="00FC5F5D" w:rsidP="00FC5F5D"/>
                          <w:p w14:paraId="2CEA4A36" w14:textId="77777777" w:rsidR="00FC5F5D" w:rsidRDefault="00FC5F5D" w:rsidP="00FC5F5D"/>
                          <w:p w14:paraId="332DCD2A" w14:textId="77777777" w:rsidR="00FC5F5D" w:rsidRDefault="00FC5F5D" w:rsidP="00FC5F5D"/>
                        </w:txbxContent>
                      </wps:txbx>
                      <wps:bodyPr rot="0" vert="horz" wrap="square" lIns="91440" tIns="45720" rIns="91440" bIns="45720" anchor="t" anchorCtr="0">
                        <a:noAutofit/>
                      </wps:bodyPr>
                    </wps:wsp>
                  </a:graphicData>
                </a:graphic>
              </wp:inline>
            </w:drawing>
          </mc:Choice>
          <mc:Fallback>
            <w:pict>
              <v:shape w14:anchorId="381D35EC" id="_x0000_s1028" type="#_x0000_t202" style="width:540pt;height:1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">
                <v:textbox>
                  <w:txbxContent>
                    <w:p w14:paraId="57C55618" w14:textId="1022F079" w:rsidR="00FC5F5D" w:rsidRDefault="009F1E09" w:rsidP="00FC5F5D">
                      <w:r>
                        <w:t xml:space="preserve">This project leverages </w:t>
                      </w:r>
                      <w:r w:rsidR="002C2E8F">
                        <w:t>widely-available smartphone</w:t>
                      </w:r>
                      <w:r w:rsidR="0052312D">
                        <w:t xml:space="preserve"> and computer</w:t>
                      </w:r>
                      <w:r w:rsidR="002C2E8F">
                        <w:t xml:space="preserve"> technology to quantitatively measure public opinions about public resources. Crowdsourced data about community needs can help drive policy decisions at the local and city levels, ensuring that public resources are allocated in a way consistent with public desires. </w:t>
                      </w:r>
                      <w:r w:rsidR="0052312D">
                        <w:t>The social element of the platform will also encourage individual involvement in community planning.</w:t>
                      </w:r>
                    </w:p>
                    <w:p w14:paraId="4884BB46" w14:textId="77777777" w:rsidR="00FC5F5D" w:rsidRDefault="00FC5F5D" w:rsidP="00FC5F5D"/>
                    <w:p w14:paraId="27113D21" w14:textId="77777777" w:rsidR="00FC5F5D" w:rsidRDefault="00FC5F5D" w:rsidP="00FC5F5D"/>
                    <w:p w14:paraId="5B62E684" w14:textId="77777777" w:rsidR="00FC5F5D" w:rsidRDefault="00FC5F5D" w:rsidP="00FC5F5D"/>
                    <w:p w14:paraId="7C323363" w14:textId="77777777" w:rsidR="00FC5F5D" w:rsidRDefault="00FC5F5D" w:rsidP="00FC5F5D"/>
                    <w:p w14:paraId="2CEA4A36" w14:textId="77777777" w:rsidR="00FC5F5D" w:rsidRDefault="00FC5F5D" w:rsidP="00FC5F5D"/>
                    <w:p w14:paraId="332DCD2A" w14:textId="77777777" w:rsidR="00FC5F5D" w:rsidRDefault="00FC5F5D" w:rsidP="00FC5F5D"/>
                  </w:txbxContent>
                </v:textbox>
                <w10:anchorlock/>
              </v:shape>
            </w:pict>
          </mc:Fallback>
        </mc:AlternateContent>
      </w:r>
    </w:p>
    <w:p w14:paraId="09F89CDF" w14:textId="77777777" w:rsidR="00FC5F5D" w:rsidRPr="00C13A2B" w:rsidRDefault="00FC5F5D">
      <w:pPr>
        <w:rPr>
          <w:rFonts w:ascii="Arial" w:hAnsi="Arial" w:cs="Arial"/>
          <w:b/>
        </w:rPr>
      </w:pPr>
    </w:p>
    <w:p w14:paraId="34C169E6" w14:textId="5481F12C" w:rsidR="00600334" w:rsidRDefault="00C13A2B" w:rsidP="00C13A2B">
      <w:pPr>
        <w:rPr>
          <w:rFonts w:ascii="Arial" w:hAnsi="Arial" w:cs="Arial"/>
          <w:b/>
        </w:rPr>
      </w:pPr>
      <w:r w:rsidRPr="00C13A2B">
        <w:rPr>
          <w:rFonts w:ascii="Arial" w:hAnsi="Arial" w:cs="Arial"/>
          <w:b/>
        </w:rPr>
        <w:t>The next steps needed to launch the project:</w:t>
      </w:r>
    </w:p>
    <w:p w14:paraId="180E0B7D" w14:textId="1C95F402" w:rsidR="00FC5F5D" w:rsidRDefault="00FC5F5D" w:rsidP="00C13A2B">
      <w:pPr>
        <w:rPr>
          <w:rFonts w:ascii="Arial" w:hAnsi="Arial" w:cs="Arial"/>
          <w:b/>
        </w:rPr>
      </w:pPr>
      <w:r w:rsidRPr="007E4655">
        <w:rPr>
          <w:rFonts w:ascii="Arial" w:hAnsi="Arial" w:cs="Arial"/>
          <w:noProof/>
        </w:rPr>
        <mc:AlternateContent>
          <mc:Choice Requires="wps">
            <w:drawing>
              <wp:inline distT="0" distB="0" distL="0" distR="0" wp14:anchorId="3FBEAEFE" wp14:editId="6A4DCBAC">
                <wp:extent cx="6858000" cy="1415294"/>
                <wp:effectExtent l="0" t="0" r="19050"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15294"/>
                        </a:xfrm>
                        <a:prstGeom prst="rect">
                          <a:avLst/>
                        </a:prstGeom>
                        <a:solidFill>
                          <a:srgbClr val="FFFFFF"/>
                        </a:solidFill>
                        <a:ln w="9525">
                          <a:solidFill>
                            <a:srgbClr val="000000"/>
                          </a:solidFill>
                          <a:miter lim="800000"/>
                          <a:headEnd/>
                          <a:tailEnd/>
                        </a:ln>
                      </wps:spPr>
                      <wps:txbx>
                        <w:txbxContent>
                          <w:p w14:paraId="56D20023" w14:textId="0DD6B8F8" w:rsidR="00FC5F5D" w:rsidRDefault="0052312D" w:rsidP="0052312D">
                            <w:r>
                              <w:t xml:space="preserve">Once we build a portal for community administrators and public officials to view data gathered by the platform, the next step would be to build public awareness of the application through advertising so </w:t>
                            </w:r>
                            <w:proofErr w:type="spellStart"/>
                            <w:r>
                              <w:t>iCAN</w:t>
                            </w:r>
                            <w:proofErr w:type="spellEnd"/>
                            <w:r>
                              <w:t xml:space="preserve"> could begin gathering data. Then, we would encourage public officials to use the </w:t>
                            </w:r>
                            <w:proofErr w:type="spellStart"/>
                            <w:r>
                              <w:t>iCAN</w:t>
                            </w:r>
                            <w:proofErr w:type="spellEnd"/>
                            <w:r>
                              <w:t xml:space="preserve"> platform to assess constituent needs for public services in their policy-making decisions.</w:t>
                            </w:r>
                          </w:p>
                          <w:p w14:paraId="515C2B0F" w14:textId="77777777" w:rsidR="00FC5F5D" w:rsidRDefault="00FC5F5D" w:rsidP="00FC5F5D"/>
                          <w:p w14:paraId="57ECD150" w14:textId="77777777" w:rsidR="00FC5F5D" w:rsidRDefault="00FC5F5D" w:rsidP="00FC5F5D"/>
                          <w:p w14:paraId="3326D55C" w14:textId="77777777" w:rsidR="00FC5F5D" w:rsidRDefault="00FC5F5D" w:rsidP="00FC5F5D"/>
                          <w:p w14:paraId="73D40874" w14:textId="77777777" w:rsidR="00FC5F5D" w:rsidRDefault="00FC5F5D" w:rsidP="00FC5F5D"/>
                          <w:p w14:paraId="285548C5" w14:textId="77777777" w:rsidR="00FC5F5D" w:rsidRDefault="00FC5F5D" w:rsidP="00FC5F5D"/>
                          <w:p w14:paraId="6AD58681" w14:textId="77777777" w:rsidR="00FC5F5D" w:rsidRDefault="00FC5F5D" w:rsidP="00FC5F5D"/>
                        </w:txbxContent>
                      </wps:txbx>
                      <wps:bodyPr rot="0" vert="horz" wrap="square" lIns="91440" tIns="45720" rIns="91440" bIns="45720" anchor="t" anchorCtr="0">
                        <a:noAutofit/>
                      </wps:bodyPr>
                    </wps:wsp>
                  </a:graphicData>
                </a:graphic>
              </wp:inline>
            </w:drawing>
          </mc:Choice>
          <mc:Fallback>
            <w:pict>
              <v:shape w14:anchorId="3FBEAEFE" id="_x0000_s1029" type="#_x0000_t202" style="width:540pt;height:1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">
                <v:textbox>
                  <w:txbxContent>
                    <w:p w14:paraId="56D20023" w14:textId="0DD6B8F8" w:rsidR="00FC5F5D" w:rsidRDefault="0052312D" w:rsidP="0052312D">
                      <w:r>
                        <w:t xml:space="preserve">Once we build a portal for community administrators and public officials to view data gathered by the platform, the next step would be to build public awareness of the application through advertising so </w:t>
                      </w:r>
                      <w:proofErr w:type="spellStart"/>
                      <w:r>
                        <w:t>iCAN</w:t>
                      </w:r>
                      <w:proofErr w:type="spellEnd"/>
                      <w:r>
                        <w:t xml:space="preserve"> could begin gathering data. Then, we would encourage public officials to use the </w:t>
                      </w:r>
                      <w:proofErr w:type="spellStart"/>
                      <w:r>
                        <w:t>iCAN</w:t>
                      </w:r>
                      <w:proofErr w:type="spellEnd"/>
                      <w:r>
                        <w:t xml:space="preserve"> platform to assess constituent needs for public services in their policy-making decisions.</w:t>
                      </w:r>
                    </w:p>
                    <w:p w14:paraId="515C2B0F" w14:textId="77777777" w:rsidR="00FC5F5D" w:rsidRDefault="00FC5F5D" w:rsidP="00FC5F5D"/>
                    <w:p w14:paraId="57ECD150" w14:textId="77777777" w:rsidR="00FC5F5D" w:rsidRDefault="00FC5F5D" w:rsidP="00FC5F5D"/>
                    <w:p w14:paraId="3326D55C" w14:textId="77777777" w:rsidR="00FC5F5D" w:rsidRDefault="00FC5F5D" w:rsidP="00FC5F5D"/>
                    <w:p w14:paraId="73D40874" w14:textId="77777777" w:rsidR="00FC5F5D" w:rsidRDefault="00FC5F5D" w:rsidP="00FC5F5D"/>
                    <w:p w14:paraId="285548C5" w14:textId="77777777" w:rsidR="00FC5F5D" w:rsidRDefault="00FC5F5D" w:rsidP="00FC5F5D"/>
                    <w:p w14:paraId="6AD58681" w14:textId="77777777" w:rsidR="00FC5F5D" w:rsidRDefault="00FC5F5D" w:rsidP="00FC5F5D"/>
                  </w:txbxContent>
                </v:textbox>
                <w10:anchorlock/>
              </v:shape>
            </w:pict>
          </mc:Fallback>
        </mc:AlternateContent>
      </w:r>
      <w:bookmarkStart w:id="0" w:name="_GoBack"/>
      <w:bookmarkEnd w:id="0"/>
    </w:p>
    <w:p w14:paraId="131DA331" w14:textId="40DF6066" w:rsidR="00FC5F5D" w:rsidRDefault="00FC5F5D" w:rsidP="00C13A2B">
      <w:pPr>
        <w:rPr>
          <w:rFonts w:ascii="Arial" w:hAnsi="Arial" w:cs="Arial"/>
          <w:b/>
        </w:rPr>
      </w:pPr>
    </w:p>
    <w:p w14:paraId="0AC198C9" w14:textId="48977552" w:rsidR="00FC5F5D" w:rsidRPr="00C13A2B" w:rsidRDefault="00FC5F5D" w:rsidP="00C13A2B">
      <w:pPr>
        <w:rPr>
          <w:rFonts w:ascii="Arial" w:hAnsi="Arial" w:cs="Arial"/>
          <w:b/>
        </w:rPr>
      </w:pPr>
    </w:p>
    <w:sectPr w:rsidR="00FC5F5D" w:rsidRPr="00C13A2B" w:rsidSect="00C13A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A8C"/>
    <w:rsid w:val="00011A8C"/>
    <w:rsid w:val="000E6FE7"/>
    <w:rsid w:val="002C2E8F"/>
    <w:rsid w:val="003137A2"/>
    <w:rsid w:val="00317304"/>
    <w:rsid w:val="004F4F67"/>
    <w:rsid w:val="0052312D"/>
    <w:rsid w:val="00543ED8"/>
    <w:rsid w:val="005C4CDE"/>
    <w:rsid w:val="00600334"/>
    <w:rsid w:val="009F1E09"/>
    <w:rsid w:val="00A853FD"/>
    <w:rsid w:val="00AE3E0A"/>
    <w:rsid w:val="00B10CE9"/>
    <w:rsid w:val="00B37231"/>
    <w:rsid w:val="00C13A2B"/>
    <w:rsid w:val="00ED3E4C"/>
    <w:rsid w:val="00ED58BC"/>
    <w:rsid w:val="00FC5F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417BE"/>
  <w15:chartTrackingRefBased/>
  <w15:docId w15:val="{D1E3BB45-72C6-4C37-AEA7-E9B46D60E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1A8C"/>
    <w:pPr>
      <w:spacing w:after="0" w:line="240" w:lineRule="auto"/>
    </w:pPr>
    <w:rPr>
      <w:rFonts w:ascii="Calibri" w:eastAsia="Calibri" w:hAnsi="Calibri"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5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4F67"/>
    <w:rPr>
      <w:color w:val="0563C1" w:themeColor="hyperlink"/>
      <w:u w:val="single"/>
    </w:rPr>
  </w:style>
  <w:style w:type="character" w:styleId="UnresolvedMention">
    <w:name w:val="Unresolved Mention"/>
    <w:basedOn w:val="DefaultParagraphFont"/>
    <w:uiPriority w:val="99"/>
    <w:semiHidden/>
    <w:unhideWhenUsed/>
    <w:rsid w:val="004F4F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andiego.gov/datasets/library-locations/" TargetMode="External"/><Relationship Id="rId13" Type="http://schemas.openxmlformats.org/officeDocument/2006/relationships/hyperlink" Target="https://data.sandiego.gov/datasets/library-locations/" TargetMode="External"/><Relationship Id="rId3" Type="http://schemas.openxmlformats.org/officeDocument/2006/relationships/webSettings" Target="webSettings.xml"/><Relationship Id="rId7" Type="http://schemas.openxmlformats.org/officeDocument/2006/relationships/hyperlink" Target="https://data.sandiego.gov/datasets/park-locations/" TargetMode="External"/><Relationship Id="rId12" Type="http://schemas.openxmlformats.org/officeDocument/2006/relationships/hyperlink" Target="https://data.sandiego.gov/datasets/park-loca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sandiego.gov/datasets/recreation-center-locations/" TargetMode="External"/><Relationship Id="rId11" Type="http://schemas.openxmlformats.org/officeDocument/2006/relationships/hyperlink" Target="https://data.sandiego.gov/datasets/recreation-center-locations/" TargetMode="External"/><Relationship Id="rId5" Type="http://schemas.openxmlformats.org/officeDocument/2006/relationships/hyperlink" Target="https://data.sandiego.gov/datasets/transit-routes/" TargetMode="External"/><Relationship Id="rId15" Type="http://schemas.openxmlformats.org/officeDocument/2006/relationships/theme" Target="theme/theme1.xml"/><Relationship Id="rId10" Type="http://schemas.openxmlformats.org/officeDocument/2006/relationships/hyperlink" Target="https://data.sandiego.gov/datasets/transit-routes/" TargetMode="External"/><Relationship Id="rId4" Type="http://schemas.openxmlformats.org/officeDocument/2006/relationships/hyperlink" Target="https://data.sandiego.gov/datasets/transit-stops/" TargetMode="External"/><Relationship Id="rId9" Type="http://schemas.openxmlformats.org/officeDocument/2006/relationships/hyperlink" Target="https://data.sandiego.gov/datasets/transit-stop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Atsushi Nara</dc:creator>
  <cp:keywords/>
  <dc:description/>
  <cp:lastModifiedBy>Bryan Hayes</cp:lastModifiedBy>
  <cp:revision>7</cp:revision>
  <dcterms:created xsi:type="dcterms:W3CDTF">2019-03-15T16:06:00Z</dcterms:created>
  <dcterms:modified xsi:type="dcterms:W3CDTF">2019-03-16T16:47:00Z</dcterms:modified>
</cp:coreProperties>
</file>