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/>
      </w:pPr>
      <w:r>
        <w:rPr>
          <w:b/>
          <w:bCs/>
          <w:lang w:val="en-US"/>
        </w:rPr>
        <w:t>THESIS</w:t>
      </w:r>
      <w:r>
        <w:rPr>
          <w:b/>
          <w:bCs/>
          <w:lang w:val="en-US"/>
        </w:rPr>
        <w:t xml:space="preserve"> 1</w:t>
      </w:r>
    </w:p>
    <w:p>
      <w:pPr>
        <w:pStyle w:val="Cuerpo"/>
        <w:rPr>
          <w:b/>
          <w:b/>
          <w:bCs/>
          <w:lang w:val="en-US"/>
        </w:rPr>
      </w:pPr>
      <w:r>
        <w:rPr/>
      </w:r>
    </w:p>
    <w:p>
      <w:pPr>
        <w:pStyle w:val="Cuerpo"/>
        <w:rPr>
          <w:b/>
          <w:b/>
          <w:bCs/>
        </w:rPr>
      </w:pPr>
      <w:r>
        <w:rPr>
          <w:b/>
          <w:bCs/>
          <w:lang w:val="en-US"/>
        </w:rPr>
        <w:t>Accelerating DNA Variant Calling Algorithms on High Performance Computing Systems</w:t>
      </w:r>
    </w:p>
    <w:p>
      <w:pPr>
        <w:pStyle w:val="Cuerpo"/>
        <w:bidi w:val="0"/>
        <w:jc w:val="left"/>
        <w:rPr/>
      </w:pPr>
      <w:r>
        <w:rPr/>
        <w:t xml:space="preserve">Ren, </w:t>
      </w:r>
      <w:r>
        <w:rPr>
          <w:lang w:val="nl-NL"/>
        </w:rPr>
        <w:t>Shanshan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>
          <w:b/>
          <w:bCs/>
          <w:lang w:val="en-US"/>
        </w:rPr>
        <w:t xml:space="preserve">URL: </w:t>
      </w:r>
      <w:r>
        <w:rPr>
          <w:lang w:val="en-US"/>
        </w:rPr>
        <w:t>https://repository.tudelft.nl/islandora/object/uuid:1752b8ce-631b-4127-91c9-92538e34a13b?collection=research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>
          <w:rStyle w:val="Ninguno"/>
          <w:b/>
          <w:bCs/>
          <w:lang w:val="en-US"/>
        </w:rPr>
        <w:t>DBLP</w:t>
      </w:r>
      <w:r>
        <w:rPr/>
        <w:t xml:space="preserve">: </w:t>
      </w:r>
      <w:r>
        <w:rPr>
          <w:lang w:val="de-DE"/>
        </w:rPr>
        <w:t>https://dblp.uni-trier.de/pers/hd/r/Ren:Shanshan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>
          <w:b/>
          <w:b/>
          <w:bCs/>
        </w:rPr>
      </w:pPr>
      <w:r>
        <w:rPr>
          <w:b/>
          <w:bCs/>
        </w:rPr>
        <w:t>REFERENCIAS WOS</w:t>
      </w:r>
    </w:p>
    <w:p>
      <w:pPr>
        <w:pStyle w:val="Bibliography1"/>
        <w:rPr/>
      </w:pPr>
      <w:bookmarkStart w:id="0" w:name="__UnoMark__146_1523608879"/>
      <w:bookmarkStart w:id="1" w:name="__UnoMark__45_1523608879"/>
      <w:bookmarkEnd w:id="1"/>
      <w:r>
        <w:rPr/>
        <w:t xml:space="preserve">Altmann, A., Tolosi, L., Sander, O., &amp; Lengauer, T. (2010). Permutation importance: a corrected feature importance measure. </w:t>
      </w:r>
      <w:r>
        <w:rPr>
          <w:i/>
        </w:rPr>
        <w:t>Bioinformatics</w:t>
      </w:r>
      <w:r>
        <w:rPr/>
        <w:t xml:space="preserve">, </w:t>
      </w:r>
      <w:r>
        <w:rPr>
          <w:i/>
        </w:rPr>
        <w:t>26</w:t>
      </w:r>
      <w:r>
        <w:rPr/>
        <w:t xml:space="preserve">(10), 1340–1347. </w:t>
      </w:r>
    </w:p>
    <w:p>
      <w:pPr>
        <w:pStyle w:val="Bibliography1"/>
        <w:rPr/>
      </w:pPr>
      <w:r>
        <w:rPr/>
        <w:t xml:space="preserve">Dimitroff, G., Georgiev, G., Tolosi, L., &amp; Popov, B. (2015). Efficient measure maximization via weighted maximum likelihood. </w:t>
      </w:r>
      <w:r>
        <w:rPr>
          <w:i/>
        </w:rPr>
        <w:t>Machine Learning</w:t>
      </w:r>
      <w:r>
        <w:rPr/>
        <w:t xml:space="preserve">, </w:t>
      </w:r>
      <w:r>
        <w:rPr>
          <w:i/>
        </w:rPr>
        <w:t>98</w:t>
      </w:r>
      <w:r>
        <w:rPr/>
        <w:t xml:space="preserve">(3), 435–454. </w:t>
      </w:r>
    </w:p>
    <w:p>
      <w:pPr>
        <w:pStyle w:val="Bibliography1"/>
        <w:rPr/>
      </w:pPr>
      <w:r>
        <w:rPr/>
        <w:t xml:space="preserve">Kamradt, J., Jung, V., Wahrheit, K., Tolosi, L., Rahnenfuehrer, J., Schilling, M., Walker, R., Davis, S., Stoeckle, M., Meltzer, P., &amp; Wullich, B. (2007). Detection of Novel Amplicons in Prostate Cancer by Comprehensive Genomic Profiling of Prostate Cancer Cell Lines Using Oligonucleotide-Based ArrayCGH. </w:t>
      </w:r>
      <w:r>
        <w:rPr>
          <w:i/>
        </w:rPr>
        <w:t>Plos One</w:t>
      </w:r>
      <w:r>
        <w:rPr/>
        <w:t xml:space="preserve">, </w:t>
      </w:r>
      <w:r>
        <w:rPr>
          <w:i/>
        </w:rPr>
        <w:t>2</w:t>
      </w:r>
      <w:r>
        <w:rPr/>
        <w:t xml:space="preserve">(8), e769. </w:t>
      </w:r>
    </w:p>
    <w:p>
      <w:pPr>
        <w:pStyle w:val="Bibliography1"/>
        <w:rPr/>
      </w:pPr>
      <w:r>
        <w:rPr/>
        <w:t xml:space="preserve">Schelhorn, S.-E., Fischer, M., Tolosi, L., Altmueller, J., Nuernberg, P., Pfister, H., Lengauer, T., &amp; Berthold, F. (2013). Sensitive Detection of Viral Transcripts in Human Tumor Transcriptomes. </w:t>
      </w:r>
      <w:r>
        <w:rPr>
          <w:i/>
        </w:rPr>
        <w:t>Plos Computational Biology</w:t>
      </w:r>
      <w:r>
        <w:rPr/>
        <w:t xml:space="preserve">, </w:t>
      </w:r>
      <w:r>
        <w:rPr>
          <w:i/>
        </w:rPr>
        <w:t>9</w:t>
      </w:r>
      <w:r>
        <w:rPr/>
        <w:t xml:space="preserve">(10), e1003228. </w:t>
      </w:r>
    </w:p>
    <w:p>
      <w:pPr>
        <w:pStyle w:val="Bibliography1"/>
        <w:rPr/>
      </w:pPr>
      <w:r>
        <w:rPr/>
        <w:t xml:space="preserve">Sos, M. L., Michel, K., Zander, T., Weiss, J., Frommolt, P., Peifer, M., Li, D., Ullrich, R., Koker, M., Fischer, F., Shimamura, T., Rauh, D., Mermel, C., Fischer, S., Stueckrath, I., Heynck, S., Beroukhim, R., Lin, W., Winckler, W., … Thomas, R. K. (2009). Predicting drug susceptibility of non-small cell lung cancers based on genetic lesions. </w:t>
      </w:r>
      <w:r>
        <w:rPr>
          <w:i/>
        </w:rPr>
        <w:t>Journal of Clinical Investigation</w:t>
      </w:r>
      <w:r>
        <w:rPr/>
        <w:t xml:space="preserve">, </w:t>
      </w:r>
      <w:r>
        <w:rPr>
          <w:i/>
        </w:rPr>
        <w:t>119</w:t>
      </w:r>
      <w:r>
        <w:rPr/>
        <w:t xml:space="preserve">(6), 1727–1740. </w:t>
      </w:r>
    </w:p>
    <w:p>
      <w:pPr>
        <w:pStyle w:val="Bibliography1"/>
        <w:rPr/>
      </w:pPr>
      <w:r>
        <w:rPr/>
        <w:t xml:space="preserve">Tolosi, L., &amp; Lengauer, T. (2011). Classification with correlated features: unreliability of feature ranking and solutions. </w:t>
      </w:r>
      <w:r>
        <w:rPr>
          <w:i/>
        </w:rPr>
        <w:t>Bioinformatics</w:t>
      </w:r>
      <w:r>
        <w:rPr/>
        <w:t xml:space="preserve">, </w:t>
      </w:r>
      <w:r>
        <w:rPr>
          <w:i/>
        </w:rPr>
        <w:t>27</w:t>
      </w:r>
      <w:r>
        <w:rPr/>
        <w:t xml:space="preserve">(14), 1986–1994. </w:t>
      </w:r>
    </w:p>
    <w:p>
      <w:pPr>
        <w:pStyle w:val="Bibliography1"/>
        <w:rPr/>
      </w:pPr>
      <w:r>
        <w:rPr/>
        <w:t xml:space="preserve">Tolosi, L., Theissen, J., Halachev, K., Hero, B., Berthold, F., &amp; Lengauer, T. (2013). A method for finding consensus breakpoints in the cancer genome from copy number data. </w:t>
      </w:r>
      <w:r>
        <w:rPr>
          <w:i/>
        </w:rPr>
        <w:t>Bioinformatics</w:t>
      </w:r>
      <w:r>
        <w:rPr/>
        <w:t xml:space="preserve">, </w:t>
      </w:r>
      <w:r>
        <w:rPr>
          <w:i/>
        </w:rPr>
        <w:t>29</w:t>
      </w:r>
      <w:bookmarkStart w:id="2" w:name="__UnoMark__46_1523608879"/>
      <w:bookmarkEnd w:id="0"/>
      <w:bookmarkEnd w:id="2"/>
      <w:r>
        <w:rPr/>
        <w:t xml:space="preserve">(14), 1793–1800. </w:t>
      </w:r>
    </w:p>
    <w:p>
      <w:pPr>
        <w:pStyle w:val="Cuerpo"/>
        <w:bidi w:val="0"/>
        <w:rPr/>
      </w:pPr>
      <w:r>
        <w:rPr/>
      </w:r>
    </w:p>
    <w:p>
      <w:pPr>
        <w:pStyle w:val="Cuerpo"/>
        <w:rPr>
          <w:b/>
          <w:b/>
          <w:bCs/>
        </w:rPr>
      </w:pPr>
      <w:r>
        <w:rPr>
          <w:b/>
          <w:bCs/>
          <w:lang w:val="en-US"/>
        </w:rPr>
        <w:t>Thesis 2</w:t>
      </w:r>
    </w:p>
    <w:p>
      <w:pPr>
        <w:pStyle w:val="Poromisin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b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Finding regions of aberrant DNA copy number associated with tumor phenotype</w:t>
      </w:r>
    </w:p>
    <w:p>
      <w:pPr>
        <w:pStyle w:val="Cuerpo"/>
        <w:bidi w:val="0"/>
        <w:jc w:val="left"/>
        <w:rPr/>
      </w:pPr>
      <w:r>
        <w:rPr>
          <w:lang w:val="it-IT"/>
        </w:rPr>
        <w:t xml:space="preserve">Laura </w:t>
      </w:r>
      <w:r>
        <w:rPr/>
        <w:t>, Tolosi</w:t>
      </w:r>
    </w:p>
    <w:p>
      <w:pPr>
        <w:pStyle w:val="Poromisin"/>
        <w:bidi w:val="0"/>
        <w:spacing w:lineRule="atLeast" w:line="280"/>
        <w:ind w:left="0" w:right="0" w:hanging="0"/>
        <w:jc w:val="left"/>
        <w:rPr>
          <w:rFonts w:ascii="Times" w:hAnsi="Times" w:eastAsia="Times" w:cs="Times"/>
          <w:outline w:val="false"/>
          <w:color w:val="0000EE"/>
          <w:sz w:val="24"/>
          <w:szCs w:val="24"/>
          <w:u w:val="single" w:color="00000A"/>
          <w14:textFill>
            <w14:solidFill>
              <w14:srgbClr w14:val="0000EE"/>
            </w14:solidFill>
          </w14:textFill>
        </w:rPr>
      </w:pPr>
      <w:r>
        <w:rPr>
          <w:rFonts w:eastAsia="Times" w:cs="Times" w:ascii="Times" w:hAnsi="Times"/>
          <w:outline w:val="false"/>
          <w:color w:val="0000EE"/>
          <w:sz w:val="24"/>
          <w:szCs w:val="24"/>
          <w:u w:val="single" w:color="00000A"/>
          <w14:textFill>
            <w14:solidFill>
              <w14:srgbClr w14:val="0000EE"/>
            </w14:solidFill>
          </w14:textFill>
        </w:rPr>
      </w:r>
    </w:p>
    <w:p>
      <w:pPr>
        <w:pStyle w:val="Cuerpo"/>
        <w:bidi w:val="0"/>
        <w:jc w:val="left"/>
        <w:rPr/>
      </w:pPr>
      <w:r>
        <w:rPr/>
        <w:t>https://publikationen.sulb.uni-saarland.de/handle/20.500.11880/26454;jsessionid=65E3116595FDD005C2A4A5B1E42B63F8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>
          <w:rStyle w:val="Ninguno"/>
          <w:b/>
          <w:bCs/>
          <w:lang w:val="en-US"/>
        </w:rPr>
        <w:t>DBLP</w:t>
      </w:r>
      <w:r>
        <w:rPr/>
        <w:t xml:space="preserve">: </w:t>
      </w:r>
      <w:r>
        <w:rPr>
          <w:lang w:val="it-IT"/>
        </w:rPr>
        <w:t>https://dblp.uni-trier.de/pers/hd/t/Tolosi:Laura</w:t>
      </w:r>
    </w:p>
    <w:p>
      <w:pPr>
        <w:pStyle w:val="Cuerpo"/>
        <w:bidi w:val="0"/>
        <w:jc w:val="left"/>
        <w:rPr/>
      </w:pPr>
      <w:r>
        <w:rPr>
          <w:rStyle w:val="Ninguno"/>
          <w:b/>
          <w:bCs/>
          <w:lang w:val="en-US"/>
        </w:rPr>
        <w:t>WOS</w:t>
      </w:r>
      <w:r>
        <w:rPr/>
        <w:t xml:space="preserve">: </w:t>
      </w:r>
      <w:r>
        <w:rPr>
          <w:lang w:val="en-US"/>
        </w:rPr>
        <w:t>https://apps.webofknowledge.com/Search.do?product=UA&amp;SID=E4R1tQAtoGxIzPub9Ux&amp;search_mode=GeneralSearch&amp;prID=6cfd5cb7-8dd9-47b0-bcc5-8bab969ca25c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/>
        <w:t>REFERENCES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rPr>
          <w:b/>
          <w:b/>
          <w:bCs/>
        </w:rPr>
      </w:pPr>
      <w:r>
        <w:rPr>
          <w:b/>
          <w:bCs/>
          <w:lang w:val="en-US"/>
        </w:rPr>
        <w:t>Thesis 3</w:t>
      </w:r>
    </w:p>
    <w:p>
      <w:pPr>
        <w:pStyle w:val="Cuerpo"/>
        <w:rPr>
          <w:b/>
          <w:b/>
          <w:bCs/>
        </w:rPr>
      </w:pPr>
      <w:r>
        <w:rPr>
          <w:b/>
          <w:bCs/>
          <w:lang w:val="en-US"/>
        </w:rPr>
        <w:t>Compression of large DNA databases</w:t>
      </w:r>
    </w:p>
    <w:p>
      <w:pPr>
        <w:pStyle w:val="Cuerpo"/>
        <w:bidi w:val="0"/>
        <w:jc w:val="left"/>
        <w:rPr/>
      </w:pPr>
      <w:r>
        <w:rPr/>
        <w:t>Kuruppu , Shanika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>
          <w:lang w:val="en-US"/>
        </w:rPr>
        <w:t>https://minerva-access.unimelb.edu.au/handle/11343/37308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>
          <w:rStyle w:val="Ninguno"/>
          <w:b/>
          <w:bCs/>
          <w:lang w:val="en-US"/>
        </w:rPr>
        <w:t>DBLP</w:t>
      </w:r>
      <w:r>
        <w:rPr/>
        <w:t>: https://dblp.uni-trier.de/pers/hd/k/Kuruppu:Shanika</w:t>
      </w:r>
    </w:p>
    <w:p>
      <w:pPr>
        <w:pStyle w:val="Cuerpo"/>
        <w:bidi w:val="0"/>
        <w:jc w:val="left"/>
        <w:rPr/>
      </w:pPr>
      <w:r>
        <w:rPr>
          <w:rStyle w:val="Ninguno"/>
          <w:b/>
          <w:bCs/>
          <w:lang w:val="en-US"/>
        </w:rPr>
        <w:t>WOS</w:t>
      </w:r>
      <w:r>
        <w:rPr/>
        <w:t xml:space="preserve">: </w:t>
      </w:r>
      <w:r>
        <w:rPr>
          <w:lang w:val="en-US"/>
        </w:rPr>
        <w:t>https://apps.webofknowledge.com/Search.do?product=UA&amp;SID=E4R1tQAtoGxIzPub9Ux&amp;search_mode=GeneralSearch&amp;prID=f46d0914-14f8-4d89-ac4f-2aa09ed0d87c</w:t>
      </w:r>
    </w:p>
    <w:p>
      <w:pPr>
        <w:pStyle w:val="Cuerpo"/>
        <w:bidi w:val="0"/>
        <w:jc w:val="left"/>
        <w:rPr/>
      </w:pPr>
      <w:r>
        <w:rPr/>
      </w:r>
    </w:p>
    <w:p>
      <w:pPr>
        <w:pStyle w:val="Cuerpo"/>
        <w:bidi w:val="0"/>
        <w:jc w:val="left"/>
        <w:rPr/>
      </w:pPr>
      <w:r>
        <w:rPr/>
        <w:t>REFERENCES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uerpo">
    <w:name w:val="Cuerp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oromisin">
    <w:name w:val="Por omisión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ibliography1">
    <w:name w:val="Bibliography 1"/>
    <w:basedOn w:val="Index"/>
    <w:qFormat/>
    <w:pPr>
      <w:spacing w:lineRule="atLeast" w:line="480" w:before="0" w:after="0"/>
      <w:ind w:left="720" w:right="0" w:hanging="720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LibreOffice/5.3.4.2$MacOSX_X86_64 LibreOffice_project/f82d347ccc0be322489bf7da61d7e4ad13fe2ff3</Application>
  <Pages>2</Pages>
  <Words>295</Words>
  <Characters>2422</Characters>
  <CharactersWithSpaces>2692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2020-01-28T20:46:20Z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zotero-version="5.0.7"&gt;&lt;session id="g0nTK18P"/&gt;&lt;style id="http://www.zotero.org/styles/apa" locale="en-US" hasBibliography="1" bibliographyStyleHasBeenSet="1"/&gt;&lt;prefs&gt;&lt;pref name="fieldType" value="ReferenceMark"/&gt;&lt;pref name="automat</vt:lpwstr>
  </property>
  <property fmtid="{D5CDD505-2E9C-101B-9397-08002B2CF9AE}" pid="3" name="ZOTERO_PREF_2">
    <vt:lpwstr>icJournalAbbreviations" value="true"/&gt;&lt;pref name="noteType" value="0"/&gt;&lt;/prefs&gt;&lt;/data&gt;</vt:lpwstr>
  </property>
</Properties>
</file>