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E2" w:rsidRDefault="00472141" w:rsidP="0027489A">
      <w:pPr>
        <w:pStyle w:val="Heading1"/>
      </w:pPr>
      <w:r>
        <w:t>FT816 Floating Point Accelerator</w:t>
      </w:r>
    </w:p>
    <w:p w:rsidR="00953F74" w:rsidRDefault="00953F74" w:rsidP="0027489A">
      <w:pPr>
        <w:pStyle w:val="Heading1"/>
      </w:pPr>
      <w:r>
        <w:t>Overview:</w:t>
      </w:r>
    </w:p>
    <w:p w:rsidR="00953F74" w:rsidRDefault="00953F74" w:rsidP="00953F74">
      <w:pPr>
        <w:ind w:left="720"/>
      </w:pPr>
      <w:r>
        <w:t xml:space="preserve">FT816 floating point accelerator consists of two ninety-six bit floating point accumulators between which floating point </w:t>
      </w:r>
      <w:r w:rsidR="003372A5">
        <w:t xml:space="preserve">or fixed point </w:t>
      </w:r>
      <w:r>
        <w:t>operations occur. Basic operations include ADD, SUB</w:t>
      </w:r>
      <w:r w:rsidR="0097168D">
        <w:t>,</w:t>
      </w:r>
      <w:r>
        <w:t xml:space="preserve"> M</w:t>
      </w:r>
      <w:r w:rsidR="0097168D">
        <w:t>U</w:t>
      </w:r>
      <w:r>
        <w:t>L, DIV, FIX2FLT, FLT2FIX, SWAP, and NEG.</w:t>
      </w:r>
      <w:r w:rsidR="00A95B81">
        <w:t xml:space="preserve"> The floating point accumulators operate as a memory mapped device placed by default between $FEA200 and $FEA2FF.</w:t>
      </w:r>
    </w:p>
    <w:p w:rsidR="00472141" w:rsidRDefault="00472141" w:rsidP="0027489A">
      <w:pPr>
        <w:pStyle w:val="Heading1"/>
      </w:pPr>
      <w:r>
        <w:t>Floating Point Representation:</w:t>
      </w:r>
    </w:p>
    <w:p w:rsidR="00C53FB7" w:rsidRDefault="00C53FB7" w:rsidP="00C53FB7">
      <w:pPr>
        <w:ind w:left="720"/>
      </w:pPr>
      <w:r>
        <w:t>The floating point representation is triple precision (3x a 32 bit float) and consists of a 16 bit exponent, and eighty bit mantissa.</w:t>
      </w:r>
      <w:r w:rsidR="00DD3D5F">
        <w:t xml:space="preserve"> Note that the representation is a non-standard one.</w:t>
      </w:r>
      <w:r w:rsidR="00050EE9">
        <w:t xml:space="preserve"> The mantissa is represented as a two complement number. </w:t>
      </w:r>
      <w:r w:rsidR="00221723">
        <w:t xml:space="preserve">The mantissa has one binary digit before the decimal point. </w:t>
      </w:r>
      <w:r w:rsidR="00050EE9">
        <w:t>The exponent is also represented as a two’s complement number but with an inverted sign bit.</w:t>
      </w:r>
    </w:p>
    <w:tbl>
      <w:tblPr>
        <w:tblStyle w:val="TableGrid"/>
        <w:tblW w:w="0" w:type="auto"/>
        <w:tblInd w:w="1440" w:type="dxa"/>
        <w:tblLook w:val="04A0" w:firstRow="1" w:lastRow="0" w:firstColumn="1" w:lastColumn="0" w:noHBand="0" w:noVBand="1"/>
      </w:tblPr>
      <w:tblGrid>
        <w:gridCol w:w="1930"/>
        <w:gridCol w:w="3707"/>
      </w:tblGrid>
      <w:tr w:rsidR="00472141" w:rsidTr="00C53FB7">
        <w:tc>
          <w:tcPr>
            <w:tcW w:w="1930" w:type="dxa"/>
          </w:tcPr>
          <w:p w:rsidR="00472141" w:rsidRDefault="00472141">
            <w:r>
              <w:t>95                         80</w:t>
            </w:r>
          </w:p>
        </w:tc>
        <w:tc>
          <w:tcPr>
            <w:tcW w:w="3707" w:type="dxa"/>
          </w:tcPr>
          <w:p w:rsidR="00472141" w:rsidRDefault="00472141">
            <w:r>
              <w:t>79                                                              0</w:t>
            </w:r>
          </w:p>
        </w:tc>
      </w:tr>
      <w:tr w:rsidR="00472141" w:rsidTr="00C53FB7">
        <w:tc>
          <w:tcPr>
            <w:tcW w:w="1930" w:type="dxa"/>
          </w:tcPr>
          <w:p w:rsidR="00472141" w:rsidRDefault="00472141" w:rsidP="00472141">
            <w:r>
              <w:t>SEEEEEEEEEEEEEEE</w:t>
            </w:r>
          </w:p>
        </w:tc>
        <w:tc>
          <w:tcPr>
            <w:tcW w:w="3707" w:type="dxa"/>
          </w:tcPr>
          <w:p w:rsidR="00472141" w:rsidRDefault="00472141" w:rsidP="00472141">
            <w:r>
              <w:t>SM.MMMMMM………MMMMMMMM</w:t>
            </w:r>
          </w:p>
        </w:tc>
      </w:tr>
    </w:tbl>
    <w:p w:rsidR="00472141" w:rsidRDefault="00472141"/>
    <w:p w:rsidR="00472141" w:rsidRDefault="00472141" w:rsidP="0027489A">
      <w:pPr>
        <w:pStyle w:val="Heading2"/>
      </w:pPr>
      <w:r>
        <w:t>Range</w:t>
      </w:r>
    </w:p>
    <w:p w:rsidR="00472141" w:rsidRDefault="00472141" w:rsidP="00472141">
      <w:pPr>
        <w:ind w:left="720"/>
      </w:pPr>
      <w:r>
        <w:t>Exponent ranges from -32768 to + 32767</w:t>
      </w:r>
      <w:r w:rsidR="00C53FB7">
        <w:t>. The range is represented based at zero.</w:t>
      </w:r>
    </w:p>
    <w:tbl>
      <w:tblPr>
        <w:tblStyle w:val="TableGrid"/>
        <w:tblW w:w="0" w:type="auto"/>
        <w:tblInd w:w="1440" w:type="dxa"/>
        <w:tblLook w:val="04A0" w:firstRow="1" w:lastRow="0" w:firstColumn="1" w:lastColumn="0" w:noHBand="0" w:noVBand="1"/>
      </w:tblPr>
      <w:tblGrid>
        <w:gridCol w:w="1515"/>
        <w:gridCol w:w="1417"/>
        <w:gridCol w:w="3119"/>
        <w:gridCol w:w="283"/>
      </w:tblGrid>
      <w:tr w:rsidR="00C53FB7" w:rsidTr="009C4412">
        <w:tc>
          <w:tcPr>
            <w:tcW w:w="1515" w:type="dxa"/>
          </w:tcPr>
          <w:p w:rsidR="00C53FB7" w:rsidRDefault="00C53FB7" w:rsidP="00C53FB7">
            <w:pPr>
              <w:jc w:val="center"/>
            </w:pPr>
            <w:r>
              <w:t>SEEEEEE…. field</w:t>
            </w:r>
          </w:p>
        </w:tc>
        <w:tc>
          <w:tcPr>
            <w:tcW w:w="1417" w:type="dxa"/>
          </w:tcPr>
          <w:p w:rsidR="00C53FB7" w:rsidRDefault="00C53FB7" w:rsidP="00472141">
            <w:r>
              <w:t>Exponent</w:t>
            </w:r>
          </w:p>
        </w:tc>
        <w:tc>
          <w:tcPr>
            <w:tcW w:w="3119" w:type="dxa"/>
          </w:tcPr>
          <w:p w:rsidR="00C53FB7" w:rsidRDefault="00C53FB7" w:rsidP="00472141"/>
        </w:tc>
        <w:tc>
          <w:tcPr>
            <w:tcW w:w="283" w:type="dxa"/>
          </w:tcPr>
          <w:p w:rsidR="00C53FB7" w:rsidRDefault="00C53FB7" w:rsidP="00472141"/>
        </w:tc>
      </w:tr>
      <w:tr w:rsidR="00C53FB7" w:rsidTr="009C4412">
        <w:tc>
          <w:tcPr>
            <w:tcW w:w="1515" w:type="dxa"/>
          </w:tcPr>
          <w:p w:rsidR="00C53FB7" w:rsidRDefault="00C53FB7" w:rsidP="00C53FB7">
            <w:pPr>
              <w:jc w:val="center"/>
            </w:pPr>
            <w:r>
              <w:t>FFFF</w:t>
            </w:r>
          </w:p>
        </w:tc>
        <w:tc>
          <w:tcPr>
            <w:tcW w:w="1417" w:type="dxa"/>
          </w:tcPr>
          <w:p w:rsidR="00C53FB7" w:rsidRDefault="00C53FB7" w:rsidP="00472141">
            <w:r>
              <w:t>32767</w:t>
            </w:r>
          </w:p>
        </w:tc>
        <w:tc>
          <w:tcPr>
            <w:tcW w:w="3119" w:type="dxa"/>
          </w:tcPr>
          <w:p w:rsidR="00C53FB7" w:rsidRDefault="00C53FB7" w:rsidP="00472141">
            <w:r>
              <w:t>maximum exponent</w:t>
            </w:r>
          </w:p>
        </w:tc>
        <w:tc>
          <w:tcPr>
            <w:tcW w:w="283" w:type="dxa"/>
          </w:tcPr>
          <w:p w:rsidR="00C53FB7" w:rsidRDefault="00C53FB7" w:rsidP="00472141"/>
        </w:tc>
      </w:tr>
      <w:tr w:rsidR="009C4412" w:rsidTr="009C4412">
        <w:tc>
          <w:tcPr>
            <w:tcW w:w="1515" w:type="dxa"/>
          </w:tcPr>
          <w:p w:rsidR="009C4412" w:rsidRDefault="009C4412" w:rsidP="00C53FB7">
            <w:pPr>
              <w:jc w:val="center"/>
            </w:pPr>
            <w:r>
              <w:t>…</w:t>
            </w:r>
          </w:p>
        </w:tc>
        <w:tc>
          <w:tcPr>
            <w:tcW w:w="1417" w:type="dxa"/>
          </w:tcPr>
          <w:p w:rsidR="009C4412" w:rsidRDefault="009C4412" w:rsidP="00472141"/>
        </w:tc>
        <w:tc>
          <w:tcPr>
            <w:tcW w:w="3119" w:type="dxa"/>
          </w:tcPr>
          <w:p w:rsidR="009C4412" w:rsidRDefault="009C4412" w:rsidP="00472141"/>
        </w:tc>
        <w:tc>
          <w:tcPr>
            <w:tcW w:w="283" w:type="dxa"/>
          </w:tcPr>
          <w:p w:rsidR="009C4412" w:rsidRDefault="009C4412" w:rsidP="00472141"/>
        </w:tc>
      </w:tr>
      <w:tr w:rsidR="00C53FB7" w:rsidTr="009C4412">
        <w:tc>
          <w:tcPr>
            <w:tcW w:w="1515" w:type="dxa"/>
          </w:tcPr>
          <w:p w:rsidR="00C53FB7" w:rsidRDefault="00C53FB7" w:rsidP="00C53FB7">
            <w:pPr>
              <w:jc w:val="center"/>
            </w:pPr>
            <w:r>
              <w:t>8000</w:t>
            </w:r>
          </w:p>
        </w:tc>
        <w:tc>
          <w:tcPr>
            <w:tcW w:w="1417" w:type="dxa"/>
          </w:tcPr>
          <w:p w:rsidR="00C53FB7" w:rsidRDefault="00C53FB7" w:rsidP="00472141">
            <w:r>
              <w:t>0</w:t>
            </w:r>
          </w:p>
        </w:tc>
        <w:tc>
          <w:tcPr>
            <w:tcW w:w="3119" w:type="dxa"/>
          </w:tcPr>
          <w:p w:rsidR="00C53FB7" w:rsidRDefault="00C53FB7" w:rsidP="00472141"/>
        </w:tc>
        <w:tc>
          <w:tcPr>
            <w:tcW w:w="283" w:type="dxa"/>
          </w:tcPr>
          <w:p w:rsidR="00C53FB7" w:rsidRDefault="00C53FB7" w:rsidP="00472141"/>
        </w:tc>
      </w:tr>
      <w:tr w:rsidR="009C4412" w:rsidTr="009C4412">
        <w:tc>
          <w:tcPr>
            <w:tcW w:w="1515" w:type="dxa"/>
          </w:tcPr>
          <w:p w:rsidR="009C4412" w:rsidRDefault="009C4412" w:rsidP="00C53FB7">
            <w:pPr>
              <w:jc w:val="center"/>
            </w:pPr>
            <w:r>
              <w:t>…</w:t>
            </w:r>
          </w:p>
        </w:tc>
        <w:tc>
          <w:tcPr>
            <w:tcW w:w="1417" w:type="dxa"/>
          </w:tcPr>
          <w:p w:rsidR="009C4412" w:rsidRDefault="009C4412" w:rsidP="00472141"/>
        </w:tc>
        <w:tc>
          <w:tcPr>
            <w:tcW w:w="3119" w:type="dxa"/>
          </w:tcPr>
          <w:p w:rsidR="009C4412" w:rsidRDefault="009C4412" w:rsidP="00472141"/>
        </w:tc>
        <w:tc>
          <w:tcPr>
            <w:tcW w:w="283" w:type="dxa"/>
          </w:tcPr>
          <w:p w:rsidR="009C4412" w:rsidRDefault="009C4412" w:rsidP="00472141"/>
        </w:tc>
      </w:tr>
      <w:tr w:rsidR="00C53FB7" w:rsidTr="009C4412">
        <w:tc>
          <w:tcPr>
            <w:tcW w:w="1515" w:type="dxa"/>
          </w:tcPr>
          <w:p w:rsidR="00C53FB7" w:rsidRDefault="00C53FB7" w:rsidP="00C53FB7">
            <w:pPr>
              <w:jc w:val="center"/>
            </w:pPr>
            <w:r>
              <w:t>0000</w:t>
            </w:r>
          </w:p>
        </w:tc>
        <w:tc>
          <w:tcPr>
            <w:tcW w:w="1417" w:type="dxa"/>
          </w:tcPr>
          <w:p w:rsidR="00C53FB7" w:rsidRDefault="00C53FB7" w:rsidP="00472141">
            <w:r>
              <w:t>-32768</w:t>
            </w:r>
          </w:p>
        </w:tc>
        <w:tc>
          <w:tcPr>
            <w:tcW w:w="3119" w:type="dxa"/>
          </w:tcPr>
          <w:p w:rsidR="00C53FB7" w:rsidRDefault="00DD3D5F" w:rsidP="00472141">
            <w:r>
              <w:t>minimum exponent</w:t>
            </w:r>
          </w:p>
        </w:tc>
        <w:tc>
          <w:tcPr>
            <w:tcW w:w="283" w:type="dxa"/>
          </w:tcPr>
          <w:p w:rsidR="00C53FB7" w:rsidRDefault="00C53FB7" w:rsidP="00472141"/>
        </w:tc>
      </w:tr>
    </w:tbl>
    <w:p w:rsidR="00C53FB7" w:rsidRDefault="00C53FB7" w:rsidP="00472141">
      <w:pPr>
        <w:ind w:left="720"/>
      </w:pPr>
    </w:p>
    <w:p w:rsidR="00472141" w:rsidRDefault="00472141" w:rsidP="00472141">
      <w:pPr>
        <w:ind w:left="720"/>
      </w:pPr>
      <w:r>
        <w:t>There are 79 bits in the mantissa plus a sign bit. So the range is -2^79 to +2^79 (approximately 24 digits of precision). The mantissa is represented in two’s complement form.</w:t>
      </w:r>
    </w:p>
    <w:p w:rsidR="00953F74" w:rsidRDefault="00953F74">
      <w:r>
        <w:br w:type="page"/>
      </w:r>
    </w:p>
    <w:p w:rsidR="009C4412" w:rsidRDefault="009C4412" w:rsidP="0027489A">
      <w:pPr>
        <w:pStyle w:val="Heading1"/>
      </w:pPr>
      <w:r>
        <w:lastRenderedPageBreak/>
        <w:t>Operations Supported</w:t>
      </w:r>
    </w:p>
    <w:p w:rsidR="00953F74" w:rsidRDefault="00953F74" w:rsidP="00953F74">
      <w:pPr>
        <w:ind w:left="720"/>
      </w:pPr>
      <w:r>
        <w:t>Floating point calculations are performed by loading the floating point accumulators with values then setting an operation code in a command register.</w:t>
      </w:r>
    </w:p>
    <w:tbl>
      <w:tblPr>
        <w:tblStyle w:val="TableGrid"/>
        <w:tblW w:w="0" w:type="auto"/>
        <w:tblInd w:w="1440" w:type="dxa"/>
        <w:tblLook w:val="04A0" w:firstRow="1" w:lastRow="0" w:firstColumn="1" w:lastColumn="0" w:noHBand="0" w:noVBand="1"/>
      </w:tblPr>
      <w:tblGrid>
        <w:gridCol w:w="1645"/>
        <w:gridCol w:w="1276"/>
        <w:gridCol w:w="4122"/>
      </w:tblGrid>
      <w:tr w:rsidR="009C4412" w:rsidTr="0041106C">
        <w:tc>
          <w:tcPr>
            <w:tcW w:w="1645" w:type="dxa"/>
          </w:tcPr>
          <w:p w:rsidR="009C4412" w:rsidRDefault="009C4412" w:rsidP="00472141">
            <w:r>
              <w:t>Operation</w:t>
            </w:r>
          </w:p>
        </w:tc>
        <w:tc>
          <w:tcPr>
            <w:tcW w:w="1276" w:type="dxa"/>
          </w:tcPr>
          <w:p w:rsidR="009C4412" w:rsidRDefault="009C4412" w:rsidP="009C4412">
            <w:pPr>
              <w:jc w:val="center"/>
            </w:pPr>
            <w:r>
              <w:t>Opcode</w:t>
            </w:r>
          </w:p>
        </w:tc>
        <w:tc>
          <w:tcPr>
            <w:tcW w:w="4122" w:type="dxa"/>
          </w:tcPr>
          <w:p w:rsidR="009C4412" w:rsidRDefault="009C4412" w:rsidP="00472141"/>
        </w:tc>
      </w:tr>
      <w:tr w:rsidR="009C4412" w:rsidTr="0041106C">
        <w:tc>
          <w:tcPr>
            <w:tcW w:w="1645" w:type="dxa"/>
          </w:tcPr>
          <w:p w:rsidR="009C4412" w:rsidRDefault="009C4412" w:rsidP="00472141">
            <w:r>
              <w:t>ADD</w:t>
            </w:r>
          </w:p>
        </w:tc>
        <w:tc>
          <w:tcPr>
            <w:tcW w:w="1276" w:type="dxa"/>
          </w:tcPr>
          <w:p w:rsidR="009C4412" w:rsidRDefault="009C4412" w:rsidP="009C4412">
            <w:pPr>
              <w:jc w:val="center"/>
            </w:pPr>
            <w:r>
              <w:t>1</w:t>
            </w:r>
          </w:p>
        </w:tc>
        <w:tc>
          <w:tcPr>
            <w:tcW w:w="4122" w:type="dxa"/>
          </w:tcPr>
          <w:p w:rsidR="009C4412" w:rsidRDefault="009C4412" w:rsidP="006C1EE0">
            <w:r>
              <w:t>FAC1 = FAC</w:t>
            </w:r>
            <w:r w:rsidR="006C1EE0">
              <w:t>2</w:t>
            </w:r>
            <w:r>
              <w:t xml:space="preserve"> + FAC</w:t>
            </w:r>
            <w:r w:rsidR="006C1EE0">
              <w:t>1</w:t>
            </w:r>
          </w:p>
        </w:tc>
      </w:tr>
      <w:tr w:rsidR="009C4412" w:rsidTr="0041106C">
        <w:tc>
          <w:tcPr>
            <w:tcW w:w="1645" w:type="dxa"/>
          </w:tcPr>
          <w:p w:rsidR="009C4412" w:rsidRDefault="009C4412" w:rsidP="00472141">
            <w:r>
              <w:t>SUB</w:t>
            </w:r>
          </w:p>
        </w:tc>
        <w:tc>
          <w:tcPr>
            <w:tcW w:w="1276" w:type="dxa"/>
          </w:tcPr>
          <w:p w:rsidR="009C4412" w:rsidRDefault="009C4412" w:rsidP="009C4412">
            <w:pPr>
              <w:jc w:val="center"/>
            </w:pPr>
            <w:r>
              <w:t>2</w:t>
            </w:r>
          </w:p>
        </w:tc>
        <w:tc>
          <w:tcPr>
            <w:tcW w:w="4122" w:type="dxa"/>
          </w:tcPr>
          <w:p w:rsidR="009C4412" w:rsidRDefault="009C4412" w:rsidP="00A94145">
            <w:r>
              <w:t>FAC1 = FAC</w:t>
            </w:r>
            <w:r w:rsidR="00A94145">
              <w:t>2</w:t>
            </w:r>
            <w:r>
              <w:t xml:space="preserve"> – FAC</w:t>
            </w:r>
            <w:r w:rsidR="00A94145">
              <w:t>1</w:t>
            </w:r>
          </w:p>
        </w:tc>
      </w:tr>
      <w:tr w:rsidR="009C4412" w:rsidTr="0041106C">
        <w:tc>
          <w:tcPr>
            <w:tcW w:w="1645" w:type="dxa"/>
          </w:tcPr>
          <w:p w:rsidR="009C4412" w:rsidRDefault="009C4412" w:rsidP="00472141">
            <w:r>
              <w:t>MUL</w:t>
            </w:r>
          </w:p>
        </w:tc>
        <w:tc>
          <w:tcPr>
            <w:tcW w:w="1276" w:type="dxa"/>
          </w:tcPr>
          <w:p w:rsidR="009C4412" w:rsidRDefault="009C4412" w:rsidP="009C4412">
            <w:pPr>
              <w:jc w:val="center"/>
            </w:pPr>
            <w:r>
              <w:t>3</w:t>
            </w:r>
          </w:p>
        </w:tc>
        <w:tc>
          <w:tcPr>
            <w:tcW w:w="4122" w:type="dxa"/>
          </w:tcPr>
          <w:p w:rsidR="009C4412" w:rsidRDefault="009C4412" w:rsidP="006C1EE0">
            <w:r>
              <w:t>FAC1 = FAC</w:t>
            </w:r>
            <w:r w:rsidR="006C1EE0">
              <w:t>2</w:t>
            </w:r>
            <w:r>
              <w:t xml:space="preserve"> * FAC</w:t>
            </w:r>
            <w:r w:rsidR="006C1EE0">
              <w:t>1</w:t>
            </w:r>
            <w:bookmarkStart w:id="0" w:name="_GoBack"/>
            <w:bookmarkEnd w:id="0"/>
          </w:p>
        </w:tc>
      </w:tr>
      <w:tr w:rsidR="009C4412" w:rsidTr="0041106C">
        <w:tc>
          <w:tcPr>
            <w:tcW w:w="1645" w:type="dxa"/>
          </w:tcPr>
          <w:p w:rsidR="009C4412" w:rsidRDefault="009C4412" w:rsidP="00472141">
            <w:r>
              <w:t>DIV</w:t>
            </w:r>
          </w:p>
        </w:tc>
        <w:tc>
          <w:tcPr>
            <w:tcW w:w="1276" w:type="dxa"/>
          </w:tcPr>
          <w:p w:rsidR="009C4412" w:rsidRDefault="009C4412" w:rsidP="009C4412">
            <w:pPr>
              <w:jc w:val="center"/>
            </w:pPr>
            <w:r>
              <w:t>4</w:t>
            </w:r>
          </w:p>
        </w:tc>
        <w:tc>
          <w:tcPr>
            <w:tcW w:w="4122" w:type="dxa"/>
          </w:tcPr>
          <w:p w:rsidR="009C4412" w:rsidRDefault="009C4412" w:rsidP="00F80B8F">
            <w:r>
              <w:t>FAC1 = FAC</w:t>
            </w:r>
            <w:r w:rsidR="00F80B8F">
              <w:t>2</w:t>
            </w:r>
            <w:r>
              <w:t xml:space="preserve"> / FAC</w:t>
            </w:r>
            <w:r w:rsidR="00F80B8F">
              <w:t>1</w:t>
            </w:r>
          </w:p>
        </w:tc>
      </w:tr>
      <w:tr w:rsidR="009C4412" w:rsidTr="0041106C">
        <w:tc>
          <w:tcPr>
            <w:tcW w:w="1645" w:type="dxa"/>
          </w:tcPr>
          <w:p w:rsidR="009C4412" w:rsidRDefault="009C4412" w:rsidP="00472141">
            <w:r>
              <w:t>FIX2FLT</w:t>
            </w:r>
          </w:p>
        </w:tc>
        <w:tc>
          <w:tcPr>
            <w:tcW w:w="1276" w:type="dxa"/>
          </w:tcPr>
          <w:p w:rsidR="009C4412" w:rsidRDefault="009C4412" w:rsidP="009C4412">
            <w:pPr>
              <w:jc w:val="center"/>
            </w:pPr>
            <w:r>
              <w:t>5</w:t>
            </w:r>
          </w:p>
        </w:tc>
        <w:tc>
          <w:tcPr>
            <w:tcW w:w="4122" w:type="dxa"/>
          </w:tcPr>
          <w:p w:rsidR="009C4412" w:rsidRDefault="009C4412" w:rsidP="00472141">
            <w:r>
              <w:t>FAC1 = convert to float(FAC1)</w:t>
            </w:r>
          </w:p>
        </w:tc>
      </w:tr>
      <w:tr w:rsidR="009C4412" w:rsidTr="0041106C">
        <w:tc>
          <w:tcPr>
            <w:tcW w:w="1645" w:type="dxa"/>
          </w:tcPr>
          <w:p w:rsidR="009C4412" w:rsidRDefault="009C4412" w:rsidP="00472141">
            <w:r>
              <w:t>FLT2FIX</w:t>
            </w:r>
          </w:p>
        </w:tc>
        <w:tc>
          <w:tcPr>
            <w:tcW w:w="1276" w:type="dxa"/>
          </w:tcPr>
          <w:p w:rsidR="009C4412" w:rsidRDefault="009C4412" w:rsidP="009C4412">
            <w:pPr>
              <w:jc w:val="center"/>
            </w:pPr>
            <w:r>
              <w:t>6</w:t>
            </w:r>
          </w:p>
        </w:tc>
        <w:tc>
          <w:tcPr>
            <w:tcW w:w="4122" w:type="dxa"/>
          </w:tcPr>
          <w:p w:rsidR="009C4412" w:rsidRDefault="009C4412" w:rsidP="00472141">
            <w:r>
              <w:t>FAC1 = convert to fixed(FAC1)</w:t>
            </w:r>
          </w:p>
        </w:tc>
      </w:tr>
      <w:tr w:rsidR="0027489A" w:rsidTr="0041106C">
        <w:tc>
          <w:tcPr>
            <w:tcW w:w="1645" w:type="dxa"/>
          </w:tcPr>
          <w:p w:rsidR="0027489A" w:rsidRDefault="0027489A" w:rsidP="00472141">
            <w:r>
              <w:t>ABS</w:t>
            </w:r>
          </w:p>
        </w:tc>
        <w:tc>
          <w:tcPr>
            <w:tcW w:w="1276" w:type="dxa"/>
          </w:tcPr>
          <w:p w:rsidR="0027489A" w:rsidRDefault="0027489A" w:rsidP="009C4412">
            <w:pPr>
              <w:jc w:val="center"/>
            </w:pPr>
            <w:r>
              <w:t>7</w:t>
            </w:r>
          </w:p>
        </w:tc>
        <w:tc>
          <w:tcPr>
            <w:tcW w:w="4122" w:type="dxa"/>
          </w:tcPr>
          <w:p w:rsidR="0027489A" w:rsidRDefault="0027489A" w:rsidP="00472141">
            <w:r>
              <w:t>FAC1 = ABS(FAC1)</w:t>
            </w:r>
          </w:p>
        </w:tc>
      </w:tr>
      <w:tr w:rsidR="009C4412" w:rsidTr="0041106C">
        <w:tc>
          <w:tcPr>
            <w:tcW w:w="1645" w:type="dxa"/>
          </w:tcPr>
          <w:p w:rsidR="009C4412" w:rsidRDefault="009C4412" w:rsidP="00472141">
            <w:r>
              <w:t>NEG</w:t>
            </w:r>
          </w:p>
        </w:tc>
        <w:tc>
          <w:tcPr>
            <w:tcW w:w="1276" w:type="dxa"/>
          </w:tcPr>
          <w:p w:rsidR="009C4412" w:rsidRDefault="009C4412" w:rsidP="009C4412">
            <w:pPr>
              <w:jc w:val="center"/>
            </w:pPr>
            <w:r>
              <w:t>16</w:t>
            </w:r>
          </w:p>
        </w:tc>
        <w:tc>
          <w:tcPr>
            <w:tcW w:w="4122" w:type="dxa"/>
          </w:tcPr>
          <w:p w:rsidR="009C4412" w:rsidRDefault="009C4412" w:rsidP="00472141">
            <w:r>
              <w:t>FAC1 = -FAC1</w:t>
            </w:r>
          </w:p>
        </w:tc>
      </w:tr>
      <w:tr w:rsidR="009C4412" w:rsidTr="0041106C">
        <w:tc>
          <w:tcPr>
            <w:tcW w:w="1645" w:type="dxa"/>
          </w:tcPr>
          <w:p w:rsidR="009C4412" w:rsidRDefault="009C4412" w:rsidP="00472141">
            <w:r>
              <w:t>SWAP</w:t>
            </w:r>
          </w:p>
        </w:tc>
        <w:tc>
          <w:tcPr>
            <w:tcW w:w="1276" w:type="dxa"/>
          </w:tcPr>
          <w:p w:rsidR="009C4412" w:rsidRDefault="009C4412" w:rsidP="009C4412">
            <w:pPr>
              <w:jc w:val="center"/>
            </w:pPr>
            <w:r>
              <w:t>17</w:t>
            </w:r>
          </w:p>
        </w:tc>
        <w:tc>
          <w:tcPr>
            <w:tcW w:w="4122" w:type="dxa"/>
          </w:tcPr>
          <w:p w:rsidR="009C4412" w:rsidRDefault="009C4412" w:rsidP="00472141">
            <w:r>
              <w:t>FAC1 is swapped with FAC2</w:t>
            </w:r>
          </w:p>
        </w:tc>
      </w:tr>
      <w:tr w:rsidR="009C4412" w:rsidTr="0041106C">
        <w:tc>
          <w:tcPr>
            <w:tcW w:w="1645" w:type="dxa"/>
          </w:tcPr>
          <w:p w:rsidR="009C4412" w:rsidRDefault="009C4412" w:rsidP="00472141"/>
        </w:tc>
        <w:tc>
          <w:tcPr>
            <w:tcW w:w="1276" w:type="dxa"/>
          </w:tcPr>
          <w:p w:rsidR="009C4412" w:rsidRDefault="009C4412" w:rsidP="009C4412">
            <w:pPr>
              <w:jc w:val="center"/>
            </w:pPr>
          </w:p>
        </w:tc>
        <w:tc>
          <w:tcPr>
            <w:tcW w:w="4122" w:type="dxa"/>
          </w:tcPr>
          <w:p w:rsidR="009C4412" w:rsidRDefault="009C4412" w:rsidP="00472141"/>
        </w:tc>
      </w:tr>
      <w:tr w:rsidR="0041106C" w:rsidTr="0041106C">
        <w:tc>
          <w:tcPr>
            <w:tcW w:w="1645" w:type="dxa"/>
          </w:tcPr>
          <w:p w:rsidR="0041106C" w:rsidRDefault="0041106C" w:rsidP="007D5F64">
            <w:r>
              <w:t>FIXED_ADD</w:t>
            </w:r>
          </w:p>
        </w:tc>
        <w:tc>
          <w:tcPr>
            <w:tcW w:w="1276" w:type="dxa"/>
          </w:tcPr>
          <w:p w:rsidR="0041106C" w:rsidRDefault="0041106C" w:rsidP="0041106C">
            <w:pPr>
              <w:jc w:val="center"/>
            </w:pPr>
            <w:r>
              <w:t>81h</w:t>
            </w:r>
          </w:p>
        </w:tc>
        <w:tc>
          <w:tcPr>
            <w:tcW w:w="4122" w:type="dxa"/>
          </w:tcPr>
          <w:p w:rsidR="0041106C" w:rsidRDefault="0041106C" w:rsidP="007D5F64">
            <w:r>
              <w:t>FAC1 = FAC1 + FAC2</w:t>
            </w:r>
          </w:p>
        </w:tc>
      </w:tr>
      <w:tr w:rsidR="0041106C" w:rsidTr="0041106C">
        <w:tc>
          <w:tcPr>
            <w:tcW w:w="1645" w:type="dxa"/>
          </w:tcPr>
          <w:p w:rsidR="0041106C" w:rsidRDefault="0041106C" w:rsidP="007D5F64">
            <w:r>
              <w:t>FIXED_SUB</w:t>
            </w:r>
          </w:p>
        </w:tc>
        <w:tc>
          <w:tcPr>
            <w:tcW w:w="1276" w:type="dxa"/>
          </w:tcPr>
          <w:p w:rsidR="0041106C" w:rsidRDefault="0041106C" w:rsidP="007D5F64">
            <w:pPr>
              <w:jc w:val="center"/>
            </w:pPr>
            <w:r>
              <w:t>82h</w:t>
            </w:r>
          </w:p>
        </w:tc>
        <w:tc>
          <w:tcPr>
            <w:tcW w:w="4122" w:type="dxa"/>
          </w:tcPr>
          <w:p w:rsidR="0041106C" w:rsidRDefault="0041106C" w:rsidP="007D5F64">
            <w:r>
              <w:t>FAC1 = FAC1 – FAC2</w:t>
            </w:r>
          </w:p>
        </w:tc>
      </w:tr>
      <w:tr w:rsidR="0041106C" w:rsidTr="0041106C">
        <w:tc>
          <w:tcPr>
            <w:tcW w:w="1645" w:type="dxa"/>
          </w:tcPr>
          <w:p w:rsidR="0041106C" w:rsidRDefault="0041106C" w:rsidP="007D5F64">
            <w:r>
              <w:t>FIXED_MUL</w:t>
            </w:r>
          </w:p>
        </w:tc>
        <w:tc>
          <w:tcPr>
            <w:tcW w:w="1276" w:type="dxa"/>
          </w:tcPr>
          <w:p w:rsidR="0041106C" w:rsidRDefault="0041106C" w:rsidP="007D5F64">
            <w:pPr>
              <w:jc w:val="center"/>
            </w:pPr>
            <w:r>
              <w:t>83h</w:t>
            </w:r>
          </w:p>
        </w:tc>
        <w:tc>
          <w:tcPr>
            <w:tcW w:w="4122" w:type="dxa"/>
          </w:tcPr>
          <w:p w:rsidR="0041106C" w:rsidRDefault="0041106C" w:rsidP="007D5F64">
            <w:r>
              <w:t>FAC1 = FAC1 * FAC2</w:t>
            </w:r>
          </w:p>
        </w:tc>
      </w:tr>
      <w:tr w:rsidR="0041106C" w:rsidTr="0041106C">
        <w:tc>
          <w:tcPr>
            <w:tcW w:w="1645" w:type="dxa"/>
          </w:tcPr>
          <w:p w:rsidR="0041106C" w:rsidRDefault="0041106C" w:rsidP="007D5F64">
            <w:r>
              <w:t>FIXED_DIV</w:t>
            </w:r>
          </w:p>
        </w:tc>
        <w:tc>
          <w:tcPr>
            <w:tcW w:w="1276" w:type="dxa"/>
          </w:tcPr>
          <w:p w:rsidR="0041106C" w:rsidRDefault="0041106C" w:rsidP="007D5F64">
            <w:pPr>
              <w:jc w:val="center"/>
            </w:pPr>
            <w:r>
              <w:t>84h</w:t>
            </w:r>
          </w:p>
        </w:tc>
        <w:tc>
          <w:tcPr>
            <w:tcW w:w="4122" w:type="dxa"/>
          </w:tcPr>
          <w:p w:rsidR="0041106C" w:rsidRDefault="0041106C" w:rsidP="007D5F64">
            <w:r>
              <w:t>FAC1 = FAC2 / FAC1</w:t>
            </w:r>
          </w:p>
        </w:tc>
      </w:tr>
      <w:tr w:rsidR="0041106C" w:rsidTr="0041106C">
        <w:tc>
          <w:tcPr>
            <w:tcW w:w="1645" w:type="dxa"/>
          </w:tcPr>
          <w:p w:rsidR="0041106C" w:rsidRDefault="0041106C" w:rsidP="007D5F64">
            <w:r>
              <w:t>FIXED_ABS</w:t>
            </w:r>
          </w:p>
        </w:tc>
        <w:tc>
          <w:tcPr>
            <w:tcW w:w="1276" w:type="dxa"/>
          </w:tcPr>
          <w:p w:rsidR="0041106C" w:rsidRDefault="0041106C" w:rsidP="007D5F64">
            <w:pPr>
              <w:jc w:val="center"/>
            </w:pPr>
            <w:r>
              <w:t>87h</w:t>
            </w:r>
          </w:p>
        </w:tc>
        <w:tc>
          <w:tcPr>
            <w:tcW w:w="4122" w:type="dxa"/>
          </w:tcPr>
          <w:p w:rsidR="0041106C" w:rsidRDefault="0041106C" w:rsidP="007D5F64">
            <w:r>
              <w:t>FAC1 = ABS(FAC1)</w:t>
            </w:r>
          </w:p>
        </w:tc>
      </w:tr>
    </w:tbl>
    <w:p w:rsidR="00953F74" w:rsidRDefault="0097168D" w:rsidP="0097168D">
      <w:pPr>
        <w:ind w:left="720"/>
      </w:pPr>
      <w:r>
        <w:t xml:space="preserve">After the opcode is set in the command register, the operation status may be read from the status register. The most significant bit of the status register indicates a busy status. </w:t>
      </w:r>
    </w:p>
    <w:p w:rsidR="007C2358" w:rsidRDefault="007C2358" w:rsidP="0027489A">
      <w:pPr>
        <w:pStyle w:val="Heading1"/>
      </w:pPr>
      <w:r>
        <w:t>Operation</w:t>
      </w:r>
    </w:p>
    <w:p w:rsidR="00953F74" w:rsidRDefault="007C2358" w:rsidP="007C2358">
      <w:pPr>
        <w:ind w:left="720"/>
      </w:pPr>
      <w:r>
        <w:t>Values are transferred to and from the FAC registers using cpu load and store instructions. Once values have been loaded into the FAC registers an operation may be performed by loading the command register with one of the given operations. Before the next operation can begin the status register must be polled to make sure that the FPU isn’t busy. If the FPU is busy and another operation is specified it will be ignored.</w:t>
      </w:r>
      <w:r w:rsidR="00953F74">
        <w:br w:type="page"/>
      </w:r>
    </w:p>
    <w:p w:rsidR="009C4412" w:rsidRDefault="00953F74" w:rsidP="0027489A">
      <w:pPr>
        <w:pStyle w:val="Heading1"/>
      </w:pPr>
      <w:r>
        <w:lastRenderedPageBreak/>
        <w:t>Registers</w:t>
      </w:r>
    </w:p>
    <w:p w:rsidR="0097168D" w:rsidRDefault="0097168D" w:rsidP="0097168D">
      <w:pPr>
        <w:ind w:left="720"/>
      </w:pPr>
      <w:r>
        <w:t>Registers are mapped into the memory space of the system. The default is to map registers between $FEA200 and $FEA2FF. This mapping is controllable by optionally setting a parameter for the core.</w:t>
      </w:r>
    </w:p>
    <w:p w:rsidR="00953F74" w:rsidRDefault="00953F74" w:rsidP="00953F74"/>
    <w:tbl>
      <w:tblPr>
        <w:tblStyle w:val="TableGrid"/>
        <w:tblW w:w="0" w:type="auto"/>
        <w:tblInd w:w="720" w:type="dxa"/>
        <w:tblLook w:val="04A0" w:firstRow="1" w:lastRow="0" w:firstColumn="1" w:lastColumn="0" w:noHBand="0" w:noVBand="1"/>
      </w:tblPr>
      <w:tblGrid>
        <w:gridCol w:w="1242"/>
        <w:gridCol w:w="3546"/>
        <w:gridCol w:w="2394"/>
        <w:gridCol w:w="236"/>
      </w:tblGrid>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$FEA200</w:t>
            </w:r>
          </w:p>
        </w:tc>
        <w:tc>
          <w:tcPr>
            <w:tcW w:w="3546" w:type="dxa"/>
          </w:tcPr>
          <w:p w:rsidR="00953F74" w:rsidRDefault="00953F74" w:rsidP="00953F74">
            <w:r>
              <w:t>FAC1 LSB of manitssa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w:t>
            </w:r>
          </w:p>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$FEA209</w:t>
            </w:r>
          </w:p>
        </w:tc>
        <w:tc>
          <w:tcPr>
            <w:tcW w:w="3546" w:type="dxa"/>
          </w:tcPr>
          <w:p w:rsidR="00953F74" w:rsidRDefault="00953F74" w:rsidP="00953F74">
            <w:r>
              <w:t>FAC1 MSB of mantissa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$FEA20A</w:t>
            </w:r>
          </w:p>
        </w:tc>
        <w:tc>
          <w:tcPr>
            <w:tcW w:w="3546" w:type="dxa"/>
          </w:tcPr>
          <w:p w:rsidR="00953F74" w:rsidRDefault="00953F74" w:rsidP="00953F74">
            <w:r>
              <w:t>FAC1 LSB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$FEA20B</w:t>
            </w:r>
          </w:p>
        </w:tc>
        <w:tc>
          <w:tcPr>
            <w:tcW w:w="3546" w:type="dxa"/>
          </w:tcPr>
          <w:p w:rsidR="00953F74" w:rsidRDefault="00953F74" w:rsidP="00953F74">
            <w:r>
              <w:t>FAC1 MSB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$FEA20F</w:t>
            </w:r>
          </w:p>
        </w:tc>
        <w:tc>
          <w:tcPr>
            <w:tcW w:w="3546" w:type="dxa"/>
          </w:tcPr>
          <w:p w:rsidR="00953F74" w:rsidRDefault="00953F74" w:rsidP="00953F74">
            <w:r>
              <w:t>Command / status register</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$FEA210</w:t>
            </w:r>
          </w:p>
        </w:tc>
        <w:tc>
          <w:tcPr>
            <w:tcW w:w="3546" w:type="dxa"/>
          </w:tcPr>
          <w:p w:rsidR="00953F74" w:rsidRDefault="00953F74" w:rsidP="00953F74">
            <w:r>
              <w:t>FAC2 LSB of manitssa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380575">
            <w:r>
              <w:t>…</w:t>
            </w:r>
          </w:p>
        </w:tc>
        <w:tc>
          <w:tcPr>
            <w:tcW w:w="3546" w:type="dxa"/>
          </w:tcPr>
          <w:p w:rsidR="00953F74" w:rsidRDefault="00953F74" w:rsidP="00380575"/>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$FEA219</w:t>
            </w:r>
          </w:p>
        </w:tc>
        <w:tc>
          <w:tcPr>
            <w:tcW w:w="3546" w:type="dxa"/>
          </w:tcPr>
          <w:p w:rsidR="00953F74" w:rsidRDefault="00953F74" w:rsidP="00953F74">
            <w:r>
              <w:t>FAC2 MSB of mantissa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$FEA21A</w:t>
            </w:r>
          </w:p>
        </w:tc>
        <w:tc>
          <w:tcPr>
            <w:tcW w:w="3546" w:type="dxa"/>
          </w:tcPr>
          <w:p w:rsidR="00953F74" w:rsidRDefault="00953F74" w:rsidP="00953F74">
            <w:r>
              <w:t>FAC2 LSB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$FEA21B</w:t>
            </w:r>
          </w:p>
        </w:tc>
        <w:tc>
          <w:tcPr>
            <w:tcW w:w="3546" w:type="dxa"/>
          </w:tcPr>
          <w:p w:rsidR="00953F74" w:rsidRDefault="00953F74" w:rsidP="00953F74">
            <w:r>
              <w:t>FAC2 MSB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bl>
    <w:p w:rsidR="0027489A" w:rsidRDefault="0027489A" w:rsidP="00953F74"/>
    <w:p w:rsidR="00AE425E" w:rsidRDefault="0027489A" w:rsidP="0027489A">
      <w:pPr>
        <w:pStyle w:val="Heading2"/>
      </w:pPr>
      <w:r>
        <w:t>Command Register</w:t>
      </w:r>
    </w:p>
    <w:p w:rsidR="0027489A" w:rsidRDefault="0027489A" w:rsidP="0027489A">
      <w:pPr>
        <w:ind w:left="720"/>
      </w:pPr>
      <w:r>
        <w:t>The command register is write-only and shared with the status register which is read-only. It accepts an eight bit command value. The commands supported are listed under the Operations Supported section.</w:t>
      </w:r>
    </w:p>
    <w:p w:rsidR="00953F74" w:rsidRDefault="00AE425E" w:rsidP="0027489A">
      <w:pPr>
        <w:pStyle w:val="Heading2"/>
      </w:pPr>
      <w:r>
        <w:t>Status Register</w:t>
      </w:r>
    </w:p>
    <w:p w:rsidR="00AE425E" w:rsidRDefault="00AE425E" w:rsidP="00953F74">
      <w:r>
        <w:tab/>
        <w:t>The status register located at $FEA20F has the following format:</w:t>
      </w:r>
    </w:p>
    <w:tbl>
      <w:tblPr>
        <w:tblStyle w:val="TableGrid"/>
        <w:tblW w:w="0" w:type="auto"/>
        <w:tblInd w:w="817" w:type="dxa"/>
        <w:tblLook w:val="04A0" w:firstRow="1" w:lastRow="0" w:firstColumn="1" w:lastColumn="0" w:noHBand="0" w:noVBand="1"/>
      </w:tblPr>
      <w:tblGrid>
        <w:gridCol w:w="939"/>
        <w:gridCol w:w="939"/>
        <w:gridCol w:w="939"/>
        <w:gridCol w:w="939"/>
        <w:gridCol w:w="939"/>
        <w:gridCol w:w="939"/>
        <w:gridCol w:w="939"/>
        <w:gridCol w:w="940"/>
      </w:tblGrid>
      <w:tr w:rsidR="00AE425E" w:rsidTr="00AE425E">
        <w:tc>
          <w:tcPr>
            <w:tcW w:w="939" w:type="dxa"/>
          </w:tcPr>
          <w:p w:rsidR="00AE425E" w:rsidRDefault="00AE425E" w:rsidP="00AE425E">
            <w:pPr>
              <w:jc w:val="center"/>
            </w:pPr>
            <w:r>
              <w:t>Busy</w:t>
            </w:r>
          </w:p>
        </w:tc>
        <w:tc>
          <w:tcPr>
            <w:tcW w:w="939" w:type="dxa"/>
          </w:tcPr>
          <w:p w:rsidR="00AE425E" w:rsidRDefault="00AE425E" w:rsidP="00AE425E">
            <w:pPr>
              <w:jc w:val="center"/>
            </w:pPr>
            <w:r>
              <w:t>0</w:t>
            </w:r>
          </w:p>
        </w:tc>
        <w:tc>
          <w:tcPr>
            <w:tcW w:w="939" w:type="dxa"/>
          </w:tcPr>
          <w:p w:rsidR="00AE425E" w:rsidRDefault="00AE425E" w:rsidP="00AE425E">
            <w:pPr>
              <w:jc w:val="center"/>
            </w:pPr>
            <w:r>
              <w:t>0</w:t>
            </w:r>
          </w:p>
        </w:tc>
        <w:tc>
          <w:tcPr>
            <w:tcW w:w="939" w:type="dxa"/>
          </w:tcPr>
          <w:p w:rsidR="00AE425E" w:rsidRDefault="00AE425E" w:rsidP="00AE425E">
            <w:pPr>
              <w:jc w:val="center"/>
            </w:pPr>
            <w:r>
              <w:t>LT</w:t>
            </w:r>
          </w:p>
        </w:tc>
        <w:tc>
          <w:tcPr>
            <w:tcW w:w="939" w:type="dxa"/>
          </w:tcPr>
          <w:p w:rsidR="00AE425E" w:rsidRDefault="00AE425E" w:rsidP="00AE425E">
            <w:pPr>
              <w:jc w:val="center"/>
            </w:pPr>
            <w:r>
              <w:t>EQ</w:t>
            </w:r>
          </w:p>
        </w:tc>
        <w:tc>
          <w:tcPr>
            <w:tcW w:w="939" w:type="dxa"/>
          </w:tcPr>
          <w:p w:rsidR="00AE425E" w:rsidRDefault="00AE425E" w:rsidP="00AE425E">
            <w:pPr>
              <w:jc w:val="center"/>
            </w:pPr>
            <w:r>
              <w:t>GT</w:t>
            </w:r>
          </w:p>
        </w:tc>
        <w:tc>
          <w:tcPr>
            <w:tcW w:w="939" w:type="dxa"/>
          </w:tcPr>
          <w:p w:rsidR="00AE425E" w:rsidRDefault="00AE425E" w:rsidP="00AE425E">
            <w:pPr>
              <w:jc w:val="center"/>
            </w:pPr>
            <w:r>
              <w:t>ZF</w:t>
            </w:r>
          </w:p>
        </w:tc>
        <w:tc>
          <w:tcPr>
            <w:tcW w:w="940" w:type="dxa"/>
          </w:tcPr>
          <w:p w:rsidR="00AE425E" w:rsidRDefault="00AE425E" w:rsidP="00AE425E">
            <w:pPr>
              <w:jc w:val="center"/>
            </w:pPr>
            <w:r>
              <w:t>VF</w:t>
            </w:r>
          </w:p>
        </w:tc>
      </w:tr>
    </w:tbl>
    <w:p w:rsidR="00AE425E" w:rsidRDefault="00AE425E" w:rsidP="00953F74"/>
    <w:p w:rsidR="00AE425E" w:rsidRDefault="00AE425E" w:rsidP="00AE425E">
      <w:pPr>
        <w:spacing w:after="0"/>
      </w:pPr>
      <w:r>
        <w:tab/>
        <w:t>Busy – 1 = indicates that an FPU operation is in progress. 0 means the operation is complete.</w:t>
      </w:r>
    </w:p>
    <w:p w:rsidR="00AE425E" w:rsidRDefault="00AE425E" w:rsidP="00AE425E">
      <w:pPr>
        <w:spacing w:after="0"/>
        <w:ind w:left="720"/>
      </w:pPr>
      <w:r>
        <w:t>LT – indicates that FAC1 is less than FAC2</w:t>
      </w:r>
    </w:p>
    <w:p w:rsidR="00AE425E" w:rsidRDefault="00AE425E" w:rsidP="00AE425E">
      <w:pPr>
        <w:spacing w:after="0"/>
        <w:ind w:left="720"/>
      </w:pPr>
      <w:r>
        <w:t>EQ – indicates that the FAC’s are equal</w:t>
      </w:r>
    </w:p>
    <w:p w:rsidR="00AE425E" w:rsidRDefault="00AE425E" w:rsidP="00AE425E">
      <w:pPr>
        <w:spacing w:after="0"/>
        <w:ind w:left="720"/>
      </w:pPr>
      <w:r>
        <w:t>GT – indicates that FAC1 is greater than FAC2</w:t>
      </w:r>
    </w:p>
    <w:p w:rsidR="00AE425E" w:rsidRDefault="00AE425E" w:rsidP="00AE425E">
      <w:pPr>
        <w:spacing w:after="0"/>
        <w:ind w:left="720"/>
      </w:pPr>
      <w:r>
        <w:t>ZF – indicates that FAC1 is zero (typically FAC1 holds the result of an operation)</w:t>
      </w:r>
    </w:p>
    <w:p w:rsidR="00AE425E" w:rsidRDefault="00AE425E" w:rsidP="00AE425E">
      <w:pPr>
        <w:spacing w:after="0"/>
        <w:ind w:left="720"/>
      </w:pPr>
      <w:r>
        <w:t>VF – indicates that overflow occurred during the operation.</w:t>
      </w:r>
    </w:p>
    <w:p w:rsidR="00AE425E" w:rsidRDefault="00AE425E" w:rsidP="00953F74"/>
    <w:p w:rsidR="00AE425E" w:rsidRDefault="00AE425E">
      <w:r>
        <w:br w:type="page"/>
      </w:r>
    </w:p>
    <w:p w:rsidR="006F1517" w:rsidRDefault="006F1517" w:rsidP="000E6DA0">
      <w:pPr>
        <w:pStyle w:val="Heading1"/>
      </w:pPr>
      <w:r>
        <w:lastRenderedPageBreak/>
        <w:t>Performance</w:t>
      </w:r>
    </w:p>
    <w:p w:rsidR="006F1517" w:rsidRDefault="006F1517" w:rsidP="00F84B72">
      <w:pPr>
        <w:ind w:left="720"/>
      </w:pPr>
      <w:r>
        <w:t xml:space="preserve">The performance of the floating point unit is </w:t>
      </w:r>
      <w:r w:rsidR="000E6DA0">
        <w:t xml:space="preserve">at least </w:t>
      </w:r>
      <w:r>
        <w:t>several times what a software solution could accomplish.</w:t>
      </w:r>
      <w:r w:rsidR="00F84B72">
        <w:t xml:space="preserve"> Performance is somewhat dependent on the data.</w:t>
      </w:r>
      <w:r w:rsidR="00205D63">
        <w:t xml:space="preserve"> Below is a sample.</w:t>
      </w:r>
    </w:p>
    <w:p w:rsidR="00312FE3" w:rsidRDefault="00312FE3" w:rsidP="00F84B72">
      <w:pPr>
        <w:spacing w:after="0"/>
        <w:ind w:left="720"/>
      </w:pPr>
      <w:r>
        <w:t>FIX2FLT: 114 clock cycles to convert 100.0 to floating point from fixed</w:t>
      </w:r>
    </w:p>
    <w:p w:rsidR="006F1517" w:rsidRDefault="006F1517" w:rsidP="00F84B72">
      <w:pPr>
        <w:spacing w:after="0"/>
        <w:ind w:left="720"/>
      </w:pPr>
      <w:r>
        <w:t>MUL: 176 clock cycles to multiply 100.0 * 8.0.</w:t>
      </w:r>
    </w:p>
    <w:p w:rsidR="00532D72" w:rsidRDefault="00532D72" w:rsidP="00F84B72">
      <w:pPr>
        <w:spacing w:after="0"/>
        <w:ind w:left="720"/>
      </w:pPr>
      <w:r>
        <w:t>SUB: 33 clock cycles to subtract 100.0-8.0.</w:t>
      </w:r>
    </w:p>
    <w:p w:rsidR="00532D72" w:rsidRDefault="00532D72" w:rsidP="00F84B72">
      <w:pPr>
        <w:spacing w:after="0"/>
        <w:ind w:left="720"/>
      </w:pPr>
      <w:r>
        <w:t>ADD:</w:t>
      </w:r>
      <w:r w:rsidR="00312FE3">
        <w:t xml:space="preserve"> 16 clock cycles to add 100.0+8.0</w:t>
      </w:r>
    </w:p>
    <w:p w:rsidR="00F84B72" w:rsidRDefault="00F84B72" w:rsidP="00F84B72">
      <w:pPr>
        <w:spacing w:after="0"/>
        <w:ind w:left="720"/>
      </w:pPr>
      <w:r>
        <w:t xml:space="preserve">DIV: </w:t>
      </w:r>
      <w:r w:rsidR="00866F6A">
        <w:t>93 clock cycles to divide 100.0 / 8.0</w:t>
      </w:r>
    </w:p>
    <w:p w:rsidR="00E222C3" w:rsidRDefault="00E222C3" w:rsidP="00F84B72">
      <w:pPr>
        <w:spacing w:after="0"/>
        <w:ind w:left="720"/>
      </w:pPr>
    </w:p>
    <w:p w:rsidR="00205D63" w:rsidRDefault="00205D63" w:rsidP="00F84B72">
      <w:pPr>
        <w:spacing w:after="0"/>
        <w:ind w:left="720"/>
      </w:pPr>
      <w:r>
        <w:t>Multiply works at a rate of one bit every two clock cycles. So it take</w:t>
      </w:r>
      <w:r w:rsidR="00AE425E">
        <w:t>s</w:t>
      </w:r>
      <w:r>
        <w:t xml:space="preserve"> 160 clock cycles to process multiplication of the mantissa. There is also overhead for adjusting the sign of the operands and result.</w:t>
      </w:r>
    </w:p>
    <w:p w:rsidR="00205D63" w:rsidRDefault="00205D63" w:rsidP="00F84B72">
      <w:pPr>
        <w:spacing w:after="0"/>
        <w:ind w:left="720"/>
      </w:pPr>
      <w:r>
        <w:t>Divide works at a rate of one bit per clock cycle. It takes 80 clock cycles to process the mantissa. There is also overhead for adjusting the signs of the operands and result.</w:t>
      </w:r>
    </w:p>
    <w:sectPr w:rsidR="00205D6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80C" w:rsidRDefault="003E680C" w:rsidP="00E65226">
      <w:pPr>
        <w:spacing w:after="0" w:line="240" w:lineRule="auto"/>
      </w:pPr>
      <w:r>
        <w:separator/>
      </w:r>
    </w:p>
  </w:endnote>
  <w:endnote w:type="continuationSeparator" w:id="0">
    <w:p w:rsidR="003E680C" w:rsidRDefault="003E680C" w:rsidP="00E6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856239"/>
      <w:docPartObj>
        <w:docPartGallery w:val="Page Numbers (Bottom of Page)"/>
        <w:docPartUnique/>
      </w:docPartObj>
    </w:sdtPr>
    <w:sdtEndPr>
      <w:rPr>
        <w:color w:val="808080" w:themeColor="background1" w:themeShade="80"/>
        <w:spacing w:val="60"/>
      </w:rPr>
    </w:sdtEndPr>
    <w:sdtContent>
      <w:p w:rsidR="00E65226" w:rsidRDefault="00E65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1EE0">
          <w:rPr>
            <w:noProof/>
          </w:rPr>
          <w:t>2</w:t>
        </w:r>
        <w:r>
          <w:rPr>
            <w:noProof/>
          </w:rPr>
          <w:fldChar w:fldCharType="end"/>
        </w:r>
        <w:r>
          <w:t xml:space="preserve"> | </w:t>
        </w:r>
        <w:r>
          <w:rPr>
            <w:color w:val="808080" w:themeColor="background1" w:themeShade="80"/>
            <w:spacing w:val="60"/>
          </w:rPr>
          <w:t>Page</w:t>
        </w:r>
      </w:p>
    </w:sdtContent>
  </w:sdt>
  <w:p w:rsidR="00E65226" w:rsidRDefault="00E65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80C" w:rsidRDefault="003E680C" w:rsidP="00E65226">
      <w:pPr>
        <w:spacing w:after="0" w:line="240" w:lineRule="auto"/>
      </w:pPr>
      <w:r>
        <w:separator/>
      </w:r>
    </w:p>
  </w:footnote>
  <w:footnote w:type="continuationSeparator" w:id="0">
    <w:p w:rsidR="003E680C" w:rsidRDefault="003E680C" w:rsidP="00E652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41"/>
    <w:rsid w:val="00050EE9"/>
    <w:rsid w:val="000E6DA0"/>
    <w:rsid w:val="00205D63"/>
    <w:rsid w:val="00221723"/>
    <w:rsid w:val="0027489A"/>
    <w:rsid w:val="00312FE3"/>
    <w:rsid w:val="003372A5"/>
    <w:rsid w:val="003534C1"/>
    <w:rsid w:val="003E680C"/>
    <w:rsid w:val="0041106C"/>
    <w:rsid w:val="00472141"/>
    <w:rsid w:val="00532D72"/>
    <w:rsid w:val="006B6B79"/>
    <w:rsid w:val="006C1EE0"/>
    <w:rsid w:val="006F1517"/>
    <w:rsid w:val="007C2358"/>
    <w:rsid w:val="00866F6A"/>
    <w:rsid w:val="00953F74"/>
    <w:rsid w:val="0097168D"/>
    <w:rsid w:val="009A29E2"/>
    <w:rsid w:val="009C4412"/>
    <w:rsid w:val="00A94145"/>
    <w:rsid w:val="00A95B81"/>
    <w:rsid w:val="00AE425E"/>
    <w:rsid w:val="00C53FB7"/>
    <w:rsid w:val="00DC2BB0"/>
    <w:rsid w:val="00DD3D5F"/>
    <w:rsid w:val="00E222C3"/>
    <w:rsid w:val="00E65226"/>
    <w:rsid w:val="00F80B8F"/>
    <w:rsid w:val="00F84B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26"/>
  </w:style>
  <w:style w:type="paragraph" w:styleId="Footer">
    <w:name w:val="footer"/>
    <w:basedOn w:val="Normal"/>
    <w:link w:val="FooterChar"/>
    <w:uiPriority w:val="99"/>
    <w:unhideWhenUsed/>
    <w:rsid w:val="00E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26"/>
  </w:style>
  <w:style w:type="character" w:customStyle="1" w:styleId="Heading1Char">
    <w:name w:val="Heading 1 Char"/>
    <w:basedOn w:val="DefaultParagraphFont"/>
    <w:link w:val="Heading1"/>
    <w:uiPriority w:val="9"/>
    <w:rsid w:val="00274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489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26"/>
  </w:style>
  <w:style w:type="paragraph" w:styleId="Footer">
    <w:name w:val="footer"/>
    <w:basedOn w:val="Normal"/>
    <w:link w:val="FooterChar"/>
    <w:uiPriority w:val="99"/>
    <w:unhideWhenUsed/>
    <w:rsid w:val="00E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26"/>
  </w:style>
  <w:style w:type="character" w:customStyle="1" w:styleId="Heading1Char">
    <w:name w:val="Heading 1 Char"/>
    <w:basedOn w:val="DefaultParagraphFont"/>
    <w:link w:val="Heading1"/>
    <w:uiPriority w:val="9"/>
    <w:rsid w:val="00274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489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27</cp:revision>
  <dcterms:created xsi:type="dcterms:W3CDTF">2014-12-02T07:31:00Z</dcterms:created>
  <dcterms:modified xsi:type="dcterms:W3CDTF">2014-12-07T04:34:00Z</dcterms:modified>
</cp:coreProperties>
</file>