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DC4E2" w14:textId="77777777" w:rsidR="009037E9" w:rsidRPr="009B56CC" w:rsidRDefault="009037E9" w:rsidP="009B56CC">
      <w:pPr>
        <w:spacing w:beforeLines="50" w:before="156" w:afterLines="50" w:after="156"/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 w:rsidRPr="009B56CC">
        <w:rPr>
          <w:rFonts w:ascii="宋体" w:eastAsia="宋体" w:hAnsi="宋体" w:hint="eastAsia"/>
          <w:b/>
          <w:bCs/>
          <w:sz w:val="32"/>
          <w:szCs w:val="32"/>
        </w:rPr>
        <w:t>解魔方机器人详细报告</w:t>
      </w:r>
    </w:p>
    <w:p w14:paraId="5086AAA4" w14:textId="366A2A3C" w:rsidR="009B56CC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t>1.概述</w:t>
      </w:r>
    </w:p>
    <w:p w14:paraId="2F03A7FF" w14:textId="77777777" w:rsidR="00C4616C" w:rsidRDefault="00C4616C" w:rsidP="00F41EEF">
      <w:pPr>
        <w:spacing w:beforeLines="50" w:before="156" w:afterLines="50" w:after="156"/>
        <w:ind w:firstLineChars="200" w:firstLine="420"/>
        <w:jc w:val="left"/>
        <w:rPr>
          <w:rFonts w:ascii="宋体" w:eastAsia="宋体" w:hAnsi="宋体"/>
          <w:szCs w:val="21"/>
        </w:rPr>
      </w:pPr>
      <w:bookmarkStart w:id="0" w:name="_Hlk56774396"/>
      <w:r w:rsidRPr="00C4616C">
        <w:rPr>
          <w:rFonts w:ascii="宋体" w:eastAsia="宋体" w:hAnsi="宋体" w:hint="eastAsia"/>
          <w:szCs w:val="21"/>
        </w:rPr>
        <w:t xml:space="preserve">本作采用步进电机和气缸作为手指，制作了一款双指机器人，通过四个摄像头作为眼睛，采用Herbert </w:t>
      </w:r>
      <w:proofErr w:type="spellStart"/>
      <w:r w:rsidRPr="00C4616C">
        <w:rPr>
          <w:rFonts w:ascii="宋体" w:eastAsia="宋体" w:hAnsi="宋体" w:hint="eastAsia"/>
          <w:szCs w:val="21"/>
        </w:rPr>
        <w:t>Kociemba</w:t>
      </w:r>
      <w:proofErr w:type="spellEnd"/>
      <w:r w:rsidRPr="00C4616C">
        <w:rPr>
          <w:rFonts w:ascii="宋体" w:eastAsia="宋体" w:hAnsi="宋体" w:hint="eastAsia"/>
          <w:szCs w:val="21"/>
        </w:rPr>
        <w:t>的Two-Phase-Algorithm算法求出魔方解法，通过电机与气缸驱动执行魔方动作，完成魔方的复原。</w:t>
      </w:r>
    </w:p>
    <w:bookmarkEnd w:id="0"/>
    <w:p w14:paraId="380215E1" w14:textId="4E8A69A4" w:rsidR="009037E9" w:rsidRPr="009B56CC" w:rsidRDefault="009B56CC" w:rsidP="009B56CC">
      <w:pPr>
        <w:spacing w:beforeLines="50" w:before="156" w:afterLines="50" w:after="156"/>
        <w:ind w:firstLineChars="200" w:firstLine="420"/>
        <w:jc w:val="center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/>
          <w:noProof/>
          <w:szCs w:val="21"/>
        </w:rPr>
        <w:drawing>
          <wp:inline distT="0" distB="0" distL="0" distR="0" wp14:anchorId="17D8D41A" wp14:editId="67A3AD2E">
            <wp:extent cx="2777705" cy="1851804"/>
            <wp:effectExtent l="0" t="0" r="381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83C938B-B890-452F-A998-BD2A6519DD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83C938B-B890-452F-A998-BD2A6519DD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597" cy="18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20EF" w14:textId="4BB3186C" w:rsidR="001D0811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t>2.工作流程</w:t>
      </w:r>
    </w:p>
    <w:p w14:paraId="3C38D515" w14:textId="50562407" w:rsidR="00743E55" w:rsidRPr="009B56CC" w:rsidRDefault="00795087" w:rsidP="009B56CC">
      <w:pPr>
        <w:pStyle w:val="a3"/>
        <w:spacing w:beforeLines="50" w:before="156" w:afterLines="50" w:after="156"/>
        <w:ind w:left="360"/>
        <w:jc w:val="center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/>
          <w:noProof/>
          <w:szCs w:val="21"/>
        </w:rPr>
        <w:drawing>
          <wp:inline distT="0" distB="0" distL="0" distR="0" wp14:anchorId="3A55D2DC" wp14:editId="348579A0">
            <wp:extent cx="3614468" cy="139165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399" cy="1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EDCC" w14:textId="7BC4C041" w:rsidR="009B56CC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t>3.视觉识别</w:t>
      </w:r>
    </w:p>
    <w:p w14:paraId="72E4B197" w14:textId="77777777" w:rsidR="009B56CC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t>视觉系统共使用了四个FPV摄像头，上、下、左、右四个摄像头组成，一次性可扫描50个色块。将魔方旋转90°后再次扫描，对两次扫描结果融合可得到完整的魔方信息。 FPV采集获取视频模拟信号后，通过四输入视频采集卡连接pc机，经open CV滤波处理后，采用k-means聚类算法进行聚类与分割。</w:t>
      </w:r>
    </w:p>
    <w:p w14:paraId="46106517" w14:textId="73475137" w:rsidR="009B56CC" w:rsidRPr="009B56CC" w:rsidRDefault="009B56CC" w:rsidP="009B56CC">
      <w:pPr>
        <w:pStyle w:val="a3"/>
        <w:spacing w:beforeLines="50" w:before="156" w:afterLines="50" w:after="156"/>
        <w:ind w:left="360"/>
        <w:jc w:val="center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/>
          <w:noProof/>
          <w:szCs w:val="21"/>
        </w:rPr>
        <w:drawing>
          <wp:inline distT="0" distB="0" distL="0" distR="0" wp14:anchorId="12039B73" wp14:editId="3842DABF">
            <wp:extent cx="2156604" cy="1764494"/>
            <wp:effectExtent l="0" t="0" r="0" b="7620"/>
            <wp:docPr id="27" name="图片 26">
              <a:extLst xmlns:a="http://schemas.openxmlformats.org/drawingml/2006/main">
                <a:ext uri="{FF2B5EF4-FFF2-40B4-BE49-F238E27FC236}">
                  <a16:creationId xmlns:a16="http://schemas.microsoft.com/office/drawing/2014/main" id="{EB7A907E-69EE-4FE4-B405-49B3A5B350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>
                      <a:extLst>
                        <a:ext uri="{FF2B5EF4-FFF2-40B4-BE49-F238E27FC236}">
                          <a16:creationId xmlns:a16="http://schemas.microsoft.com/office/drawing/2014/main" id="{EB7A907E-69EE-4FE4-B405-49B3A5B350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88" cy="17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5779" w14:textId="57F8C87D" w:rsidR="009037E9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lastRenderedPageBreak/>
        <w:t>4</w:t>
      </w:r>
      <w:r w:rsidRPr="009B56CC">
        <w:rPr>
          <w:rFonts w:ascii="宋体" w:eastAsia="宋体" w:hAnsi="宋体"/>
          <w:szCs w:val="21"/>
        </w:rPr>
        <w:t>.</w:t>
      </w:r>
      <w:r w:rsidRPr="009B56CC">
        <w:rPr>
          <w:rFonts w:ascii="宋体" w:eastAsia="宋体" w:hAnsi="宋体" w:hint="eastAsia"/>
          <w:szCs w:val="21"/>
        </w:rPr>
        <w:t>算法</w:t>
      </w:r>
    </w:p>
    <w:p w14:paraId="2E6C69A6" w14:textId="77777777" w:rsidR="009B56CC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t>算法采用two-phase algorithm（二阶段算法）</w:t>
      </w:r>
    </w:p>
    <w:p w14:paraId="7E305872" w14:textId="4A719F0F" w:rsidR="009B56CC" w:rsidRPr="009B56CC" w:rsidRDefault="009B56CC" w:rsidP="009B56CC">
      <w:pPr>
        <w:spacing w:beforeLines="50" w:before="156" w:afterLines="50" w:after="156"/>
        <w:ind w:firstLineChars="200" w:firstLine="420"/>
        <w:jc w:val="center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/>
          <w:noProof/>
          <w:szCs w:val="21"/>
        </w:rPr>
        <w:drawing>
          <wp:inline distT="0" distB="0" distL="0" distR="0" wp14:anchorId="03EFD1CD" wp14:editId="13B7EDF4">
            <wp:extent cx="2743200" cy="1772382"/>
            <wp:effectExtent l="0" t="0" r="0" b="0"/>
            <wp:docPr id="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1FA84D3-7093-45CE-88F8-45D98D392A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1FA84D3-7093-45CE-88F8-45D98D392A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906" cy="17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BCC8" w14:textId="524D2BBA" w:rsidR="00743E55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t>5.电机控制</w:t>
      </w:r>
    </w:p>
    <w:p w14:paraId="7B72F004" w14:textId="77777777" w:rsidR="009B56CC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t>为了实现机械爪的精确控制，避免冲激信号造成魔方机器人的抖动，在电机的加速控制上，我们采用了Sin函数曲线来控制电机的加速与减速。</w:t>
      </w:r>
    </w:p>
    <w:p w14:paraId="036EC9A9" w14:textId="70556B3D" w:rsidR="009B56CC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t>在接近目标旋转角度时，电机的角速度和角加速度同时趋向0，避免了魔方机器人的抖动。</w:t>
      </w:r>
    </w:p>
    <w:p w14:paraId="75935137" w14:textId="4BA60656" w:rsidR="009B56CC" w:rsidRPr="009B56CC" w:rsidRDefault="009B56CC" w:rsidP="009B56CC">
      <w:pPr>
        <w:spacing w:beforeLines="50" w:before="156" w:afterLines="50" w:after="156"/>
        <w:ind w:firstLineChars="200" w:firstLine="420"/>
        <w:jc w:val="center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/>
          <w:noProof/>
          <w:szCs w:val="21"/>
        </w:rPr>
        <w:drawing>
          <wp:inline distT="0" distB="0" distL="0" distR="0" wp14:anchorId="1C2A99D8" wp14:editId="19C4C9F0">
            <wp:extent cx="2881223" cy="2402988"/>
            <wp:effectExtent l="0" t="0" r="0" b="0"/>
            <wp:docPr id="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2129CAC0-1DDA-4ED8-8942-9E07B2E7E3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129CAC0-1DDA-4ED8-8942-9E07B2E7E3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9" cy="24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F246" w14:textId="212F8AEC" w:rsidR="009B56CC" w:rsidRPr="009B56CC" w:rsidRDefault="009B56CC" w:rsidP="009B56CC">
      <w:pPr>
        <w:spacing w:beforeLines="50" w:before="156" w:afterLines="50" w:after="156"/>
        <w:ind w:firstLineChars="200" w:firstLine="420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 w:hint="eastAsia"/>
          <w:szCs w:val="21"/>
        </w:rPr>
        <w:t>6.UI</w:t>
      </w:r>
    </w:p>
    <w:p w14:paraId="01A4748B" w14:textId="4BAA936A" w:rsidR="001D0811" w:rsidRPr="009B56CC" w:rsidRDefault="009B56CC" w:rsidP="009B56CC">
      <w:pPr>
        <w:spacing w:beforeLines="50" w:before="156" w:afterLines="50" w:after="156"/>
        <w:ind w:firstLineChars="200" w:firstLine="420"/>
        <w:jc w:val="center"/>
        <w:rPr>
          <w:rFonts w:ascii="宋体" w:eastAsia="宋体" w:hAnsi="宋体"/>
          <w:szCs w:val="21"/>
        </w:rPr>
      </w:pPr>
      <w:r w:rsidRPr="009B56CC">
        <w:rPr>
          <w:rFonts w:ascii="宋体" w:eastAsia="宋体" w:hAnsi="宋体"/>
          <w:noProof/>
          <w:szCs w:val="21"/>
        </w:rPr>
        <w:drawing>
          <wp:inline distT="0" distB="0" distL="0" distR="0" wp14:anchorId="59A7A78D" wp14:editId="25C9D985">
            <wp:extent cx="3528204" cy="1847769"/>
            <wp:effectExtent l="0" t="0" r="0" b="63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5591753E-F93B-43B6-AAA7-9C601551F9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5591753E-F93B-43B6-AAA7-9C601551F9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719" cy="18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811" w:rsidRPr="009B56C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B1614" w14:textId="77777777" w:rsidR="00A87BB2" w:rsidRDefault="00A87BB2" w:rsidP="00743E55">
      <w:r>
        <w:separator/>
      </w:r>
    </w:p>
  </w:endnote>
  <w:endnote w:type="continuationSeparator" w:id="0">
    <w:p w14:paraId="7CF7C37C" w14:textId="77777777" w:rsidR="00A87BB2" w:rsidRDefault="00A87BB2" w:rsidP="0074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4368723"/>
      <w:docPartObj>
        <w:docPartGallery w:val="Page Numbers (Bottom of Page)"/>
        <w:docPartUnique/>
      </w:docPartObj>
    </w:sdtPr>
    <w:sdtEndPr/>
    <w:sdtContent>
      <w:p w14:paraId="49F3CD3B" w14:textId="77777777" w:rsidR="00743E55" w:rsidRDefault="00743E5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9153729" w14:textId="77777777" w:rsidR="00743E55" w:rsidRDefault="00743E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CCB6E" w14:textId="77777777" w:rsidR="00A87BB2" w:rsidRDefault="00A87BB2" w:rsidP="00743E55">
      <w:r>
        <w:separator/>
      </w:r>
    </w:p>
  </w:footnote>
  <w:footnote w:type="continuationSeparator" w:id="0">
    <w:p w14:paraId="17C4F04A" w14:textId="77777777" w:rsidR="00A87BB2" w:rsidRDefault="00A87BB2" w:rsidP="00743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94593"/>
    <w:multiLevelType w:val="hybridMultilevel"/>
    <w:tmpl w:val="0B40D0EC"/>
    <w:lvl w:ilvl="0" w:tplc="86E6B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CE"/>
    <w:rsid w:val="001D0811"/>
    <w:rsid w:val="00273D1E"/>
    <w:rsid w:val="0028674C"/>
    <w:rsid w:val="004440CE"/>
    <w:rsid w:val="00743E55"/>
    <w:rsid w:val="00795087"/>
    <w:rsid w:val="008B20B8"/>
    <w:rsid w:val="009037E9"/>
    <w:rsid w:val="009B56CC"/>
    <w:rsid w:val="00A87BB2"/>
    <w:rsid w:val="00B25D19"/>
    <w:rsid w:val="00C4616C"/>
    <w:rsid w:val="00DA52C9"/>
    <w:rsid w:val="00EB74FD"/>
    <w:rsid w:val="00F41EEF"/>
    <w:rsid w:val="00FA346A"/>
    <w:rsid w:val="00FD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F0DB8"/>
  <w15:chartTrackingRefBased/>
  <w15:docId w15:val="{3FDEBFB2-EFDD-439A-BE7A-97F247C8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7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3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3E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3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3E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950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B56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A2E4-CC4C-4007-B138-208C87DE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海龙</dc:creator>
  <cp:keywords/>
  <dc:description/>
  <cp:lastModifiedBy>邵 逸帆</cp:lastModifiedBy>
  <cp:revision>5</cp:revision>
  <dcterms:created xsi:type="dcterms:W3CDTF">2020-11-19T15:48:00Z</dcterms:created>
  <dcterms:modified xsi:type="dcterms:W3CDTF">2020-11-20T06:27:00Z</dcterms:modified>
</cp:coreProperties>
</file>