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C29D9" w14:textId="232D5E31" w:rsidR="00C86240" w:rsidRPr="008750DC" w:rsidRDefault="00EE780B" w:rsidP="00BD40EC">
      <w:pPr>
        <w:pStyle w:val="1"/>
        <w:spacing w:beforeLines="50" w:before="156" w:beforeAutospacing="0" w:afterLines="100" w:after="312" w:afterAutospacing="0" w:line="460" w:lineRule="atLeast"/>
        <w:rPr>
          <w:sz w:val="30"/>
          <w:szCs w:val="30"/>
        </w:rPr>
      </w:pPr>
      <w:bookmarkStart w:id="0" w:name="_Hlk74490813"/>
      <w:bookmarkEnd w:id="0"/>
      <w:r>
        <w:rPr>
          <w:rFonts w:hint="eastAsia"/>
          <w:sz w:val="30"/>
          <w:szCs w:val="30"/>
        </w:rPr>
        <w:t>联合收割机</w:t>
      </w:r>
      <w:r w:rsidR="0012423E">
        <w:rPr>
          <w:rFonts w:hint="eastAsia"/>
          <w:sz w:val="30"/>
          <w:szCs w:val="30"/>
        </w:rPr>
        <w:t>自动</w:t>
      </w:r>
      <w:r>
        <w:rPr>
          <w:rFonts w:hint="eastAsia"/>
          <w:sz w:val="30"/>
          <w:szCs w:val="30"/>
        </w:rPr>
        <w:t>控制面板</w:t>
      </w:r>
    </w:p>
    <w:p w14:paraId="4C9E1823" w14:textId="77777777" w:rsidR="00AF09D4" w:rsidRPr="00CD6397" w:rsidRDefault="00973659" w:rsidP="00BD40EC">
      <w:pPr>
        <w:pStyle w:val="2"/>
        <w:spacing w:beforeLines="50" w:before="156" w:line="460" w:lineRule="atLeast"/>
      </w:pPr>
      <w:r w:rsidRPr="00CD6397">
        <w:rPr>
          <w:rFonts w:hint="eastAsia"/>
        </w:rPr>
        <w:t>技术领域</w:t>
      </w:r>
    </w:p>
    <w:p w14:paraId="6810DA4B" w14:textId="2445E9EB" w:rsidR="00C86240" w:rsidRPr="00BD3EF9" w:rsidRDefault="0012423E" w:rsidP="00337263">
      <w:pPr>
        <w:pStyle w:val="TimesNewRoman22"/>
        <w:spacing w:line="460" w:lineRule="atLeast"/>
      </w:pPr>
      <w:r>
        <w:rPr>
          <w:rFonts w:hint="eastAsia"/>
        </w:rPr>
        <w:t>本方案提出一种农业联合收割机的自动化控制方案，使用</w:t>
      </w:r>
      <w:r>
        <w:rPr>
          <w:rFonts w:hint="eastAsia"/>
        </w:rPr>
        <w:t>CAN</w:t>
      </w:r>
      <w:r>
        <w:rPr>
          <w:rFonts w:hint="eastAsia"/>
        </w:rPr>
        <w:t>模块采集多路传感器的信息，检测收割机的状态，并进行记录，方便后续对机器的收割状态进行分析。将所有数据集成在同一个面板上，开发合理的交互逻辑，使得联合收割机驾驶员在驾驶室内就可以掌握联合收割机的整车状态，还可以使用虚拟开关控制部分收割装置的启停和</w:t>
      </w:r>
      <w:r w:rsidR="000C1701">
        <w:rPr>
          <w:rFonts w:hint="eastAsia"/>
        </w:rPr>
        <w:t>运行</w:t>
      </w:r>
      <w:r>
        <w:rPr>
          <w:rFonts w:hint="eastAsia"/>
        </w:rPr>
        <w:t>速度等。</w:t>
      </w:r>
    </w:p>
    <w:p w14:paraId="69935871" w14:textId="77777777" w:rsidR="00AF09D4" w:rsidRPr="00CD6397" w:rsidRDefault="00973659" w:rsidP="00BD40EC">
      <w:pPr>
        <w:pStyle w:val="2"/>
        <w:spacing w:beforeLines="50" w:before="156" w:line="460" w:lineRule="atLeast"/>
      </w:pPr>
      <w:r w:rsidRPr="00CD6397">
        <w:rPr>
          <w:rFonts w:hint="eastAsia"/>
        </w:rPr>
        <w:t>背景技术</w:t>
      </w:r>
    </w:p>
    <w:p w14:paraId="54B4E827" w14:textId="5CA43E06" w:rsidR="00B4231F" w:rsidRDefault="000C1701" w:rsidP="0006010D">
      <w:pPr>
        <w:pStyle w:val="TimesNewRoman22"/>
        <w:spacing w:line="460" w:lineRule="atLeast"/>
      </w:pPr>
      <w:r>
        <w:rPr>
          <w:rFonts w:hint="eastAsia"/>
        </w:rPr>
        <w:t>目前联合收割机的功能越来越丰富，各个</w:t>
      </w:r>
      <w:r w:rsidR="00C92E80">
        <w:rPr>
          <w:rFonts w:hint="eastAsia"/>
        </w:rPr>
        <w:t>收割</w:t>
      </w:r>
      <w:r>
        <w:rPr>
          <w:rFonts w:hint="eastAsia"/>
        </w:rPr>
        <w:t>模块的</w:t>
      </w:r>
      <w:r w:rsidR="00C92E80">
        <w:rPr>
          <w:rFonts w:hint="eastAsia"/>
        </w:rPr>
        <w:t>都会有多个传感器去实时检测他们的状态，庞大的数据量如果采用传统的指针式仪表盘，不能直观的显示目前的联合收割机工作状态。一些动作模块的启停和速度调整采用实体按钮，这些设计不方便未来对联合收割机的无人化操作改造。</w:t>
      </w:r>
    </w:p>
    <w:p w14:paraId="41C7376C" w14:textId="248E270F" w:rsidR="00C92E80" w:rsidRDefault="00C92E80" w:rsidP="0006010D">
      <w:pPr>
        <w:pStyle w:val="TimesNewRoman22"/>
        <w:spacing w:line="460" w:lineRule="atLeast"/>
        <w:rPr>
          <w:rFonts w:hint="eastAsia"/>
        </w:rPr>
      </w:pPr>
      <w:r>
        <w:rPr>
          <w:rFonts w:hint="eastAsia"/>
        </w:rPr>
        <w:t>因此本方案计划采用</w:t>
      </w:r>
      <w:r>
        <w:rPr>
          <w:rFonts w:hint="eastAsia"/>
        </w:rPr>
        <w:t>LCD</w:t>
      </w:r>
      <w:r>
        <w:rPr>
          <w:rFonts w:hint="eastAsia"/>
        </w:rPr>
        <w:t>屏幕显示的方式，直观的显示各个模块的检测传感器的数据，采用屏幕虚拟按钮的方式控制运动模块的工作，</w:t>
      </w:r>
    </w:p>
    <w:p w14:paraId="60651298" w14:textId="77777777" w:rsidR="00AF09D4" w:rsidRPr="00CD6397" w:rsidRDefault="00973659" w:rsidP="00BD40EC">
      <w:pPr>
        <w:pStyle w:val="2"/>
        <w:spacing w:beforeLines="50" w:before="156" w:line="460" w:lineRule="atLeast"/>
      </w:pPr>
      <w:r w:rsidRPr="00CD6397">
        <w:rPr>
          <w:rFonts w:hint="eastAsia"/>
        </w:rPr>
        <w:t>附图说明</w:t>
      </w:r>
    </w:p>
    <w:p w14:paraId="5966348D" w14:textId="7A6DA177" w:rsidR="0012423E" w:rsidRDefault="00564D4B" w:rsidP="00564D4B">
      <w:pPr>
        <w:pStyle w:val="TimesNewRoman22"/>
        <w:spacing w:line="460" w:lineRule="atLeast"/>
        <w:jc w:val="center"/>
      </w:pPr>
      <w:r>
        <w:rPr>
          <w:noProof/>
        </w:rPr>
        <w:drawing>
          <wp:inline distT="0" distB="0" distL="0" distR="0" wp14:anchorId="5AD84DF0" wp14:editId="7417B648">
            <wp:extent cx="2654490" cy="16713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8049" cy="1679883"/>
                    </a:xfrm>
                    <a:prstGeom prst="rect">
                      <a:avLst/>
                    </a:prstGeom>
                  </pic:spPr>
                </pic:pic>
              </a:graphicData>
            </a:graphic>
          </wp:inline>
        </w:drawing>
      </w:r>
    </w:p>
    <w:p w14:paraId="3A4F9F1A" w14:textId="7605DB6C" w:rsidR="00564D4B" w:rsidRDefault="00564D4B" w:rsidP="00564D4B">
      <w:pPr>
        <w:pStyle w:val="TimesNewRoman22"/>
        <w:spacing w:line="460" w:lineRule="atLeast"/>
        <w:jc w:val="center"/>
        <w:rPr>
          <w:rFonts w:hint="eastAsia"/>
        </w:rPr>
      </w:pPr>
      <w:r>
        <w:rPr>
          <w:rFonts w:hint="eastAsia"/>
        </w:rPr>
        <w:t>图</w:t>
      </w:r>
      <w:r>
        <w:t xml:space="preserve">1 </w:t>
      </w:r>
      <w:r>
        <w:rPr>
          <w:rFonts w:hint="eastAsia"/>
        </w:rPr>
        <w:t>方案</w:t>
      </w:r>
      <w:r>
        <w:rPr>
          <w:rFonts w:hint="eastAsia"/>
        </w:rPr>
        <w:t>硬件关系图</w:t>
      </w:r>
    </w:p>
    <w:p w14:paraId="5FB7D73F" w14:textId="356AE22B" w:rsidR="00564D4B" w:rsidRPr="00564D4B" w:rsidRDefault="00564D4B" w:rsidP="00564D4B">
      <w:pPr>
        <w:pStyle w:val="TimesNewRoman22"/>
        <w:spacing w:line="460" w:lineRule="atLeast"/>
        <w:rPr>
          <w:rFonts w:hint="eastAsia"/>
          <w:color w:val="000000"/>
          <w:szCs w:val="24"/>
        </w:rPr>
      </w:pPr>
      <w:r>
        <w:rPr>
          <w:rFonts w:hint="eastAsia"/>
          <w:color w:val="000000"/>
          <w:szCs w:val="24"/>
        </w:rPr>
        <w:t>如图</w:t>
      </w:r>
      <w:r>
        <w:rPr>
          <w:color w:val="000000"/>
          <w:szCs w:val="24"/>
        </w:rPr>
        <w:t>1</w:t>
      </w:r>
      <w:r>
        <w:rPr>
          <w:rFonts w:hint="eastAsia"/>
          <w:color w:val="000000"/>
          <w:szCs w:val="24"/>
        </w:rPr>
        <w:t>所示，本方案采用</w:t>
      </w:r>
      <w:r>
        <w:rPr>
          <w:rFonts w:hint="eastAsia"/>
          <w:color w:val="000000"/>
          <w:szCs w:val="24"/>
        </w:rPr>
        <w:t>ARM</w:t>
      </w:r>
      <w:r>
        <w:rPr>
          <w:rFonts w:hint="eastAsia"/>
          <w:color w:val="000000"/>
          <w:szCs w:val="24"/>
        </w:rPr>
        <w:t>的控制芯片，其工作稳定，外设资源丰富。</w:t>
      </w:r>
      <w:r>
        <w:rPr>
          <w:rFonts w:hint="eastAsia"/>
          <w:color w:val="000000"/>
          <w:szCs w:val="24"/>
        </w:rPr>
        <w:t>LCD</w:t>
      </w:r>
      <w:r>
        <w:rPr>
          <w:rFonts w:hint="eastAsia"/>
          <w:color w:val="000000"/>
          <w:szCs w:val="24"/>
        </w:rPr>
        <w:t>屏幕显示采用串口屏，通过传输串口指令，可以由屏幕向</w:t>
      </w:r>
      <w:r>
        <w:rPr>
          <w:rFonts w:hint="eastAsia"/>
          <w:color w:val="000000"/>
          <w:szCs w:val="24"/>
        </w:rPr>
        <w:t>ARM</w:t>
      </w:r>
      <w:r>
        <w:rPr>
          <w:rFonts w:hint="eastAsia"/>
          <w:color w:val="000000"/>
          <w:szCs w:val="24"/>
        </w:rPr>
        <w:t>下达步进电机控制指令和电磁阀开度指令，也可以由</w:t>
      </w:r>
      <w:r>
        <w:rPr>
          <w:rFonts w:hint="eastAsia"/>
          <w:color w:val="000000"/>
          <w:szCs w:val="24"/>
        </w:rPr>
        <w:t>ARM</w:t>
      </w:r>
      <w:r>
        <w:rPr>
          <w:rFonts w:hint="eastAsia"/>
          <w:color w:val="000000"/>
          <w:szCs w:val="24"/>
        </w:rPr>
        <w:t>上传传感器数据显示在屏幕上。</w:t>
      </w:r>
    </w:p>
    <w:p w14:paraId="36A2EB0F" w14:textId="77777777" w:rsidR="00AF09D4" w:rsidRPr="00CD6397" w:rsidRDefault="00973659" w:rsidP="00BD40EC">
      <w:pPr>
        <w:pStyle w:val="2"/>
        <w:spacing w:beforeLines="50" w:before="156" w:line="460" w:lineRule="atLeast"/>
      </w:pPr>
      <w:r w:rsidRPr="00CD6397">
        <w:rPr>
          <w:rFonts w:hint="eastAsia"/>
        </w:rPr>
        <w:lastRenderedPageBreak/>
        <w:t>具体实施方式</w:t>
      </w:r>
    </w:p>
    <w:p w14:paraId="2E605B48" w14:textId="29643A42" w:rsidR="00201979" w:rsidRDefault="003F4F21" w:rsidP="00564D4B">
      <w:pPr>
        <w:spacing w:line="360" w:lineRule="auto"/>
        <w:ind w:firstLineChars="200" w:firstLine="420"/>
        <w:jc w:val="center"/>
        <w:rPr>
          <w:sz w:val="24"/>
        </w:rPr>
      </w:pPr>
      <w:r>
        <w:rPr>
          <w:noProof/>
        </w:rPr>
        <w:drawing>
          <wp:inline distT="0" distB="0" distL="0" distR="0" wp14:anchorId="75C504EE" wp14:editId="13E41A6D">
            <wp:extent cx="2562225" cy="69818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58100"/>
                    <a:stretch/>
                  </pic:blipFill>
                  <pic:spPr bwMode="auto">
                    <a:xfrm>
                      <a:off x="0" y="0"/>
                      <a:ext cx="2562225" cy="6981825"/>
                    </a:xfrm>
                    <a:prstGeom prst="rect">
                      <a:avLst/>
                    </a:prstGeom>
                    <a:noFill/>
                    <a:ln>
                      <a:noFill/>
                    </a:ln>
                    <a:extLst>
                      <a:ext uri="{53640926-AAD7-44D8-BBD7-CCE9431645EC}">
                        <a14:shadowObscured xmlns:a14="http://schemas.microsoft.com/office/drawing/2010/main"/>
                      </a:ext>
                    </a:extLst>
                  </pic:spPr>
                </pic:pic>
              </a:graphicData>
            </a:graphic>
          </wp:inline>
        </w:drawing>
      </w:r>
    </w:p>
    <w:p w14:paraId="2F850C19" w14:textId="0C4E56C9" w:rsidR="00564D4B" w:rsidRDefault="00564D4B" w:rsidP="00564D4B">
      <w:pPr>
        <w:spacing w:line="360" w:lineRule="auto"/>
        <w:ind w:firstLineChars="200" w:firstLine="480"/>
        <w:jc w:val="center"/>
        <w:rPr>
          <w:rFonts w:hint="eastAsia"/>
          <w:sz w:val="24"/>
        </w:rPr>
      </w:pPr>
      <w:r>
        <w:rPr>
          <w:rFonts w:hint="eastAsia"/>
          <w:sz w:val="24"/>
        </w:rPr>
        <w:t>图</w:t>
      </w:r>
      <w:r>
        <w:rPr>
          <w:rFonts w:hint="eastAsia"/>
          <w:sz w:val="24"/>
        </w:rPr>
        <w:t>2</w:t>
      </w:r>
      <w:r>
        <w:rPr>
          <w:sz w:val="24"/>
        </w:rPr>
        <w:t xml:space="preserve">  </w:t>
      </w:r>
      <w:r>
        <w:rPr>
          <w:rFonts w:hint="eastAsia"/>
          <w:sz w:val="24"/>
        </w:rPr>
        <w:t>ARM</w:t>
      </w:r>
      <w:r>
        <w:rPr>
          <w:rFonts w:hint="eastAsia"/>
          <w:sz w:val="24"/>
        </w:rPr>
        <w:t>主函数流程图</w:t>
      </w:r>
    </w:p>
    <w:p w14:paraId="419A9E17" w14:textId="6ADE9E20" w:rsidR="006B7D45" w:rsidRDefault="00564D4B" w:rsidP="00201979">
      <w:pPr>
        <w:spacing w:line="360" w:lineRule="auto"/>
        <w:ind w:firstLineChars="200" w:firstLine="480"/>
        <w:jc w:val="left"/>
        <w:rPr>
          <w:sz w:val="24"/>
        </w:rPr>
      </w:pPr>
      <w:r>
        <w:rPr>
          <w:rFonts w:hint="eastAsia"/>
          <w:sz w:val="24"/>
        </w:rPr>
        <w:t>ARM</w:t>
      </w:r>
      <w:r>
        <w:rPr>
          <w:rFonts w:hint="eastAsia"/>
          <w:sz w:val="24"/>
        </w:rPr>
        <w:t>进入工作状态之前，会对系统进行初始化，初始化包括</w:t>
      </w:r>
      <w:r>
        <w:rPr>
          <w:rFonts w:hint="eastAsia"/>
          <w:sz w:val="24"/>
        </w:rPr>
        <w:t>ARM</w:t>
      </w:r>
      <w:r>
        <w:rPr>
          <w:rFonts w:hint="eastAsia"/>
          <w:sz w:val="24"/>
        </w:rPr>
        <w:t>本身的硬件资源初始化、</w:t>
      </w:r>
      <w:r>
        <w:rPr>
          <w:rFonts w:hint="eastAsia"/>
          <w:sz w:val="24"/>
        </w:rPr>
        <w:t>CAN</w:t>
      </w:r>
      <w:r>
        <w:rPr>
          <w:rFonts w:hint="eastAsia"/>
          <w:sz w:val="24"/>
        </w:rPr>
        <w:t>模块的通道参数配置初始化、串口屏的初始数据初始化、</w:t>
      </w:r>
      <w:r>
        <w:rPr>
          <w:rFonts w:hint="eastAsia"/>
          <w:sz w:val="24"/>
        </w:rPr>
        <w:t>SD</w:t>
      </w:r>
      <w:r>
        <w:rPr>
          <w:rFonts w:hint="eastAsia"/>
          <w:sz w:val="24"/>
        </w:rPr>
        <w:t>卡和文件系统的初始化。</w:t>
      </w:r>
      <w:r w:rsidR="006742A6">
        <w:rPr>
          <w:rFonts w:hint="eastAsia"/>
          <w:sz w:val="24"/>
        </w:rPr>
        <w:t>完成初始化配置后，进入工作函数主循环，判断是否接收到来自串口屏的指令信息和</w:t>
      </w:r>
      <w:r w:rsidR="006742A6">
        <w:rPr>
          <w:rFonts w:hint="eastAsia"/>
          <w:sz w:val="24"/>
        </w:rPr>
        <w:t>CAN</w:t>
      </w:r>
      <w:r w:rsidR="006742A6">
        <w:rPr>
          <w:rFonts w:hint="eastAsia"/>
          <w:sz w:val="24"/>
        </w:rPr>
        <w:t>模块的传感器数据信息，依次执行对应的操作。</w:t>
      </w:r>
    </w:p>
    <w:p w14:paraId="63AFB663" w14:textId="57D7BE90" w:rsidR="00BD40EC" w:rsidRDefault="006742A6" w:rsidP="006742A6">
      <w:pPr>
        <w:spacing w:line="360" w:lineRule="auto"/>
        <w:ind w:firstLineChars="200" w:firstLine="420"/>
        <w:jc w:val="center"/>
        <w:rPr>
          <w:sz w:val="24"/>
        </w:rPr>
      </w:pPr>
      <w:r>
        <w:rPr>
          <w:noProof/>
        </w:rPr>
        <w:lastRenderedPageBreak/>
        <w:drawing>
          <wp:inline distT="0" distB="0" distL="0" distR="0" wp14:anchorId="13D629C7" wp14:editId="479E6352">
            <wp:extent cx="1863913" cy="14057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2213" cy="1427062"/>
                    </a:xfrm>
                    <a:prstGeom prst="rect">
                      <a:avLst/>
                    </a:prstGeom>
                  </pic:spPr>
                </pic:pic>
              </a:graphicData>
            </a:graphic>
          </wp:inline>
        </w:drawing>
      </w:r>
      <w:r>
        <w:rPr>
          <w:noProof/>
        </w:rPr>
        <w:drawing>
          <wp:inline distT="0" distB="0" distL="0" distR="0" wp14:anchorId="60208AE8" wp14:editId="7C2489F9">
            <wp:extent cx="1862919" cy="13962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0565" cy="1416992"/>
                    </a:xfrm>
                    <a:prstGeom prst="rect">
                      <a:avLst/>
                    </a:prstGeom>
                  </pic:spPr>
                </pic:pic>
              </a:graphicData>
            </a:graphic>
          </wp:inline>
        </w:drawing>
      </w:r>
      <w:r>
        <w:rPr>
          <w:noProof/>
        </w:rPr>
        <w:drawing>
          <wp:inline distT="0" distB="0" distL="0" distR="0" wp14:anchorId="1BA750B5" wp14:editId="67683104">
            <wp:extent cx="1852058" cy="13852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3344" cy="1408647"/>
                    </a:xfrm>
                    <a:prstGeom prst="rect">
                      <a:avLst/>
                    </a:prstGeom>
                  </pic:spPr>
                </pic:pic>
              </a:graphicData>
            </a:graphic>
          </wp:inline>
        </w:drawing>
      </w:r>
    </w:p>
    <w:p w14:paraId="0AB68204" w14:textId="4C96EAB4" w:rsidR="006742A6" w:rsidRDefault="006742A6" w:rsidP="006742A6">
      <w:pPr>
        <w:spacing w:line="360" w:lineRule="auto"/>
        <w:ind w:firstLineChars="200" w:firstLine="480"/>
        <w:jc w:val="center"/>
        <w:rPr>
          <w:sz w:val="24"/>
        </w:rPr>
      </w:pPr>
      <w:r>
        <w:rPr>
          <w:rFonts w:hint="eastAsia"/>
          <w:sz w:val="24"/>
        </w:rPr>
        <w:t>图</w:t>
      </w:r>
      <w:r>
        <w:rPr>
          <w:sz w:val="24"/>
        </w:rPr>
        <w:t xml:space="preserve">3 </w:t>
      </w:r>
      <w:r>
        <w:rPr>
          <w:rFonts w:hint="eastAsia"/>
          <w:sz w:val="24"/>
        </w:rPr>
        <w:t>串口屏面板</w:t>
      </w:r>
    </w:p>
    <w:p w14:paraId="54B6E4D0" w14:textId="168057B2" w:rsidR="006742A6" w:rsidRPr="006742A6" w:rsidRDefault="006742A6" w:rsidP="00201979">
      <w:pPr>
        <w:spacing w:line="360" w:lineRule="auto"/>
        <w:ind w:firstLineChars="200" w:firstLine="480"/>
        <w:jc w:val="left"/>
        <w:rPr>
          <w:rFonts w:hint="eastAsia"/>
          <w:sz w:val="24"/>
        </w:rPr>
      </w:pPr>
      <w:r>
        <w:rPr>
          <w:rFonts w:hint="eastAsia"/>
          <w:sz w:val="24"/>
        </w:rPr>
        <w:t>如图</w:t>
      </w:r>
      <w:r>
        <w:rPr>
          <w:sz w:val="24"/>
        </w:rPr>
        <w:t>3</w:t>
      </w:r>
      <w:r>
        <w:rPr>
          <w:rFonts w:hint="eastAsia"/>
          <w:sz w:val="24"/>
        </w:rPr>
        <w:t>所示，是为本项目设计的串口屏交互界面，能够清晰准确的显示各个传感器的数值，能够使用</w:t>
      </w:r>
      <w:r>
        <w:rPr>
          <w:rFonts w:hint="eastAsia"/>
          <w:sz w:val="24"/>
        </w:rPr>
        <w:t>SD</w:t>
      </w:r>
      <w:r>
        <w:rPr>
          <w:rFonts w:hint="eastAsia"/>
          <w:sz w:val="24"/>
        </w:rPr>
        <w:t>卡实时记录传感器的数值</w:t>
      </w:r>
      <w:r w:rsidR="003F4F21">
        <w:rPr>
          <w:rFonts w:hint="eastAsia"/>
          <w:sz w:val="24"/>
        </w:rPr>
        <w:t>，所有的</w:t>
      </w:r>
      <w:r>
        <w:rPr>
          <w:rFonts w:hint="eastAsia"/>
          <w:sz w:val="24"/>
        </w:rPr>
        <w:t>收割装置控制都采用虚拟按钮，同时在</w:t>
      </w:r>
      <w:r>
        <w:rPr>
          <w:rFonts w:hint="eastAsia"/>
          <w:sz w:val="24"/>
        </w:rPr>
        <w:t>ARM</w:t>
      </w:r>
      <w:r>
        <w:rPr>
          <w:rFonts w:hint="eastAsia"/>
          <w:sz w:val="24"/>
        </w:rPr>
        <w:t>上保留了实体按钮输入接口，设立独立的标志位，方便后期对联合收割机的无人化操作改进。</w:t>
      </w:r>
    </w:p>
    <w:p w14:paraId="66F4F297" w14:textId="77777777" w:rsidR="00BD40EC" w:rsidRPr="00201979" w:rsidRDefault="00BD40EC" w:rsidP="003F4F21">
      <w:pPr>
        <w:pStyle w:val="2"/>
        <w:spacing w:beforeLines="50" w:before="156" w:line="460" w:lineRule="atLeast"/>
      </w:pPr>
      <w:r>
        <w:rPr>
          <w:rFonts w:hint="eastAsia"/>
        </w:rPr>
        <w:t>有益效果</w:t>
      </w:r>
    </w:p>
    <w:p w14:paraId="61EB74E4" w14:textId="77777777" w:rsidR="003F4F21" w:rsidRDefault="006742A6" w:rsidP="00BD40EC">
      <w:pPr>
        <w:pStyle w:val="TimesNewRoman22"/>
        <w:spacing w:line="460" w:lineRule="atLeast"/>
      </w:pPr>
      <w:r>
        <w:rPr>
          <w:rFonts w:hint="eastAsia"/>
        </w:rPr>
        <w:t>本设计</w:t>
      </w:r>
      <w:r w:rsidR="003F4F21">
        <w:rPr>
          <w:rFonts w:hint="eastAsia"/>
        </w:rPr>
        <w:t>由</w:t>
      </w:r>
      <w:r w:rsidR="003F4F21">
        <w:rPr>
          <w:rFonts w:hint="eastAsia"/>
        </w:rPr>
        <w:t>ARM</w:t>
      </w:r>
      <w:r w:rsidR="003F4F21">
        <w:rPr>
          <w:rFonts w:hint="eastAsia"/>
        </w:rPr>
        <w:t>收集联合收割机各个方面的数据信息，进行集中展示，大大简化了联合收割机的操作复杂度。</w:t>
      </w:r>
    </w:p>
    <w:p w14:paraId="7BBA51EE" w14:textId="48E73D9B" w:rsidR="00BD40EC" w:rsidRDefault="003F4F21" w:rsidP="00BD40EC">
      <w:pPr>
        <w:pStyle w:val="TimesNewRoman22"/>
        <w:spacing w:line="460" w:lineRule="atLeast"/>
        <w:rPr>
          <w:rFonts w:hint="eastAsia"/>
        </w:rPr>
      </w:pPr>
      <w:r>
        <w:rPr>
          <w:rFonts w:hint="eastAsia"/>
        </w:rPr>
        <w:t>针对个别传感器设置了阈值，增加了超出阈值的报警或自动执行相应操作的功能，具有自动化联合收割机的雏形，为进一步实现联合收割机的无人化打下基础。</w:t>
      </w:r>
    </w:p>
    <w:sectPr w:rsidR="00BD40EC" w:rsidSect="00726803">
      <w:headerReference w:type="default" r:id="rId12"/>
      <w:footerReference w:type="even" r:id="rId13"/>
      <w:footerReference w:type="default" r:id="rId14"/>
      <w:pgSz w:w="11906" w:h="16838" w:code="9"/>
      <w:pgMar w:top="1418" w:right="851" w:bottom="851" w:left="1418" w:header="851" w:footer="11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EDECC" w14:textId="77777777" w:rsidR="008B5395" w:rsidRDefault="008B5395">
      <w:r>
        <w:separator/>
      </w:r>
    </w:p>
  </w:endnote>
  <w:endnote w:type="continuationSeparator" w:id="0">
    <w:p w14:paraId="73050591" w14:textId="77777777" w:rsidR="008B5395" w:rsidRDefault="008B5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0820C" w14:textId="77777777" w:rsidR="006B1A3E" w:rsidRDefault="002374CE" w:rsidP="00BF2236">
    <w:pPr>
      <w:pStyle w:val="a3"/>
      <w:framePr w:wrap="around" w:vAnchor="text" w:hAnchor="margin" w:xAlign="center" w:y="1"/>
      <w:rPr>
        <w:rStyle w:val="a8"/>
      </w:rPr>
    </w:pPr>
    <w:r>
      <w:rPr>
        <w:rStyle w:val="a8"/>
      </w:rPr>
      <w:fldChar w:fldCharType="begin"/>
    </w:r>
    <w:r w:rsidR="006B1A3E">
      <w:rPr>
        <w:rStyle w:val="a8"/>
      </w:rPr>
      <w:instrText xml:space="preserve">PAGE  </w:instrText>
    </w:r>
    <w:r>
      <w:rPr>
        <w:rStyle w:val="a8"/>
      </w:rPr>
      <w:fldChar w:fldCharType="end"/>
    </w:r>
  </w:p>
  <w:p w14:paraId="3F59DD20" w14:textId="77777777" w:rsidR="006B1A3E" w:rsidRDefault="006B1A3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14667" w14:textId="77777777" w:rsidR="006B1A3E" w:rsidRDefault="002374CE" w:rsidP="00BF2236">
    <w:pPr>
      <w:pStyle w:val="a3"/>
      <w:framePr w:wrap="around" w:vAnchor="text" w:hAnchor="margin" w:xAlign="center" w:y="1"/>
      <w:rPr>
        <w:rStyle w:val="a8"/>
      </w:rPr>
    </w:pPr>
    <w:r>
      <w:rPr>
        <w:rStyle w:val="a8"/>
      </w:rPr>
      <w:fldChar w:fldCharType="begin"/>
    </w:r>
    <w:r w:rsidR="006B1A3E">
      <w:rPr>
        <w:rStyle w:val="a8"/>
      </w:rPr>
      <w:instrText xml:space="preserve">PAGE  </w:instrText>
    </w:r>
    <w:r>
      <w:rPr>
        <w:rStyle w:val="a8"/>
      </w:rPr>
      <w:fldChar w:fldCharType="separate"/>
    </w:r>
    <w:r w:rsidR="00BD40EC">
      <w:rPr>
        <w:rStyle w:val="a8"/>
        <w:noProof/>
      </w:rPr>
      <w:t>1</w:t>
    </w:r>
    <w:r>
      <w:rPr>
        <w:rStyle w:val="a8"/>
      </w:rPr>
      <w:fldChar w:fldCharType="end"/>
    </w:r>
  </w:p>
  <w:p w14:paraId="70E69C48" w14:textId="77777777" w:rsidR="00AF09D4" w:rsidRDefault="00AF09D4">
    <w:pPr>
      <w:pStyle w:val="a3"/>
      <w:spacing w:line="200" w:lineRule="exact"/>
      <w:rPr>
        <w:rFonts w:ascii="黑体" w:eastAsia="黑体"/>
      </w:rPr>
    </w:pPr>
    <w:r>
      <w:rPr>
        <w:rFonts w:ascii="黑体" w:eastAsia="黑体"/>
      </w:rPr>
      <w:t>100</w:t>
    </w:r>
    <w:r>
      <w:rPr>
        <w:rFonts w:ascii="黑体" w:eastAsia="黑体" w:hint="eastAsia"/>
      </w:rPr>
      <w:t>0</w:t>
    </w:r>
    <w:r>
      <w:rPr>
        <w:rFonts w:ascii="黑体" w:eastAsia="黑体"/>
      </w:rPr>
      <w:t>0</w:t>
    </w:r>
    <w:r>
      <w:rPr>
        <w:rFonts w:ascii="黑体" w:eastAsia="黑体" w:hint="eastAsia"/>
      </w:rPr>
      <w:t xml:space="preserve">2        </w:t>
    </w:r>
  </w:p>
  <w:p w14:paraId="5A065F34" w14:textId="77777777" w:rsidR="00AF09D4" w:rsidRDefault="008B5395">
    <w:pPr>
      <w:pStyle w:val="a3"/>
      <w:spacing w:line="200" w:lineRule="exact"/>
      <w:jc w:val="both"/>
      <w:rPr>
        <w:rFonts w:ascii="黑体" w:eastAsia="黑体"/>
      </w:rPr>
    </w:pPr>
    <w:r>
      <w:rPr>
        <w:rFonts w:ascii="黑体" w:eastAsia="黑体"/>
        <w:noProof/>
      </w:rPr>
      <w:pict w14:anchorId="6C9E04D2">
        <v:line id="_x0000_s2057" style="position:absolute;left:0;text-align:left;z-index:251658240" from="-2.25pt,-12.35pt" to="479.65pt,-12.35pt" o:allowincell="f" strokeweight="1pt"/>
      </w:pict>
    </w:r>
    <w:r w:rsidR="00AF09D4">
      <w:rPr>
        <w:rFonts w:ascii="黑体" w:eastAsia="黑体" w:hint="eastAsia"/>
      </w:rPr>
      <w:t>2010.2</w:t>
    </w:r>
  </w:p>
  <w:p w14:paraId="417F4135" w14:textId="77777777" w:rsidR="00AF09D4" w:rsidRDefault="00AF09D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E10BD" w14:textId="77777777" w:rsidR="008B5395" w:rsidRDefault="008B5395">
      <w:r>
        <w:separator/>
      </w:r>
    </w:p>
  </w:footnote>
  <w:footnote w:type="continuationSeparator" w:id="0">
    <w:p w14:paraId="53AFD4C3" w14:textId="77777777" w:rsidR="008B5395" w:rsidRDefault="008B5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E7F83" w14:textId="77777777" w:rsidR="00AF09D4" w:rsidRDefault="008B5395">
    <w:pPr>
      <w:jc w:val="center"/>
      <w:outlineLvl w:val="0"/>
      <w:rPr>
        <w:rFonts w:ascii="黑体" w:eastAsia="黑体"/>
        <w:b/>
        <w:spacing w:val="130"/>
        <w:sz w:val="28"/>
      </w:rPr>
    </w:pPr>
    <w:r>
      <w:rPr>
        <w:rFonts w:eastAsia="黑体"/>
        <w:noProof/>
        <w:spacing w:val="130"/>
        <w:sz w:val="28"/>
      </w:rPr>
      <w:pict w14:anchorId="592E9F31">
        <v:line id="_x0000_s2053" style="position:absolute;left:0;text-align:left;z-index:251657216" from="0,28.35pt" to="481.9pt,28.35pt" o:allowincell="f" strokeweight="1pt"/>
      </w:pict>
    </w:r>
    <w:r w:rsidR="00AF09D4">
      <w:rPr>
        <w:rFonts w:eastAsia="黑体" w:hint="eastAsia"/>
        <w:spacing w:val="130"/>
        <w:sz w:val="28"/>
      </w:rPr>
      <w:t>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CFF"/>
    <w:multiLevelType w:val="hybridMultilevel"/>
    <w:tmpl w:val="E29061A4"/>
    <w:lvl w:ilvl="0" w:tplc="8F66D5EE">
      <w:start w:val="1"/>
      <w:numFmt w:val="decimal"/>
      <w:lvlText w:val="%1．"/>
      <w:lvlJc w:val="left"/>
      <w:pPr>
        <w:tabs>
          <w:tab w:val="num" w:pos="360"/>
        </w:tabs>
        <w:ind w:left="360" w:hanging="360"/>
      </w:pPr>
      <w:rPr>
        <w:rFonts w:hint="eastAsia"/>
      </w:rPr>
    </w:lvl>
    <w:lvl w:ilvl="1" w:tplc="A364BDE2" w:tentative="1">
      <w:start w:val="1"/>
      <w:numFmt w:val="lowerLetter"/>
      <w:lvlText w:val="%2)"/>
      <w:lvlJc w:val="left"/>
      <w:pPr>
        <w:tabs>
          <w:tab w:val="num" w:pos="840"/>
        </w:tabs>
        <w:ind w:left="840" w:hanging="420"/>
      </w:pPr>
    </w:lvl>
    <w:lvl w:ilvl="2" w:tplc="20EE9C2E" w:tentative="1">
      <w:start w:val="1"/>
      <w:numFmt w:val="lowerRoman"/>
      <w:lvlText w:val="%3."/>
      <w:lvlJc w:val="right"/>
      <w:pPr>
        <w:tabs>
          <w:tab w:val="num" w:pos="1260"/>
        </w:tabs>
        <w:ind w:left="1260" w:hanging="420"/>
      </w:pPr>
    </w:lvl>
    <w:lvl w:ilvl="3" w:tplc="297E3660" w:tentative="1">
      <w:start w:val="1"/>
      <w:numFmt w:val="decimal"/>
      <w:lvlText w:val="%4."/>
      <w:lvlJc w:val="left"/>
      <w:pPr>
        <w:tabs>
          <w:tab w:val="num" w:pos="1680"/>
        </w:tabs>
        <w:ind w:left="1680" w:hanging="420"/>
      </w:pPr>
    </w:lvl>
    <w:lvl w:ilvl="4" w:tplc="68A611CC" w:tentative="1">
      <w:start w:val="1"/>
      <w:numFmt w:val="lowerLetter"/>
      <w:lvlText w:val="%5)"/>
      <w:lvlJc w:val="left"/>
      <w:pPr>
        <w:tabs>
          <w:tab w:val="num" w:pos="2100"/>
        </w:tabs>
        <w:ind w:left="2100" w:hanging="420"/>
      </w:pPr>
    </w:lvl>
    <w:lvl w:ilvl="5" w:tplc="2B2E0A7C" w:tentative="1">
      <w:start w:val="1"/>
      <w:numFmt w:val="lowerRoman"/>
      <w:lvlText w:val="%6."/>
      <w:lvlJc w:val="right"/>
      <w:pPr>
        <w:tabs>
          <w:tab w:val="num" w:pos="2520"/>
        </w:tabs>
        <w:ind w:left="2520" w:hanging="420"/>
      </w:pPr>
    </w:lvl>
    <w:lvl w:ilvl="6" w:tplc="934EA3E0" w:tentative="1">
      <w:start w:val="1"/>
      <w:numFmt w:val="decimal"/>
      <w:lvlText w:val="%7."/>
      <w:lvlJc w:val="left"/>
      <w:pPr>
        <w:tabs>
          <w:tab w:val="num" w:pos="2940"/>
        </w:tabs>
        <w:ind w:left="2940" w:hanging="420"/>
      </w:pPr>
    </w:lvl>
    <w:lvl w:ilvl="7" w:tplc="740457C8" w:tentative="1">
      <w:start w:val="1"/>
      <w:numFmt w:val="lowerLetter"/>
      <w:lvlText w:val="%8)"/>
      <w:lvlJc w:val="left"/>
      <w:pPr>
        <w:tabs>
          <w:tab w:val="num" w:pos="3360"/>
        </w:tabs>
        <w:ind w:left="3360" w:hanging="420"/>
      </w:pPr>
    </w:lvl>
    <w:lvl w:ilvl="8" w:tplc="20BAD17A" w:tentative="1">
      <w:start w:val="1"/>
      <w:numFmt w:val="lowerRoman"/>
      <w:lvlText w:val="%9."/>
      <w:lvlJc w:val="right"/>
      <w:pPr>
        <w:tabs>
          <w:tab w:val="num" w:pos="3780"/>
        </w:tabs>
        <w:ind w:left="3780" w:hanging="420"/>
      </w:pPr>
    </w:lvl>
  </w:abstractNum>
  <w:abstractNum w:abstractNumId="1" w15:restartNumberingAfterBreak="0">
    <w:nsid w:val="26136176"/>
    <w:multiLevelType w:val="hybridMultilevel"/>
    <w:tmpl w:val="9410C5D4"/>
    <w:lvl w:ilvl="0" w:tplc="2F6804A2">
      <w:start w:val="1"/>
      <w:numFmt w:val="decimal"/>
      <w:lvlText w:val="%1．"/>
      <w:lvlJc w:val="left"/>
      <w:pPr>
        <w:tabs>
          <w:tab w:val="num" w:pos="360"/>
        </w:tabs>
        <w:ind w:left="360" w:hanging="360"/>
      </w:pPr>
      <w:rPr>
        <w:rFonts w:hint="eastAsia"/>
      </w:rPr>
    </w:lvl>
    <w:lvl w:ilvl="1" w:tplc="09F681F6" w:tentative="1">
      <w:start w:val="1"/>
      <w:numFmt w:val="lowerLetter"/>
      <w:lvlText w:val="%2)"/>
      <w:lvlJc w:val="left"/>
      <w:pPr>
        <w:tabs>
          <w:tab w:val="num" w:pos="840"/>
        </w:tabs>
        <w:ind w:left="840" w:hanging="420"/>
      </w:pPr>
    </w:lvl>
    <w:lvl w:ilvl="2" w:tplc="3502F5AA" w:tentative="1">
      <w:start w:val="1"/>
      <w:numFmt w:val="lowerRoman"/>
      <w:lvlText w:val="%3."/>
      <w:lvlJc w:val="right"/>
      <w:pPr>
        <w:tabs>
          <w:tab w:val="num" w:pos="1260"/>
        </w:tabs>
        <w:ind w:left="1260" w:hanging="420"/>
      </w:pPr>
    </w:lvl>
    <w:lvl w:ilvl="3" w:tplc="220A3B48" w:tentative="1">
      <w:start w:val="1"/>
      <w:numFmt w:val="decimal"/>
      <w:lvlText w:val="%4."/>
      <w:lvlJc w:val="left"/>
      <w:pPr>
        <w:tabs>
          <w:tab w:val="num" w:pos="1680"/>
        </w:tabs>
        <w:ind w:left="1680" w:hanging="420"/>
      </w:pPr>
    </w:lvl>
    <w:lvl w:ilvl="4" w:tplc="B37A027E" w:tentative="1">
      <w:start w:val="1"/>
      <w:numFmt w:val="lowerLetter"/>
      <w:lvlText w:val="%5)"/>
      <w:lvlJc w:val="left"/>
      <w:pPr>
        <w:tabs>
          <w:tab w:val="num" w:pos="2100"/>
        </w:tabs>
        <w:ind w:left="2100" w:hanging="420"/>
      </w:pPr>
    </w:lvl>
    <w:lvl w:ilvl="5" w:tplc="E7986810" w:tentative="1">
      <w:start w:val="1"/>
      <w:numFmt w:val="lowerRoman"/>
      <w:lvlText w:val="%6."/>
      <w:lvlJc w:val="right"/>
      <w:pPr>
        <w:tabs>
          <w:tab w:val="num" w:pos="2520"/>
        </w:tabs>
        <w:ind w:left="2520" w:hanging="420"/>
      </w:pPr>
    </w:lvl>
    <w:lvl w:ilvl="6" w:tplc="B81694CC" w:tentative="1">
      <w:start w:val="1"/>
      <w:numFmt w:val="decimal"/>
      <w:lvlText w:val="%7."/>
      <w:lvlJc w:val="left"/>
      <w:pPr>
        <w:tabs>
          <w:tab w:val="num" w:pos="2940"/>
        </w:tabs>
        <w:ind w:left="2940" w:hanging="420"/>
      </w:pPr>
    </w:lvl>
    <w:lvl w:ilvl="7" w:tplc="F90AAA24" w:tentative="1">
      <w:start w:val="1"/>
      <w:numFmt w:val="lowerLetter"/>
      <w:lvlText w:val="%8)"/>
      <w:lvlJc w:val="left"/>
      <w:pPr>
        <w:tabs>
          <w:tab w:val="num" w:pos="3360"/>
        </w:tabs>
        <w:ind w:left="3360" w:hanging="420"/>
      </w:pPr>
    </w:lvl>
    <w:lvl w:ilvl="8" w:tplc="C7325174" w:tentative="1">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726803"/>
    <w:rsid w:val="00023F80"/>
    <w:rsid w:val="00057694"/>
    <w:rsid w:val="0006010D"/>
    <w:rsid w:val="000735F0"/>
    <w:rsid w:val="000742A5"/>
    <w:rsid w:val="000C1701"/>
    <w:rsid w:val="000C4AFE"/>
    <w:rsid w:val="000E09F0"/>
    <w:rsid w:val="00103B1A"/>
    <w:rsid w:val="0010411E"/>
    <w:rsid w:val="00117AB2"/>
    <w:rsid w:val="0012423E"/>
    <w:rsid w:val="001678F4"/>
    <w:rsid w:val="00171A69"/>
    <w:rsid w:val="00172212"/>
    <w:rsid w:val="001C32E6"/>
    <w:rsid w:val="001C7873"/>
    <w:rsid w:val="001D5050"/>
    <w:rsid w:val="00201979"/>
    <w:rsid w:val="00203876"/>
    <w:rsid w:val="002129CE"/>
    <w:rsid w:val="002374CE"/>
    <w:rsid w:val="00256A74"/>
    <w:rsid w:val="002803C2"/>
    <w:rsid w:val="00297C36"/>
    <w:rsid w:val="002C4A5C"/>
    <w:rsid w:val="002F618F"/>
    <w:rsid w:val="002F6E08"/>
    <w:rsid w:val="00337263"/>
    <w:rsid w:val="00351D0D"/>
    <w:rsid w:val="00382594"/>
    <w:rsid w:val="00385102"/>
    <w:rsid w:val="0039468B"/>
    <w:rsid w:val="003C6CB4"/>
    <w:rsid w:val="003D25DA"/>
    <w:rsid w:val="003F4085"/>
    <w:rsid w:val="003F4F21"/>
    <w:rsid w:val="004039D6"/>
    <w:rsid w:val="004100D7"/>
    <w:rsid w:val="00422446"/>
    <w:rsid w:val="00447832"/>
    <w:rsid w:val="00450DB7"/>
    <w:rsid w:val="004510B3"/>
    <w:rsid w:val="00485F2C"/>
    <w:rsid w:val="004C04BD"/>
    <w:rsid w:val="004E178A"/>
    <w:rsid w:val="005013EE"/>
    <w:rsid w:val="005134AC"/>
    <w:rsid w:val="00564D4B"/>
    <w:rsid w:val="00591828"/>
    <w:rsid w:val="005A7002"/>
    <w:rsid w:val="005F2D99"/>
    <w:rsid w:val="006120E4"/>
    <w:rsid w:val="00615763"/>
    <w:rsid w:val="00630174"/>
    <w:rsid w:val="00631151"/>
    <w:rsid w:val="00647462"/>
    <w:rsid w:val="006537A2"/>
    <w:rsid w:val="006545B0"/>
    <w:rsid w:val="006742A6"/>
    <w:rsid w:val="0069276A"/>
    <w:rsid w:val="006A2A19"/>
    <w:rsid w:val="006B1A3E"/>
    <w:rsid w:val="006B7D45"/>
    <w:rsid w:val="006E3A83"/>
    <w:rsid w:val="006E4138"/>
    <w:rsid w:val="007148C6"/>
    <w:rsid w:val="00726803"/>
    <w:rsid w:val="007474F5"/>
    <w:rsid w:val="00752E98"/>
    <w:rsid w:val="0076455B"/>
    <w:rsid w:val="007A6284"/>
    <w:rsid w:val="007B5CF9"/>
    <w:rsid w:val="00822CB7"/>
    <w:rsid w:val="00827B13"/>
    <w:rsid w:val="008300F4"/>
    <w:rsid w:val="00834AAC"/>
    <w:rsid w:val="0086431E"/>
    <w:rsid w:val="008750DC"/>
    <w:rsid w:val="00890135"/>
    <w:rsid w:val="008B5395"/>
    <w:rsid w:val="008D14FF"/>
    <w:rsid w:val="008E48A3"/>
    <w:rsid w:val="00906AF8"/>
    <w:rsid w:val="00910C70"/>
    <w:rsid w:val="0092194A"/>
    <w:rsid w:val="00973659"/>
    <w:rsid w:val="009A3A76"/>
    <w:rsid w:val="009C6689"/>
    <w:rsid w:val="009D4BE1"/>
    <w:rsid w:val="009D687A"/>
    <w:rsid w:val="009F6476"/>
    <w:rsid w:val="00A34B21"/>
    <w:rsid w:val="00A51574"/>
    <w:rsid w:val="00A51757"/>
    <w:rsid w:val="00A52CE7"/>
    <w:rsid w:val="00A71802"/>
    <w:rsid w:val="00A738DC"/>
    <w:rsid w:val="00AA4A73"/>
    <w:rsid w:val="00AC27F8"/>
    <w:rsid w:val="00AE1230"/>
    <w:rsid w:val="00AF09D4"/>
    <w:rsid w:val="00AF41A7"/>
    <w:rsid w:val="00B42294"/>
    <w:rsid w:val="00B4231F"/>
    <w:rsid w:val="00B43786"/>
    <w:rsid w:val="00B578D9"/>
    <w:rsid w:val="00B854F9"/>
    <w:rsid w:val="00B91E0C"/>
    <w:rsid w:val="00B973DA"/>
    <w:rsid w:val="00BD3EF9"/>
    <w:rsid w:val="00BD40EC"/>
    <w:rsid w:val="00BE525E"/>
    <w:rsid w:val="00BF2236"/>
    <w:rsid w:val="00BF593C"/>
    <w:rsid w:val="00C25E1F"/>
    <w:rsid w:val="00C86240"/>
    <w:rsid w:val="00C92E80"/>
    <w:rsid w:val="00CB1A28"/>
    <w:rsid w:val="00CC7B1F"/>
    <w:rsid w:val="00CD24CC"/>
    <w:rsid w:val="00CD6397"/>
    <w:rsid w:val="00CE3808"/>
    <w:rsid w:val="00D3452C"/>
    <w:rsid w:val="00D757DB"/>
    <w:rsid w:val="00D9258D"/>
    <w:rsid w:val="00D93309"/>
    <w:rsid w:val="00DC52C1"/>
    <w:rsid w:val="00DC6F7F"/>
    <w:rsid w:val="00DD7B3C"/>
    <w:rsid w:val="00DE6D08"/>
    <w:rsid w:val="00E16794"/>
    <w:rsid w:val="00E31318"/>
    <w:rsid w:val="00E317AF"/>
    <w:rsid w:val="00E40876"/>
    <w:rsid w:val="00E556E3"/>
    <w:rsid w:val="00E66F01"/>
    <w:rsid w:val="00E74BEE"/>
    <w:rsid w:val="00E7612E"/>
    <w:rsid w:val="00E832AC"/>
    <w:rsid w:val="00E953A9"/>
    <w:rsid w:val="00EB07BF"/>
    <w:rsid w:val="00EB5470"/>
    <w:rsid w:val="00EE780B"/>
    <w:rsid w:val="00F3736E"/>
    <w:rsid w:val="00F4150D"/>
    <w:rsid w:val="00F46E89"/>
    <w:rsid w:val="00F76A86"/>
    <w:rsid w:val="00F76D96"/>
    <w:rsid w:val="00F902B8"/>
    <w:rsid w:val="00FD3A06"/>
    <w:rsid w:val="00FF316C"/>
    <w:rsid w:val="00FF3480"/>
    <w:rsid w:val="00FF4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4:docId w14:val="013C0E2D"/>
  <w15:docId w15:val="{6182D6CD-CBF6-4DD9-BCD0-148FB25EC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71A69"/>
    <w:pPr>
      <w:widowControl w:val="0"/>
      <w:jc w:val="both"/>
    </w:pPr>
    <w:rPr>
      <w:kern w:val="2"/>
      <w:sz w:val="21"/>
    </w:rPr>
  </w:style>
  <w:style w:type="paragraph" w:styleId="1">
    <w:name w:val="heading 1"/>
    <w:basedOn w:val="a"/>
    <w:next w:val="a"/>
    <w:qFormat/>
    <w:rsid w:val="006537A2"/>
    <w:pPr>
      <w:keepNext/>
      <w:keepLines/>
      <w:spacing w:before="100" w:beforeAutospacing="1" w:after="100" w:afterAutospacing="1" w:line="440" w:lineRule="atLeast"/>
      <w:jc w:val="center"/>
      <w:outlineLvl w:val="0"/>
    </w:pPr>
    <w:rPr>
      <w:b/>
      <w:bCs/>
      <w:kern w:val="44"/>
      <w:sz w:val="24"/>
      <w:szCs w:val="44"/>
    </w:rPr>
  </w:style>
  <w:style w:type="paragraph" w:styleId="2">
    <w:name w:val="heading 2"/>
    <w:basedOn w:val="a"/>
    <w:next w:val="a"/>
    <w:qFormat/>
    <w:rsid w:val="00CD6397"/>
    <w:pPr>
      <w:keepNext/>
      <w:keepLines/>
      <w:spacing w:line="440" w:lineRule="atLeast"/>
      <w:outlineLvl w:val="1"/>
    </w:pPr>
    <w:rPr>
      <w:rFonts w:ascii="Arial" w:hAnsi="Arial"/>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171A69"/>
    <w:pPr>
      <w:tabs>
        <w:tab w:val="center" w:pos="4153"/>
        <w:tab w:val="right" w:pos="8306"/>
      </w:tabs>
      <w:snapToGrid w:val="0"/>
      <w:jc w:val="left"/>
    </w:pPr>
    <w:rPr>
      <w:sz w:val="18"/>
    </w:rPr>
  </w:style>
  <w:style w:type="paragraph" w:styleId="a4">
    <w:name w:val="Balloon Text"/>
    <w:basedOn w:val="a"/>
    <w:semiHidden/>
    <w:rsid w:val="00171A69"/>
    <w:rPr>
      <w:sz w:val="18"/>
      <w:szCs w:val="18"/>
    </w:rPr>
  </w:style>
  <w:style w:type="paragraph" w:styleId="a5">
    <w:name w:val="header"/>
    <w:basedOn w:val="a"/>
    <w:link w:val="a6"/>
    <w:rsid w:val="00171A69"/>
    <w:pPr>
      <w:pBdr>
        <w:bottom w:val="single" w:sz="6" w:space="1" w:color="auto"/>
      </w:pBdr>
      <w:tabs>
        <w:tab w:val="center" w:pos="4153"/>
        <w:tab w:val="right" w:pos="8306"/>
      </w:tabs>
      <w:snapToGrid w:val="0"/>
      <w:jc w:val="center"/>
    </w:pPr>
    <w:rPr>
      <w:sz w:val="18"/>
      <w:szCs w:val="18"/>
    </w:rPr>
  </w:style>
  <w:style w:type="paragraph" w:styleId="a7">
    <w:name w:val="Body Text Indent"/>
    <w:basedOn w:val="a"/>
    <w:rsid w:val="00171A69"/>
    <w:pPr>
      <w:ind w:left="378" w:hangingChars="180" w:hanging="378"/>
    </w:pPr>
    <w:rPr>
      <w:rFonts w:ascii="宋体" w:hAnsi="宋体"/>
    </w:rPr>
  </w:style>
  <w:style w:type="character" w:styleId="a8">
    <w:name w:val="page number"/>
    <w:basedOn w:val="a0"/>
    <w:rsid w:val="006B1A3E"/>
  </w:style>
  <w:style w:type="paragraph" w:customStyle="1" w:styleId="a9">
    <w:name w:val="说明书"/>
    <w:basedOn w:val="a"/>
    <w:rsid w:val="00C86240"/>
    <w:pPr>
      <w:spacing w:line="520" w:lineRule="exact"/>
    </w:pPr>
    <w:rPr>
      <w:rFonts w:ascii="楷体_GB2312" w:eastAsia="楷体_GB2312" w:cs="宋体"/>
      <w:bCs/>
      <w:sz w:val="30"/>
    </w:rPr>
  </w:style>
  <w:style w:type="character" w:customStyle="1" w:styleId="a6">
    <w:name w:val="页眉 字符"/>
    <w:basedOn w:val="a0"/>
    <w:link w:val="a5"/>
    <w:semiHidden/>
    <w:rsid w:val="00C86240"/>
    <w:rPr>
      <w:rFonts w:eastAsia="宋体"/>
      <w:kern w:val="2"/>
      <w:sz w:val="18"/>
      <w:szCs w:val="18"/>
      <w:lang w:val="en-US" w:eastAsia="zh-CN" w:bidi="ar-SA"/>
    </w:rPr>
  </w:style>
  <w:style w:type="paragraph" w:customStyle="1" w:styleId="TimesNewRoman22">
    <w:name w:val="样式 说明书 + (西文) Times New Roman (中文) 宋体 小四 加粗 红色 行距: 固定值 22 磅"/>
    <w:basedOn w:val="a9"/>
    <w:rsid w:val="00CD6397"/>
    <w:pPr>
      <w:spacing w:line="440" w:lineRule="exact"/>
      <w:ind w:firstLineChars="200" w:firstLine="480"/>
    </w:pPr>
    <w:rPr>
      <w:rFonts w:ascii="Times New Roman" w:eastAsia="宋体"/>
      <w:sz w:val="24"/>
    </w:rPr>
  </w:style>
  <w:style w:type="paragraph" w:customStyle="1" w:styleId="p18">
    <w:name w:val="p18"/>
    <w:basedOn w:val="a"/>
    <w:rsid w:val="002803C2"/>
    <w:pPr>
      <w:widowControl/>
      <w:spacing w:before="100" w:after="100"/>
      <w:jc w:val="left"/>
    </w:pPr>
    <w:rPr>
      <w:rFonts w:ascii="宋体" w:hAnsi="宋体" w:cs="宋体"/>
      <w:color w:val="800000"/>
      <w:kern w:val="0"/>
      <w:sz w:val="13"/>
      <w:szCs w:val="13"/>
    </w:rPr>
  </w:style>
  <w:style w:type="paragraph" w:customStyle="1" w:styleId="p0">
    <w:name w:val="p0"/>
    <w:basedOn w:val="a"/>
    <w:rsid w:val="002803C2"/>
    <w:pPr>
      <w:widowControl/>
    </w:pPr>
    <w:rPr>
      <w:kern w:val="0"/>
      <w:szCs w:val="21"/>
    </w:rPr>
  </w:style>
  <w:style w:type="character" w:styleId="aa">
    <w:name w:val="annotation reference"/>
    <w:basedOn w:val="a0"/>
    <w:semiHidden/>
    <w:rsid w:val="00422446"/>
    <w:rPr>
      <w:sz w:val="21"/>
      <w:szCs w:val="21"/>
    </w:rPr>
  </w:style>
  <w:style w:type="paragraph" w:styleId="ab">
    <w:name w:val="annotation text"/>
    <w:basedOn w:val="a"/>
    <w:semiHidden/>
    <w:rsid w:val="00422446"/>
    <w:pPr>
      <w:jc w:val="left"/>
    </w:pPr>
  </w:style>
  <w:style w:type="paragraph" w:styleId="ac">
    <w:name w:val="annotation subject"/>
    <w:basedOn w:val="ab"/>
    <w:next w:val="ab"/>
    <w:semiHidden/>
    <w:rsid w:val="00422446"/>
    <w:rPr>
      <w:b/>
      <w:bCs/>
    </w:rPr>
  </w:style>
  <w:style w:type="table" w:styleId="ad">
    <w:name w:val="Table Grid"/>
    <w:basedOn w:val="a1"/>
    <w:uiPriority w:val="59"/>
    <w:rsid w:val="0020197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129841">
      <w:bodyDiv w:val="1"/>
      <w:marLeft w:val="0"/>
      <w:marRight w:val="0"/>
      <w:marTop w:val="0"/>
      <w:marBottom w:val="0"/>
      <w:divBdr>
        <w:top w:val="none" w:sz="0" w:space="0" w:color="auto"/>
        <w:left w:val="none" w:sz="0" w:space="0" w:color="auto"/>
        <w:bottom w:val="none" w:sz="0" w:space="0" w:color="auto"/>
        <w:right w:val="none" w:sz="0" w:space="0" w:color="auto"/>
      </w:divBdr>
      <w:divsChild>
        <w:div w:id="851458182">
          <w:marLeft w:val="0"/>
          <w:marRight w:val="0"/>
          <w:marTop w:val="0"/>
          <w:marBottom w:val="0"/>
          <w:divBdr>
            <w:top w:val="none" w:sz="0" w:space="0" w:color="auto"/>
            <w:left w:val="none" w:sz="0" w:space="0" w:color="auto"/>
            <w:bottom w:val="none" w:sz="0" w:space="0" w:color="auto"/>
            <w:right w:val="none" w:sz="0" w:space="0" w:color="auto"/>
          </w:divBdr>
          <w:divsChild>
            <w:div w:id="1237592058">
              <w:marLeft w:val="0"/>
              <w:marRight w:val="0"/>
              <w:marTop w:val="0"/>
              <w:marBottom w:val="0"/>
              <w:divBdr>
                <w:top w:val="none" w:sz="0" w:space="0" w:color="auto"/>
                <w:left w:val="none" w:sz="0" w:space="0" w:color="auto"/>
                <w:bottom w:val="none" w:sz="0" w:space="0" w:color="auto"/>
                <w:right w:val="none" w:sz="0" w:space="0" w:color="auto"/>
              </w:divBdr>
              <w:divsChild>
                <w:div w:id="1999916860">
                  <w:marLeft w:val="0"/>
                  <w:marRight w:val="0"/>
                  <w:marTop w:val="0"/>
                  <w:marBottom w:val="0"/>
                  <w:divBdr>
                    <w:top w:val="none" w:sz="0" w:space="0" w:color="auto"/>
                    <w:left w:val="none" w:sz="0" w:space="0" w:color="auto"/>
                    <w:bottom w:val="none" w:sz="0" w:space="0" w:color="auto"/>
                    <w:right w:val="none" w:sz="0" w:space="0" w:color="auto"/>
                  </w:divBdr>
                  <w:divsChild>
                    <w:div w:id="611135276">
                      <w:marLeft w:val="0"/>
                      <w:marRight w:val="0"/>
                      <w:marTop w:val="0"/>
                      <w:marBottom w:val="75"/>
                      <w:divBdr>
                        <w:top w:val="single" w:sz="6" w:space="0" w:color="D9D9D9"/>
                        <w:left w:val="single" w:sz="6" w:space="8" w:color="D9D9D9"/>
                        <w:bottom w:val="single" w:sz="6" w:space="0" w:color="D9D9D9"/>
                        <w:right w:val="single" w:sz="6" w:space="8" w:color="D9D9D9"/>
                      </w:divBdr>
                      <w:divsChild>
                        <w:div w:id="1765760071">
                          <w:marLeft w:val="0"/>
                          <w:marRight w:val="0"/>
                          <w:marTop w:val="0"/>
                          <w:marBottom w:val="0"/>
                          <w:divBdr>
                            <w:top w:val="none" w:sz="0" w:space="0" w:color="auto"/>
                            <w:left w:val="none" w:sz="0" w:space="0" w:color="auto"/>
                            <w:bottom w:val="none" w:sz="0" w:space="0" w:color="auto"/>
                            <w:right w:val="none" w:sz="0" w:space="0" w:color="auto"/>
                          </w:divBdr>
                        </w:div>
                      </w:divsChild>
                    </w:div>
                    <w:div w:id="10205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024264">
      <w:bodyDiv w:val="1"/>
      <w:marLeft w:val="0"/>
      <w:marRight w:val="0"/>
      <w:marTop w:val="0"/>
      <w:marBottom w:val="0"/>
      <w:divBdr>
        <w:top w:val="none" w:sz="0" w:space="0" w:color="auto"/>
        <w:left w:val="none" w:sz="0" w:space="0" w:color="auto"/>
        <w:bottom w:val="none" w:sz="0" w:space="0" w:color="auto"/>
        <w:right w:val="none" w:sz="0" w:space="0" w:color="auto"/>
      </w:divBdr>
      <w:divsChild>
        <w:div w:id="1126971420">
          <w:marLeft w:val="0"/>
          <w:marRight w:val="0"/>
          <w:marTop w:val="0"/>
          <w:marBottom w:val="0"/>
          <w:divBdr>
            <w:top w:val="none" w:sz="0" w:space="0" w:color="auto"/>
            <w:left w:val="none" w:sz="0" w:space="0" w:color="auto"/>
            <w:bottom w:val="none" w:sz="0" w:space="0" w:color="auto"/>
            <w:right w:val="none" w:sz="0" w:space="0" w:color="auto"/>
          </w:divBdr>
          <w:divsChild>
            <w:div w:id="1213082749">
              <w:marLeft w:val="0"/>
              <w:marRight w:val="0"/>
              <w:marTop w:val="0"/>
              <w:marBottom w:val="0"/>
              <w:divBdr>
                <w:top w:val="none" w:sz="0" w:space="0" w:color="auto"/>
                <w:left w:val="none" w:sz="0" w:space="0" w:color="auto"/>
                <w:bottom w:val="none" w:sz="0" w:space="0" w:color="auto"/>
                <w:right w:val="none" w:sz="0" w:space="0" w:color="auto"/>
              </w:divBdr>
              <w:divsChild>
                <w:div w:id="900364725">
                  <w:marLeft w:val="0"/>
                  <w:marRight w:val="0"/>
                  <w:marTop w:val="0"/>
                  <w:marBottom w:val="0"/>
                  <w:divBdr>
                    <w:top w:val="none" w:sz="0" w:space="0" w:color="auto"/>
                    <w:left w:val="none" w:sz="0" w:space="0" w:color="auto"/>
                    <w:bottom w:val="none" w:sz="0" w:space="0" w:color="auto"/>
                    <w:right w:val="none" w:sz="0" w:space="0" w:color="auto"/>
                  </w:divBdr>
                  <w:divsChild>
                    <w:div w:id="94057271">
                      <w:marLeft w:val="0"/>
                      <w:marRight w:val="0"/>
                      <w:marTop w:val="0"/>
                      <w:marBottom w:val="75"/>
                      <w:divBdr>
                        <w:top w:val="single" w:sz="6" w:space="0" w:color="D9D9D9"/>
                        <w:left w:val="single" w:sz="6" w:space="8" w:color="D9D9D9"/>
                        <w:bottom w:val="single" w:sz="6" w:space="0" w:color="D9D9D9"/>
                        <w:right w:val="single" w:sz="6" w:space="8" w:color="D9D9D9"/>
                      </w:divBdr>
                      <w:divsChild>
                        <w:div w:id="1487236090">
                          <w:marLeft w:val="0"/>
                          <w:marRight w:val="0"/>
                          <w:marTop w:val="0"/>
                          <w:marBottom w:val="0"/>
                          <w:divBdr>
                            <w:top w:val="none" w:sz="0" w:space="0" w:color="auto"/>
                            <w:left w:val="none" w:sz="0" w:space="0" w:color="auto"/>
                            <w:bottom w:val="none" w:sz="0" w:space="0" w:color="auto"/>
                            <w:right w:val="none" w:sz="0" w:space="0" w:color="auto"/>
                          </w:divBdr>
                        </w:div>
                      </w:divsChild>
                    </w:div>
                    <w:div w:id="182107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314681">
      <w:bodyDiv w:val="1"/>
      <w:marLeft w:val="0"/>
      <w:marRight w:val="0"/>
      <w:marTop w:val="0"/>
      <w:marBottom w:val="0"/>
      <w:divBdr>
        <w:top w:val="none" w:sz="0" w:space="0" w:color="auto"/>
        <w:left w:val="none" w:sz="0" w:space="0" w:color="auto"/>
        <w:bottom w:val="none" w:sz="0" w:space="0" w:color="auto"/>
        <w:right w:val="none" w:sz="0" w:space="0" w:color="auto"/>
      </w:divBdr>
      <w:divsChild>
        <w:div w:id="2037193714">
          <w:marLeft w:val="0"/>
          <w:marRight w:val="0"/>
          <w:marTop w:val="0"/>
          <w:marBottom w:val="0"/>
          <w:divBdr>
            <w:top w:val="none" w:sz="0" w:space="0" w:color="auto"/>
            <w:left w:val="none" w:sz="0" w:space="0" w:color="auto"/>
            <w:bottom w:val="none" w:sz="0" w:space="0" w:color="auto"/>
            <w:right w:val="none" w:sz="0" w:space="0" w:color="auto"/>
          </w:divBdr>
          <w:divsChild>
            <w:div w:id="152645071">
              <w:marLeft w:val="0"/>
              <w:marRight w:val="0"/>
              <w:marTop w:val="0"/>
              <w:marBottom w:val="0"/>
              <w:divBdr>
                <w:top w:val="none" w:sz="0" w:space="0" w:color="auto"/>
                <w:left w:val="none" w:sz="0" w:space="0" w:color="auto"/>
                <w:bottom w:val="none" w:sz="0" w:space="0" w:color="auto"/>
                <w:right w:val="none" w:sz="0" w:space="0" w:color="auto"/>
              </w:divBdr>
              <w:divsChild>
                <w:div w:id="1029331020">
                  <w:marLeft w:val="0"/>
                  <w:marRight w:val="0"/>
                  <w:marTop w:val="0"/>
                  <w:marBottom w:val="0"/>
                  <w:divBdr>
                    <w:top w:val="none" w:sz="0" w:space="0" w:color="auto"/>
                    <w:left w:val="none" w:sz="0" w:space="0" w:color="auto"/>
                    <w:bottom w:val="none" w:sz="0" w:space="0" w:color="auto"/>
                    <w:right w:val="none" w:sz="0" w:space="0" w:color="auto"/>
                  </w:divBdr>
                  <w:divsChild>
                    <w:div w:id="13727021">
                      <w:marLeft w:val="0"/>
                      <w:marRight w:val="0"/>
                      <w:marTop w:val="0"/>
                      <w:marBottom w:val="75"/>
                      <w:divBdr>
                        <w:top w:val="single" w:sz="6" w:space="0" w:color="D9D9D9"/>
                        <w:left w:val="single" w:sz="6" w:space="8" w:color="D9D9D9"/>
                        <w:bottom w:val="single" w:sz="6" w:space="0" w:color="D9D9D9"/>
                        <w:right w:val="single" w:sz="6" w:space="8" w:color="D9D9D9"/>
                      </w:divBdr>
                      <w:divsChild>
                        <w:div w:id="1299384911">
                          <w:marLeft w:val="0"/>
                          <w:marRight w:val="0"/>
                          <w:marTop w:val="0"/>
                          <w:marBottom w:val="0"/>
                          <w:divBdr>
                            <w:top w:val="none" w:sz="0" w:space="0" w:color="auto"/>
                            <w:left w:val="none" w:sz="0" w:space="0" w:color="auto"/>
                            <w:bottom w:val="none" w:sz="0" w:space="0" w:color="auto"/>
                            <w:right w:val="none" w:sz="0" w:space="0" w:color="auto"/>
                          </w:divBdr>
                        </w:div>
                      </w:divsChild>
                    </w:div>
                    <w:div w:id="20913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22791;&#20221;\chen\&#30003;&#35831;&#34920;&#26684;\2003.6.24\sms.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sms.dot</Template>
  <TotalTime>173</TotalTime>
  <Pages>3</Pages>
  <Words>137</Words>
  <Characters>782</Characters>
  <Application>Microsoft Office Word</Application>
  <DocSecurity>0</DocSecurity>
  <Lines>6</Lines>
  <Paragraphs>1</Paragraphs>
  <ScaleCrop>false</ScaleCrop>
  <Company>sipo</Company>
  <LinksUpToDate>false</LinksUpToDate>
  <CharactersWithSpaces>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10003     2002</dc:title>
  <dc:creator>cxf</dc:creator>
  <cp:lastModifiedBy>邵 逸帆</cp:lastModifiedBy>
  <cp:revision>6</cp:revision>
  <cp:lastPrinted>2003-06-09T03:06:00Z</cp:lastPrinted>
  <dcterms:created xsi:type="dcterms:W3CDTF">2019-03-22T05:30:00Z</dcterms:created>
  <dcterms:modified xsi:type="dcterms:W3CDTF">2021-06-13T08:00:00Z</dcterms:modified>
</cp:coreProperties>
</file>