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E0ECA" w14:textId="77777777" w:rsidR="008527DB" w:rsidRDefault="00000000">
      <w:pPr>
        <w:spacing w:after="185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0B400431" wp14:editId="31ED8054">
            <wp:extent cx="1388618" cy="3581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6D4A2988" w14:textId="77777777" w:rsidR="008527DB" w:rsidRDefault="00000000">
      <w:pPr>
        <w:spacing w:line="259" w:lineRule="auto"/>
        <w:ind w:left="0" w:firstLine="0"/>
        <w:jc w:val="left"/>
      </w:pPr>
      <w:r>
        <w:rPr>
          <w:color w:val="2E75B5"/>
          <w:sz w:val="26"/>
        </w:rPr>
        <w:t>2.2</w:t>
      </w:r>
      <w:r>
        <w:rPr>
          <w:rFonts w:ascii="Arial" w:eastAsia="Arial" w:hAnsi="Arial" w:cs="Arial"/>
          <w:color w:val="2E75B5"/>
          <w:sz w:val="26"/>
        </w:rPr>
        <w:t xml:space="preserve"> </w:t>
      </w:r>
      <w:r>
        <w:rPr>
          <w:color w:val="2E75B5"/>
          <w:sz w:val="26"/>
        </w:rPr>
        <w:t xml:space="preserve">Pauta de Reflexión Informe de Avance </w:t>
      </w:r>
    </w:p>
    <w:p w14:paraId="5128318E" w14:textId="77777777" w:rsidR="008527DB" w:rsidRDefault="00000000">
      <w:pPr>
        <w:spacing w:after="161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0E01E4D6" w14:textId="77777777" w:rsidR="008527DB" w:rsidRDefault="00000000">
      <w:pPr>
        <w:spacing w:after="17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79B4ADD2" w14:textId="77777777" w:rsidR="008527DB" w:rsidRDefault="00000000">
      <w:pPr>
        <w:ind w:right="-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60D6A7" wp14:editId="4117B117">
            <wp:simplePos x="0" y="0"/>
            <wp:positionH relativeFrom="column">
              <wp:posOffset>69418</wp:posOffset>
            </wp:positionH>
            <wp:positionV relativeFrom="paragraph">
              <wp:posOffset>-31610</wp:posOffset>
            </wp:positionV>
            <wp:extent cx="393065" cy="443852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Esta pauta tiene como objetivo ayudarte a monitorear el desarrollo de tu Proyecto APT, reflexionando sobre tus avances de acuerdo con lo planificado en la fase anterior y </w:t>
      </w:r>
    </w:p>
    <w:p w14:paraId="237D4774" w14:textId="77777777" w:rsidR="008527DB" w:rsidRDefault="00000000">
      <w:pPr>
        <w:spacing w:line="259" w:lineRule="auto"/>
        <w:ind w:left="725" w:firstLine="0"/>
        <w:jc w:val="left"/>
      </w:pPr>
      <w:r>
        <w:rPr>
          <w:rFonts w:ascii="Century Gothic" w:eastAsia="Century Gothic" w:hAnsi="Century Gothic" w:cs="Century Gothic"/>
          <w:b/>
          <w:color w:val="1D2763"/>
          <w:sz w:val="28"/>
        </w:rPr>
        <w:t xml:space="preserve"> </w:t>
      </w:r>
    </w:p>
    <w:p w14:paraId="182AF1DA" w14:textId="77777777" w:rsidR="008527DB" w:rsidRDefault="00000000">
      <w:pPr>
        <w:spacing w:after="158"/>
        <w:ind w:right="-10"/>
      </w:pPr>
      <w:r>
        <w:t xml:space="preserve">recibiendo retroalimentación de tus </w:t>
      </w:r>
      <w:proofErr w:type="spellStart"/>
      <w:r>
        <w:t>pares</w:t>
      </w:r>
      <w:proofErr w:type="spellEnd"/>
      <w:r>
        <w:t xml:space="preserve"> y docentes que te permita hacer los ajustes necesarios para cumplir con los objetivos de tu proyecto.</w:t>
      </w:r>
      <w:r>
        <w:rPr>
          <w:b/>
        </w:rPr>
        <w:t xml:space="preserve"> Esta pauta debe ser respondida en equipo.</w:t>
      </w:r>
      <w:r>
        <w:t xml:space="preserve"> </w:t>
      </w:r>
      <w:r>
        <w:rPr>
          <w:b/>
          <w:color w:val="000000"/>
        </w:rPr>
        <w:t xml:space="preserve"> </w:t>
      </w:r>
    </w:p>
    <w:p w14:paraId="428D0153" w14:textId="77777777" w:rsidR="008527DB" w:rsidRDefault="00000000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0078"/>
      </w:tblGrid>
      <w:tr w:rsidR="008527DB" w14:paraId="4F491D52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78B1C8" w14:textId="77777777" w:rsidR="008527DB" w:rsidRDefault="00000000">
            <w:pPr>
              <w:spacing w:line="259" w:lineRule="auto"/>
              <w:ind w:left="0" w:firstLine="0"/>
              <w:jc w:val="left"/>
            </w:pPr>
            <w:r>
              <w:t>1. Miren su carta Gantt y reflexionen sobre los avances de tu Proyecto APT</w:t>
            </w:r>
            <w:r>
              <w:rPr>
                <w:b/>
              </w:rPr>
              <w:t xml:space="preserve"> </w:t>
            </w:r>
          </w:p>
        </w:tc>
      </w:tr>
      <w:tr w:rsidR="00ED628F" w:rsidRPr="00ED628F" w14:paraId="0D3DFB34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42F6C08F" w14:textId="77777777" w:rsidR="008527DB" w:rsidRPr="00ED628F" w:rsidRDefault="00000000">
            <w:pPr>
              <w:ind w:left="0"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¿Han podido cumplir todas las actividades en los tiempos definidos? ¿Qué factores han facilitado o dificultado el desarrollo de las actividades de tu plan de trabajo? </w:t>
            </w:r>
          </w:p>
          <w:p w14:paraId="443C04C3" w14:textId="77777777" w:rsidR="00ED628F" w:rsidRPr="00ED628F" w:rsidRDefault="00000000" w:rsidP="00ED628F">
            <w:pPr>
              <w:spacing w:line="259" w:lineRule="auto"/>
              <w:ind w:left="36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No todas las actividades se completaron en los tiempos definidos; se cumplieron CRUD, formularios y </w:t>
            </w:r>
            <w:proofErr w:type="spellStart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seeds</w:t>
            </w:r>
            <w:proofErr w:type="spellEnd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, mientras que pruebas automatizadas, CI/CD y E2E con pasarelas están retrasadas.</w:t>
            </w:r>
          </w:p>
          <w:p w14:paraId="4D8F8CD3" w14:textId="77777777" w:rsidR="00ED628F" w:rsidRPr="00ED628F" w:rsidRDefault="00ED628F" w:rsidP="00ED628F">
            <w:pPr>
              <w:spacing w:line="259" w:lineRule="auto"/>
              <w:ind w:left="36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Facilitadores: backlog claro (Scrum),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seeds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SQL y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docker</w:t>
            </w: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noBreakHyphen/>
              <w:t>compose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que permitieron pruebas reproducibles; comunicación continua del equipo.</w:t>
            </w:r>
          </w:p>
          <w:p w14:paraId="171A4848" w14:textId="77777777" w:rsidR="00ED628F" w:rsidRPr="00ED628F" w:rsidRDefault="00ED628F" w:rsidP="00ED628F">
            <w:pPr>
              <w:spacing w:line="259" w:lineRule="auto"/>
              <w:ind w:left="36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Obstaculizadores: dependencia de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sandboxes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/credenciales de pasarelas, tiempo limitado y deuda técnica acumulada (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observabilidad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, 2FA).</w:t>
            </w:r>
          </w:p>
          <w:p w14:paraId="0F460BC3" w14:textId="6653AC86" w:rsidR="008527DB" w:rsidRPr="00ED628F" w:rsidRDefault="008527DB">
            <w:pPr>
              <w:spacing w:line="259" w:lineRule="auto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14:paraId="1DDAB8AF" w14:textId="77777777" w:rsidR="008527DB" w:rsidRPr="00ED628F" w:rsidRDefault="00000000">
      <w:pPr>
        <w:spacing w:line="259" w:lineRule="auto"/>
        <w:ind w:left="0" w:firstLine="0"/>
        <w:jc w:val="lef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78"/>
      </w:tblGrid>
      <w:tr w:rsidR="00ED628F" w:rsidRPr="00ED628F" w14:paraId="732F872A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EBCD4A" w14:textId="77777777" w:rsidR="008527DB" w:rsidRPr="00ED628F" w:rsidRDefault="00000000">
            <w:pPr>
              <w:spacing w:line="259" w:lineRule="auto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2. Respecto a las dificultades   </w:t>
            </w:r>
          </w:p>
        </w:tc>
      </w:tr>
      <w:tr w:rsidR="00ED628F" w:rsidRPr="00ED628F" w14:paraId="44642324" w14:textId="77777777">
        <w:trPr>
          <w:trHeight w:val="170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01615D0F" w14:textId="77777777" w:rsidR="008527DB" w:rsidRPr="00ED628F" w:rsidRDefault="00000000">
            <w:pPr>
              <w:spacing w:after="144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¿De qué manera han enfrentado y/o planean enfrentar las dificultades que han afectado el desarrollo de tu Proyecto APT?  </w:t>
            </w:r>
          </w:p>
          <w:p w14:paraId="32751B27" w14:textId="77777777" w:rsidR="00ED628F" w:rsidRPr="00ED628F" w:rsidRDefault="00000000" w:rsidP="00ED628F">
            <w:pPr>
              <w:spacing w:after="161" w:line="259" w:lineRule="auto"/>
              <w:ind w:left="36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Mitigación inmediata: creación de </w:t>
            </w:r>
            <w:proofErr w:type="spellStart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stubs</w:t>
            </w:r>
            <w:proofErr w:type="spellEnd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/</w:t>
            </w:r>
            <w:proofErr w:type="spellStart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webhooks</w:t>
            </w:r>
            <w:proofErr w:type="spellEnd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locales para seguir desarrollando sin el </w:t>
            </w:r>
            <w:proofErr w:type="spellStart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sandbox</w:t>
            </w:r>
            <w:proofErr w:type="spellEnd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real.</w:t>
            </w:r>
          </w:p>
          <w:p w14:paraId="519F6535" w14:textId="77777777" w:rsidR="00ED628F" w:rsidRPr="00ED628F" w:rsidRDefault="00ED628F" w:rsidP="00ED628F">
            <w:pPr>
              <w:spacing w:after="161" w:line="259" w:lineRule="auto"/>
              <w:ind w:left="36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Recuperación de retrasos: dedicar Sprint específico a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tests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críticos y pipeline mínimo (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build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→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lint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→ test) y bloquear otro sprint para E2E con pasarelas una vez tengamos acceso.</w:t>
            </w:r>
          </w:p>
          <w:p w14:paraId="6AFA8B60" w14:textId="77777777" w:rsidR="00ED628F" w:rsidRPr="00ED628F" w:rsidRDefault="00ED628F" w:rsidP="00ED628F">
            <w:pPr>
              <w:spacing w:after="161" w:line="259" w:lineRule="auto"/>
              <w:ind w:left="36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Técnica: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pair</w:t>
            </w: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noBreakHyphen/>
              <w:t>programming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para normalizar DB (3FN) y correcciones rápidas;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checkpoints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diarios en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sprints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de estabilización.</w:t>
            </w:r>
          </w:p>
          <w:p w14:paraId="0F3BB33D" w14:textId="30221590" w:rsidR="008527DB" w:rsidRPr="00ED628F" w:rsidRDefault="008527DB">
            <w:pPr>
              <w:spacing w:after="161" w:line="259" w:lineRule="auto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057D3C7" w14:textId="77777777" w:rsidR="008527DB" w:rsidRPr="00ED628F" w:rsidRDefault="00000000">
            <w:pPr>
              <w:spacing w:line="259" w:lineRule="auto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50A4F3DB" w14:textId="77777777" w:rsidR="008527DB" w:rsidRPr="00ED628F" w:rsidRDefault="00000000">
      <w:pPr>
        <w:spacing w:line="259" w:lineRule="auto"/>
        <w:ind w:left="0" w:firstLine="0"/>
        <w:jc w:val="lef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0078"/>
      </w:tblGrid>
      <w:tr w:rsidR="00ED628F" w:rsidRPr="00ED628F" w14:paraId="2BD338A1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2C0BF2" w14:textId="77777777" w:rsidR="008527DB" w:rsidRPr="00ED628F" w:rsidRDefault="00000000">
            <w:pPr>
              <w:spacing w:line="259" w:lineRule="auto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3. Respecto a las Evidencias: </w:t>
            </w:r>
          </w:p>
        </w:tc>
      </w:tr>
      <w:tr w:rsidR="00ED628F" w:rsidRPr="00ED628F" w14:paraId="29BB1ECD" w14:textId="77777777">
        <w:trPr>
          <w:trHeight w:val="163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613039AD" w14:textId="77777777" w:rsidR="008527DB" w:rsidRPr="00ED628F" w:rsidRDefault="00000000">
            <w:pPr>
              <w:spacing w:after="144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 xml:space="preserve">¿Cómo evalúan sus evidencias de avance? ¿Qué destacan y qué podrían hacer para mejorar sus evidencias?  </w:t>
            </w:r>
          </w:p>
          <w:p w14:paraId="29949ACB" w14:textId="77777777" w:rsidR="00ED628F" w:rsidRPr="00ED628F" w:rsidRDefault="00000000" w:rsidP="00ED628F">
            <w:pPr>
              <w:spacing w:line="259" w:lineRule="auto"/>
              <w:ind w:left="36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Lo que destacamos: existencia de esquema + </w:t>
            </w:r>
            <w:proofErr w:type="spellStart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seeds</w:t>
            </w:r>
            <w:proofErr w:type="spellEnd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reproducibles, módulo de </w:t>
            </w:r>
            <w:proofErr w:type="spellStart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auth</w:t>
            </w:r>
            <w:proofErr w:type="spellEnd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(JWT/</w:t>
            </w:r>
            <w:proofErr w:type="spellStart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bcrypt</w:t>
            </w:r>
            <w:proofErr w:type="spellEnd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/2FA), middleware </w:t>
            </w:r>
            <w:proofErr w:type="spellStart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tenancy</w:t>
            </w:r>
            <w:proofErr w:type="spellEnd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, formularios </w:t>
            </w:r>
            <w:proofErr w:type="spellStart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frontend</w:t>
            </w:r>
            <w:proofErr w:type="spellEnd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y documentación de pasarelas.</w:t>
            </w:r>
          </w:p>
          <w:p w14:paraId="45032DFF" w14:textId="77777777" w:rsidR="00ED628F" w:rsidRPr="00ED628F" w:rsidRDefault="00ED628F" w:rsidP="00ED628F">
            <w:pPr>
              <w:spacing w:line="259" w:lineRule="auto"/>
              <w:ind w:left="36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Qué mejorar: añadir reportes de cobertura de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tests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, salida de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ESLint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, ejemplos de ejecución de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webhooks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y un diagrama ER que evidencie 3FN.</w:t>
            </w:r>
          </w:p>
          <w:p w14:paraId="260857B8" w14:textId="77777777" w:rsidR="00ED628F" w:rsidRPr="00ED628F" w:rsidRDefault="00ED628F" w:rsidP="00ED628F">
            <w:pPr>
              <w:spacing w:line="259" w:lineRule="auto"/>
              <w:ind w:left="36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Acción: generar artefactos faltantes (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coverage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, logs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lint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, ER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diagram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) y adjuntarlos al paquete de evidencias.</w:t>
            </w:r>
          </w:p>
          <w:p w14:paraId="12217CBD" w14:textId="2919FDA5" w:rsidR="008527DB" w:rsidRPr="00ED628F" w:rsidRDefault="008527DB">
            <w:pPr>
              <w:spacing w:line="259" w:lineRule="auto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14:paraId="0A996489" w14:textId="77777777" w:rsidR="008527DB" w:rsidRPr="00ED628F" w:rsidRDefault="00000000">
      <w:pPr>
        <w:spacing w:after="111" w:line="259" w:lineRule="auto"/>
        <w:ind w:left="0" w:firstLine="0"/>
        <w:jc w:val="lef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39B288E1" w14:textId="77777777" w:rsidR="008527DB" w:rsidRPr="00ED628F" w:rsidRDefault="00000000">
      <w:pPr>
        <w:spacing w:after="160" w:line="259" w:lineRule="auto"/>
        <w:ind w:left="0" w:firstLine="0"/>
        <w:jc w:val="lef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1139E08E" w14:textId="77777777" w:rsidR="008527DB" w:rsidRPr="00ED628F" w:rsidRDefault="00000000">
      <w:pPr>
        <w:spacing w:after="155" w:line="259" w:lineRule="auto"/>
        <w:ind w:left="0" w:firstLine="0"/>
        <w:jc w:val="lef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4685FA1" w14:textId="77777777" w:rsidR="008527DB" w:rsidRPr="00ED628F" w:rsidRDefault="00000000">
      <w:pPr>
        <w:spacing w:after="175" w:line="259" w:lineRule="auto"/>
        <w:ind w:left="0" w:firstLine="0"/>
        <w:jc w:val="lef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3299E98" w14:textId="77777777" w:rsidR="008527DB" w:rsidRPr="00ED628F" w:rsidRDefault="00000000">
      <w:pPr>
        <w:spacing w:line="259" w:lineRule="auto"/>
        <w:ind w:left="0" w:firstLine="0"/>
        <w:jc w:val="lef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EB617D7" w14:textId="77777777" w:rsidR="008527DB" w:rsidRPr="00ED628F" w:rsidRDefault="00000000">
      <w:pPr>
        <w:spacing w:line="259" w:lineRule="auto"/>
        <w:ind w:left="0" w:right="7315" w:firstLine="0"/>
        <w:jc w:val="righ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noProof/>
          <w:color w:val="auto"/>
          <w:sz w:val="22"/>
          <w:szCs w:val="22"/>
        </w:rPr>
        <w:drawing>
          <wp:inline distT="0" distB="0" distL="0" distR="0" wp14:anchorId="44F192E7" wp14:editId="029D6FB4">
            <wp:extent cx="1388618" cy="35814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0078"/>
      </w:tblGrid>
      <w:tr w:rsidR="00ED628F" w:rsidRPr="00ED628F" w14:paraId="12C3D22A" w14:textId="77777777">
        <w:trPr>
          <w:trHeight w:val="48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BD7F27" w14:textId="77777777" w:rsidR="008527DB" w:rsidRPr="00ED628F" w:rsidRDefault="00000000">
            <w:pPr>
              <w:spacing w:line="259" w:lineRule="auto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4. Después de reflexionar sobre el avance de tu Proyecto APT </w:t>
            </w:r>
          </w:p>
        </w:tc>
      </w:tr>
      <w:tr w:rsidR="00ED628F" w:rsidRPr="00ED628F" w14:paraId="5DBC0D02" w14:textId="77777777">
        <w:trPr>
          <w:trHeight w:val="164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7D62444F" w14:textId="77777777" w:rsidR="008527DB" w:rsidRPr="00ED628F" w:rsidRDefault="00000000">
            <w:pPr>
              <w:spacing w:after="154" w:line="256" w:lineRule="auto"/>
              <w:ind w:left="0"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¿Qué inquietudes les quedan sobre cómo proceder? ¿Qué pregunta te gustaría hacerle a tu docente o a tus pares? </w:t>
            </w:r>
          </w:p>
          <w:p w14:paraId="4BC6AA3B" w14:textId="77777777" w:rsidR="00ED628F" w:rsidRPr="00ED628F" w:rsidRDefault="00000000" w:rsidP="00ED628F">
            <w:pPr>
              <w:numPr>
                <w:ilvl w:val="0"/>
                <w:numId w:val="7"/>
              </w:numPr>
              <w:spacing w:line="259" w:lineRule="auto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Inquietudes: ¿hay flexibilidad en fechas de integración E2E por dependencias externas? ¿Qué nivel de cobertura de </w:t>
            </w:r>
            <w:proofErr w:type="spellStart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>tests</w:t>
            </w:r>
            <w:proofErr w:type="spellEnd"/>
            <w:r w:rsidR="00ED628F"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exige el informe?</w:t>
            </w:r>
          </w:p>
          <w:p w14:paraId="1F7D68A3" w14:textId="77777777" w:rsidR="00ED628F" w:rsidRPr="00ED628F" w:rsidRDefault="00ED628F" w:rsidP="00ED628F">
            <w:pPr>
              <w:numPr>
                <w:ilvl w:val="0"/>
                <w:numId w:val="7"/>
              </w:numPr>
              <w:spacing w:line="259" w:lineRule="auto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Pregunta propuesta al docente: ¿aceptan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stubs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y evidencia de pruebas locales si el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sandbox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del proveedor aún no está disponible?</w:t>
            </w:r>
          </w:p>
          <w:p w14:paraId="2923E878" w14:textId="77777777" w:rsidR="00ED628F" w:rsidRPr="00ED628F" w:rsidRDefault="00ED628F" w:rsidP="00ED628F">
            <w:pPr>
              <w:numPr>
                <w:ilvl w:val="0"/>
                <w:numId w:val="7"/>
              </w:numPr>
              <w:spacing w:line="259" w:lineRule="auto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Consulta a pares: ¿quién puede apoyar en crear los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tests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críticos y el pipeline en Sprint 7?</w:t>
            </w:r>
          </w:p>
          <w:p w14:paraId="3DE38D99" w14:textId="619A005C" w:rsidR="008527DB" w:rsidRPr="00ED628F" w:rsidRDefault="008527DB">
            <w:pPr>
              <w:spacing w:line="259" w:lineRule="auto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14:paraId="124BEB2F" w14:textId="77777777" w:rsidR="008527DB" w:rsidRPr="00ED628F" w:rsidRDefault="00000000">
      <w:pPr>
        <w:spacing w:after="126" w:line="259" w:lineRule="auto"/>
        <w:ind w:left="0" w:firstLine="0"/>
        <w:jc w:val="lef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058A1B4E" w14:textId="77777777" w:rsidR="008527DB" w:rsidRPr="00ED628F" w:rsidRDefault="00000000">
      <w:pPr>
        <w:spacing w:line="259" w:lineRule="auto"/>
        <w:ind w:left="0" w:firstLine="0"/>
        <w:jc w:val="lef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78"/>
      </w:tblGrid>
      <w:tr w:rsidR="00ED628F" w:rsidRPr="00ED628F" w14:paraId="080970DD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463FC7" w14:textId="77777777" w:rsidR="008527DB" w:rsidRPr="00ED628F" w:rsidRDefault="00000000">
            <w:pPr>
              <w:spacing w:line="259" w:lineRule="auto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5. A partir de esta instancia de monitoreo de su Proyecto APT </w:t>
            </w:r>
          </w:p>
        </w:tc>
      </w:tr>
      <w:tr w:rsidR="00ED628F" w:rsidRPr="00ED628F" w14:paraId="2140ECBE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29C0D59E" w14:textId="77777777" w:rsidR="008527DB" w:rsidRPr="00ED628F" w:rsidRDefault="00000000">
            <w:pPr>
              <w:spacing w:line="259" w:lineRule="auto"/>
              <w:ind w:left="0"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¿Consideran que las actividades deben ser redistribuidas entre los miembros del grupo? ¿Hay nuevas actividades que deban ser asignadas a algún miembro del grupo? </w:t>
            </w:r>
          </w:p>
          <w:p w14:paraId="00394875" w14:textId="77777777" w:rsidR="00ED628F" w:rsidRPr="00ED628F" w:rsidRDefault="00ED628F" w:rsidP="00ED628F">
            <w:pPr>
              <w:numPr>
                <w:ilvl w:val="0"/>
                <w:numId w:val="8"/>
              </w:numPr>
              <w:spacing w:line="259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Redistribución propuesta: reasignar CI/CD +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tests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a 1 persona (Matías) y dejar a 2 personas (Frank, Patricio) en estabilización de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backend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/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frontend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; otro miembro en integración de pasarelas y pruebas E2E cuando sea posible.</w:t>
            </w:r>
          </w:p>
          <w:p w14:paraId="309D5944" w14:textId="77777777" w:rsidR="00ED628F" w:rsidRPr="00ED628F" w:rsidRDefault="00ED628F" w:rsidP="00ED628F">
            <w:pPr>
              <w:numPr>
                <w:ilvl w:val="0"/>
                <w:numId w:val="8"/>
              </w:numPr>
              <w:spacing w:line="259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Nuevas actividades a asignar</w:t>
            </w:r>
            <w:proofErr w:type="gram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: generación de reportes de cobertura y artefactos de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lint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; creación de diagrama ER y guía rápida para ejecutar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seeds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/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webhooks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  <w:p w14:paraId="6D3B9145" w14:textId="77777777" w:rsidR="00ED628F" w:rsidRPr="00ED628F" w:rsidRDefault="00ED628F">
            <w:pPr>
              <w:spacing w:line="259" w:lineRule="auto"/>
              <w:ind w:left="0"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14:paraId="52C7056C" w14:textId="77777777" w:rsidR="008527DB" w:rsidRPr="00ED628F" w:rsidRDefault="00000000">
      <w:pPr>
        <w:spacing w:after="125" w:line="259" w:lineRule="auto"/>
        <w:ind w:left="0" w:firstLine="0"/>
        <w:jc w:val="lef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3827D641" w14:textId="77777777" w:rsidR="008527DB" w:rsidRPr="00ED628F" w:rsidRDefault="00000000">
      <w:pPr>
        <w:spacing w:line="259" w:lineRule="auto"/>
        <w:ind w:left="0" w:firstLine="0"/>
        <w:jc w:val="left"/>
        <w:rPr>
          <w:rFonts w:ascii="Arial" w:hAnsi="Arial" w:cs="Arial"/>
          <w:color w:val="auto"/>
          <w:sz w:val="22"/>
          <w:szCs w:val="22"/>
        </w:rPr>
      </w:pPr>
      <w:r w:rsidRPr="00ED628F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0078"/>
      </w:tblGrid>
      <w:tr w:rsidR="00ED628F" w:rsidRPr="00ED628F" w14:paraId="7444B45D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53432B" w14:textId="77777777" w:rsidR="008527DB" w:rsidRPr="00ED628F" w:rsidRDefault="00000000">
            <w:pPr>
              <w:spacing w:line="259" w:lineRule="auto"/>
              <w:ind w:left="0"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6. </w:t>
            </w:r>
            <w:proofErr w:type="gram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Respecto a las trabajo</w:t>
            </w:r>
            <w:proofErr w:type="gram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 en grupo </w:t>
            </w:r>
          </w:p>
        </w:tc>
      </w:tr>
      <w:tr w:rsidR="00ED628F" w:rsidRPr="00ED628F" w14:paraId="4375D535" w14:textId="77777777">
        <w:trPr>
          <w:trHeight w:val="164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41171A18" w14:textId="77777777" w:rsidR="008527DB" w:rsidRPr="00ED628F" w:rsidRDefault="00000000">
            <w:pPr>
              <w:spacing w:line="259" w:lineRule="auto"/>
              <w:ind w:left="0"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 xml:space="preserve">¿Cómo evalúan el trabajo en grupo? ¿Qué aspectos positivos destacan? ¿Qué aspectos podrían mejorar? </w:t>
            </w:r>
          </w:p>
          <w:p w14:paraId="0A300FB5" w14:textId="77777777" w:rsidR="00ED628F" w:rsidRPr="00ED628F" w:rsidRDefault="00ED628F" w:rsidP="00ED628F">
            <w:pPr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 xml:space="preserve">Positivos: buena coordinación, comunicación frecuente y capacidad de entregar MVP funcional (CRUD, UI, </w:t>
            </w:r>
            <w:proofErr w:type="spellStart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seeds</w:t>
            </w:r>
            <w:proofErr w:type="spellEnd"/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).</w:t>
            </w:r>
          </w:p>
          <w:p w14:paraId="70D73D4F" w14:textId="77777777" w:rsidR="00ED628F" w:rsidRPr="00ED628F" w:rsidRDefault="00ED628F" w:rsidP="00ED628F">
            <w:pPr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628F">
              <w:rPr>
                <w:rFonts w:ascii="Arial" w:hAnsi="Arial" w:cs="Arial"/>
                <w:color w:val="auto"/>
                <w:sz w:val="22"/>
                <w:szCs w:val="22"/>
              </w:rPr>
              <w:t>A mejorar: priorización temprana de pruebas/CI, asignación más clara de responsabilidades para tareas transversales (CI, QA, integraciones externas) y documentación operativa más completa.</w:t>
            </w:r>
          </w:p>
          <w:p w14:paraId="0AC85BC9" w14:textId="77777777" w:rsidR="00ED628F" w:rsidRPr="00ED628F" w:rsidRDefault="00ED628F">
            <w:pPr>
              <w:spacing w:line="259" w:lineRule="auto"/>
              <w:ind w:left="0"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14:paraId="1A812C05" w14:textId="77777777" w:rsidR="008527DB" w:rsidRDefault="00000000">
      <w:pPr>
        <w:spacing w:after="125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68828685" w14:textId="77777777" w:rsidR="008527DB" w:rsidRDefault="00000000">
      <w:pPr>
        <w:spacing w:after="120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726F79D3" w14:textId="77777777" w:rsidR="008527DB" w:rsidRDefault="00000000">
      <w:pPr>
        <w:spacing w:after="12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39A187DE" w14:textId="77777777" w:rsidR="008527DB" w:rsidRDefault="00000000">
      <w:pPr>
        <w:spacing w:after="10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04E61F00" w14:textId="77777777" w:rsidR="008527DB" w:rsidRDefault="00000000">
      <w:pPr>
        <w:spacing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sectPr w:rsidR="008527DB">
      <w:pgSz w:w="12240" w:h="15840"/>
      <w:pgMar w:top="708" w:right="991" w:bottom="152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31D47"/>
    <w:multiLevelType w:val="multilevel"/>
    <w:tmpl w:val="ECF8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540BB"/>
    <w:multiLevelType w:val="multilevel"/>
    <w:tmpl w:val="0C3A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F61FE"/>
    <w:multiLevelType w:val="multilevel"/>
    <w:tmpl w:val="55F28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E3486"/>
    <w:multiLevelType w:val="multilevel"/>
    <w:tmpl w:val="7682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65FDF"/>
    <w:multiLevelType w:val="multilevel"/>
    <w:tmpl w:val="8DF2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90C9F"/>
    <w:multiLevelType w:val="hybridMultilevel"/>
    <w:tmpl w:val="AC6AE4B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D923B8"/>
    <w:multiLevelType w:val="multilevel"/>
    <w:tmpl w:val="00C2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07912"/>
    <w:multiLevelType w:val="multilevel"/>
    <w:tmpl w:val="F128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B7A78"/>
    <w:multiLevelType w:val="multilevel"/>
    <w:tmpl w:val="4F3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911066">
    <w:abstractNumId w:val="7"/>
  </w:num>
  <w:num w:numId="2" w16cid:durableId="1851413009">
    <w:abstractNumId w:val="6"/>
  </w:num>
  <w:num w:numId="3" w16cid:durableId="469591791">
    <w:abstractNumId w:val="8"/>
  </w:num>
  <w:num w:numId="4" w16cid:durableId="635648508">
    <w:abstractNumId w:val="2"/>
  </w:num>
  <w:num w:numId="5" w16cid:durableId="789931149">
    <w:abstractNumId w:val="5"/>
  </w:num>
  <w:num w:numId="6" w16cid:durableId="671642063">
    <w:abstractNumId w:val="0"/>
  </w:num>
  <w:num w:numId="7" w16cid:durableId="604193249">
    <w:abstractNumId w:val="1"/>
  </w:num>
  <w:num w:numId="8" w16cid:durableId="943391041">
    <w:abstractNumId w:val="4"/>
  </w:num>
  <w:num w:numId="9" w16cid:durableId="2114082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7DB"/>
    <w:rsid w:val="00105F15"/>
    <w:rsid w:val="008527DB"/>
    <w:rsid w:val="00E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E465"/>
  <w15:docId w15:val="{40D2135B-0424-401E-B0B3-05E666BD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uto"/>
      <w:ind w:left="119" w:hanging="10"/>
      <w:jc w:val="both"/>
    </w:pPr>
    <w:rPr>
      <w:rFonts w:ascii="Calibri" w:eastAsia="Calibri" w:hAnsi="Calibri" w:cs="Calibri"/>
      <w:color w:val="76717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596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Zambrano B</dc:creator>
  <cp:keywords/>
  <cp:lastModifiedBy>Matias Roman</cp:lastModifiedBy>
  <cp:revision>2</cp:revision>
  <dcterms:created xsi:type="dcterms:W3CDTF">2025-10-13T18:29:00Z</dcterms:created>
  <dcterms:modified xsi:type="dcterms:W3CDTF">2025-10-13T18:29:00Z</dcterms:modified>
</cp:coreProperties>
</file>