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Architectural pattern for Real Time Software Engineering</w:t>
      </w:r>
    </w:p>
    <w:p w:rsidR="00000000" w:rsidDel="00000000" w:rsidP="00000000" w:rsidRDefault="00000000" w:rsidRPr="00000000" w14:paraId="00000002">
      <w:pPr>
        <w:numPr>
          <w:ilvl w:val="0"/>
          <w:numId w:val="1"/>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sz w:val="20"/>
          <w:szCs w:val="20"/>
          <w:rtl w:val="0"/>
        </w:rPr>
        <w:t xml:space="preserve">Observe and React</w:t>
      </w:r>
    </w:p>
    <w:p w:rsidR="00000000" w:rsidDel="00000000" w:rsidP="00000000" w:rsidRDefault="00000000" w:rsidRPr="00000000" w14:paraId="00000003">
      <w:pPr>
        <w:numPr>
          <w:ilvl w:val="0"/>
          <w:numId w:val="1"/>
        </w:numPr>
        <w:spacing w:after="0" w:afterAutospacing="0" w:before="0" w:beforeAutospacing="0" w:lineRule="auto"/>
        <w:ind w:left="720" w:hanging="360"/>
        <w:rPr>
          <w:sz w:val="20"/>
          <w:szCs w:val="20"/>
        </w:rPr>
      </w:pPr>
      <w:r w:rsidDel="00000000" w:rsidR="00000000" w:rsidRPr="00000000">
        <w:rPr>
          <w:rFonts w:ascii="Times New Roman" w:cs="Times New Roman" w:eastAsia="Times New Roman" w:hAnsi="Times New Roman"/>
          <w:i w:val="1"/>
          <w:sz w:val="20"/>
          <w:szCs w:val="20"/>
          <w:rtl w:val="0"/>
        </w:rPr>
        <w:t xml:space="preserve">Environmental Control</w:t>
      </w:r>
    </w:p>
    <w:p w:rsidR="00000000" w:rsidDel="00000000" w:rsidP="00000000" w:rsidRDefault="00000000" w:rsidRPr="00000000" w14:paraId="00000004">
      <w:pPr>
        <w:numPr>
          <w:ilvl w:val="0"/>
          <w:numId w:val="1"/>
        </w:numPr>
        <w:spacing w:after="240" w:before="0" w:beforeAutospacing="0" w:lineRule="auto"/>
        <w:ind w:left="720" w:hanging="360"/>
        <w:rPr>
          <w:sz w:val="20"/>
          <w:szCs w:val="20"/>
        </w:rPr>
      </w:pPr>
      <w:r w:rsidDel="00000000" w:rsidR="00000000" w:rsidRPr="00000000">
        <w:rPr>
          <w:rFonts w:ascii="Times New Roman" w:cs="Times New Roman" w:eastAsia="Times New Roman" w:hAnsi="Times New Roman"/>
          <w:i w:val="1"/>
          <w:sz w:val="20"/>
          <w:szCs w:val="20"/>
          <w:rtl w:val="0"/>
        </w:rPr>
        <w:t xml:space="preserve">Process Pipeline</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Observe and React: the input values (latitude and longitude) are collected into distance matrices and later analyzed. The algorithm later returns a response of time to delivery for all the distances. We had to develop FreshTime to meet a strict time constraint (specifically the 1 hour window to deliver food in order to qualify as fresh), no matter the time of day. The Open Route Service API that was incorporated constantly monitors traffic data in order to return the most optimal time-distance matrices. Had there been road closures or high traffic areas in our chosen servicing area (jersey city), the team would have to monitor the ORS to ensure that it continues functioning as desired. Had the average time to delivery been higher than the required amount, we would have to react by refactoring the appropriate components (ie: ORS interface, Algorithm, etc).</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Environmental control: the system built does not monitor its components, and it does not change the system environment based on any control signals.</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 Pipeline: For FreshTime, a pipeline was developed in order to move location data all the way through as an input parameter into consumable information presented on the User Interface. Originally, the raw data is detected when an order is first placed, at which it is compiled into a collection of latitude and longitude coordinates for each location. These values are parsed into location objects that can be used by the algorithm in order to calculate the time-distance matrix for each restaurant-customer match. The culmination from the resulting process is taking the data that was stored, and displaying it.</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 Pipeline Process Structure based on figure 21.13:</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2573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