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49F4" w14:textId="2E8F896E" w:rsidR="0052361E" w:rsidRDefault="0052361E" w:rsidP="0052361E">
      <w:pPr>
        <w:pStyle w:val="Heading1"/>
      </w:pPr>
      <w:r>
        <w:t>Coding Standards</w:t>
      </w:r>
    </w:p>
    <w:p w14:paraId="114A8476" w14:textId="7895D3E7" w:rsidR="00C1424A" w:rsidRPr="00C1424A" w:rsidRDefault="00C1424A" w:rsidP="00C1424A">
      <w:pPr>
        <w:rPr>
          <w:highlight w:val="yellow"/>
        </w:rPr>
      </w:pPr>
      <w:proofErr w:type="spellStart"/>
      <w:r w:rsidRPr="00C1424A">
        <w:rPr>
          <w:highlight w:val="yellow"/>
        </w:rPr>
        <w:t>Fheuo;ejo</w:t>
      </w:r>
      <w:proofErr w:type="spellEnd"/>
      <w:r w:rsidRPr="00C1424A">
        <w:rPr>
          <w:highlight w:val="yellow"/>
        </w:rPr>
        <w:t>;</w:t>
      </w:r>
    </w:p>
    <w:p w14:paraId="04F7DE6F" w14:textId="77777777" w:rsidR="00BC6795" w:rsidRPr="00C1424A" w:rsidRDefault="00BC6795" w:rsidP="00BC6795">
      <w:pPr>
        <w:rPr>
          <w:highlight w:val="yellow"/>
        </w:rPr>
      </w:pPr>
      <w:r w:rsidRPr="00C1424A">
        <w:rPr>
          <w:highlight w:val="yellow"/>
        </w:rPr>
        <w:t>Add a new section to your report called Coding standards.  </w:t>
      </w:r>
    </w:p>
    <w:p w14:paraId="341CF369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Identify the elements of common coding standards. (LO3.1) </w:t>
      </w:r>
    </w:p>
    <w:p w14:paraId="55B2C7A1" w14:textId="74D96FBE" w:rsidR="00BC6795" w:rsidRDefault="00BC6795" w:rsidP="00C1424A">
      <w:pPr>
        <w:rPr>
          <w:highlight w:val="yellow"/>
        </w:rPr>
      </w:pPr>
      <w:r w:rsidRPr="00C1424A">
        <w:rPr>
          <w:highlight w:val="yellow"/>
        </w:rPr>
        <w:t>Explain the role and importance of good coding practices. (LO3.2) </w:t>
      </w:r>
      <w:r w:rsidRPr="00C1424A">
        <w:rPr>
          <w:highlight w:val="yellow"/>
        </w:rPr>
        <w:br/>
      </w:r>
      <w:r w:rsidRPr="00C1424A">
        <w:rPr>
          <w:highlight w:val="yellow"/>
        </w:rPr>
        <w:br/>
      </w:r>
      <w:r w:rsidRPr="00C1424A">
        <w:rPr>
          <w:highlight w:val="yellow"/>
        </w:rPr>
        <w:br/>
        <w:t> </w:t>
      </w:r>
      <w:r w:rsidR="000A0D20">
        <w:rPr>
          <w:highlight w:val="yellow"/>
        </w:rPr>
        <w:t>lots of screenshots</w:t>
      </w:r>
    </w:p>
    <w:p w14:paraId="7F8F82A4" w14:textId="5E267A9D" w:rsidR="000A0D20" w:rsidRDefault="000A0D20" w:rsidP="00C1424A">
      <w:pPr>
        <w:rPr>
          <w:highlight w:val="yellow"/>
        </w:rPr>
      </w:pPr>
      <w:r>
        <w:rPr>
          <w:highlight w:val="yellow"/>
        </w:rPr>
        <w:t>Good vs bad??</w:t>
      </w:r>
    </w:p>
    <w:p w14:paraId="3BBB8135" w14:textId="77777777" w:rsidR="000A0D20" w:rsidRDefault="000A0D20" w:rsidP="00C1424A">
      <w:pPr>
        <w:rPr>
          <w:highlight w:val="yellow"/>
        </w:rPr>
      </w:pPr>
    </w:p>
    <w:p w14:paraId="18BFEEB7" w14:textId="67B28455" w:rsidR="000A0D20" w:rsidRDefault="00540372" w:rsidP="00C1424A">
      <w:pPr>
        <w:rPr>
          <w:highlight w:val="yellow"/>
        </w:rPr>
      </w:pPr>
      <w:r>
        <w:rPr>
          <w:highlight w:val="yellow"/>
        </w:rPr>
        <w:t xml:space="preserve">Coding standards as a </w:t>
      </w:r>
      <w:proofErr w:type="spellStart"/>
      <w:r>
        <w:rPr>
          <w:highlight w:val="yellow"/>
        </w:rPr>
        <w:t>habbit</w:t>
      </w:r>
      <w:proofErr w:type="spellEnd"/>
    </w:p>
    <w:p w14:paraId="746F0E54" w14:textId="104553AB" w:rsidR="00540372" w:rsidRDefault="00FE44D8" w:rsidP="00C1424A">
      <w:pPr>
        <w:rPr>
          <w:highlight w:val="yellow"/>
        </w:rPr>
      </w:pPr>
      <w:r>
        <w:rPr>
          <w:noProof/>
        </w:rPr>
        <w:drawing>
          <wp:inline distT="0" distB="0" distL="0" distR="0" wp14:anchorId="7A29D13D" wp14:editId="45096FBC">
            <wp:extent cx="5731510" cy="2005965"/>
            <wp:effectExtent l="0" t="0" r="2540" b="0"/>
            <wp:docPr id="1419087759" name="Picture 1" descr="A cartoon of two people at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7759" name="Picture 1" descr="A cartoon of two people at a des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471D" w14:textId="77777777" w:rsidR="00540372" w:rsidRDefault="00540372" w:rsidP="00C1424A">
      <w:pPr>
        <w:rPr>
          <w:highlight w:val="yellow"/>
        </w:rPr>
      </w:pPr>
    </w:p>
    <w:p w14:paraId="369D8A7F" w14:textId="04674731" w:rsidR="00B35FBA" w:rsidRDefault="00B35FBA" w:rsidP="00C1424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40FADE3" wp14:editId="289F5AB3">
            <wp:extent cx="5715000" cy="4389120"/>
            <wp:effectExtent l="0" t="0" r="0" b="0"/>
            <wp:docPr id="1485187036" name="Picture 2" descr="Coding standards. Why and how with C#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ng standards. Why and how with C# - DEV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39BB" w14:textId="77777777" w:rsidR="00B35FBA" w:rsidRDefault="00B35FBA" w:rsidP="00C1424A">
      <w:pPr>
        <w:rPr>
          <w:highlight w:val="yellow"/>
        </w:rPr>
      </w:pPr>
    </w:p>
    <w:p w14:paraId="3C1A3B57" w14:textId="180832F2" w:rsidR="00B35FBA" w:rsidRDefault="00E564AB" w:rsidP="00C1424A">
      <w:pPr>
        <w:rPr>
          <w:highlight w:val="yellow"/>
        </w:rPr>
      </w:pPr>
      <w:r w:rsidRPr="00E564AB">
        <w:drawing>
          <wp:inline distT="0" distB="0" distL="0" distR="0" wp14:anchorId="0D972DD5" wp14:editId="6657A030">
            <wp:extent cx="5731510" cy="2959100"/>
            <wp:effectExtent l="0" t="0" r="2540" b="0"/>
            <wp:docPr id="1293377933" name="Picture 1" descr="A blue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7933" name="Picture 1" descr="A blue and whit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0F6B" w14:textId="77777777" w:rsidR="00E564AB" w:rsidRDefault="00E564AB" w:rsidP="00C1424A">
      <w:pPr>
        <w:rPr>
          <w:highlight w:val="yellow"/>
        </w:rPr>
      </w:pPr>
    </w:p>
    <w:p w14:paraId="235BB248" w14:textId="77777777" w:rsidR="00325A5D" w:rsidRDefault="00325A5D" w:rsidP="00C1424A">
      <w:pPr>
        <w:rPr>
          <w:highlight w:val="yellow"/>
        </w:rPr>
      </w:pPr>
    </w:p>
    <w:p w14:paraId="0B76BAAE" w14:textId="34799D99" w:rsidR="001D2832" w:rsidRPr="001D2832" w:rsidRDefault="00531177" w:rsidP="00C1424A">
      <w:r w:rsidRPr="001D2832">
        <w:lastRenderedPageBreak/>
        <w:t xml:space="preserve">Coding standards are a set of guidelines for programmers to follow when writing their software. </w:t>
      </w:r>
      <w:r w:rsidR="00740B6F" w:rsidRPr="001D2832">
        <w:t xml:space="preserve">These standards can cover </w:t>
      </w:r>
      <w:r w:rsidR="008D1F94" w:rsidRPr="001D2832">
        <w:t>several</w:t>
      </w:r>
      <w:r w:rsidR="00740B6F" w:rsidRPr="001D2832">
        <w:t xml:space="preserve"> aspects</w:t>
      </w:r>
      <w:r w:rsidR="00C864BD" w:rsidRPr="001D2832">
        <w:t xml:space="preserve"> such as naming conventions, indentation standards, code organization, </w:t>
      </w:r>
      <w:r w:rsidR="00960CC1" w:rsidRPr="001D2832">
        <w:t xml:space="preserve">commenting and handling exceptions. The aim of coding standards is to increase code readability, </w:t>
      </w:r>
      <w:r w:rsidR="00356691" w:rsidRPr="001D2832">
        <w:t xml:space="preserve">maintainability and </w:t>
      </w:r>
      <w:r w:rsidR="008D1F94" w:rsidRPr="001D2832">
        <w:t>consistency.</w:t>
      </w:r>
    </w:p>
    <w:p w14:paraId="4A93D67C" w14:textId="552099F4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Consistency:</w:t>
      </w:r>
      <w:r w:rsidRPr="001D36E8">
        <w:t> Coding standards ensure uniformity across codebases</w:t>
      </w:r>
      <w:r w:rsidR="001D2832" w:rsidRPr="001D2832">
        <w:t xml:space="preserve"> and teams</w:t>
      </w:r>
      <w:r w:rsidRPr="001D36E8">
        <w:t>, making it easier for developers to read, understand, and maintain code.</w:t>
      </w:r>
    </w:p>
    <w:p w14:paraId="24982A0A" w14:textId="77777777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Readability:</w:t>
      </w:r>
      <w:r w:rsidRPr="001D36E8">
        <w:t> Well-defined standards enhance code readability, reducing errors and improving collaboration.</w:t>
      </w:r>
    </w:p>
    <w:p w14:paraId="7C91970C" w14:textId="77777777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Error Prevention: </w:t>
      </w:r>
      <w:r w:rsidRPr="001D36E8">
        <w:t>Consistent practices help catch common mistakes early, preventing bugs and improving code quality.</w:t>
      </w:r>
    </w:p>
    <w:p w14:paraId="785CAA42" w14:textId="77777777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Scalability:</w:t>
      </w:r>
      <w:r w:rsidRPr="001D36E8">
        <w:t> Adhering to standards ensures code can scale without becoming unwieldy or unmanageable.</w:t>
      </w:r>
    </w:p>
    <w:p w14:paraId="15FC8C68" w14:textId="77777777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Cross-Team Collaboration: </w:t>
      </w:r>
      <w:r w:rsidRPr="001D36E8">
        <w:t>Shared standards facilitate collaboration among developers, even in large teams.</w:t>
      </w:r>
    </w:p>
    <w:p w14:paraId="14A330F3" w14:textId="77777777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Code Reviews: </w:t>
      </w:r>
      <w:r w:rsidRPr="001D36E8">
        <w:t>Standards provide clear criteria for code reviews, leading to more effective feedback.</w:t>
      </w:r>
    </w:p>
    <w:p w14:paraId="53999279" w14:textId="77777777" w:rsidR="001D36E8" w:rsidRPr="001D36E8" w:rsidRDefault="001D36E8" w:rsidP="001D36E8">
      <w:pPr>
        <w:numPr>
          <w:ilvl w:val="0"/>
          <w:numId w:val="6"/>
        </w:numPr>
      </w:pPr>
      <w:r w:rsidRPr="001D36E8">
        <w:rPr>
          <w:b/>
          <w:bCs/>
        </w:rPr>
        <w:t>Efficient Maintenance: </w:t>
      </w:r>
      <w:r w:rsidRPr="001D36E8">
        <w:t>Following standards simplifies debugging, refactoring, and maintenance tasks.</w:t>
      </w:r>
    </w:p>
    <w:p w14:paraId="4FDAB3A9" w14:textId="427C8AA6" w:rsidR="008D1F94" w:rsidRPr="001D2832" w:rsidRDefault="004B6C7C" w:rsidP="00C1424A">
      <w:r w:rsidRPr="001D2832">
        <w:t>Standards can be defined at many different levels, from personal preference</w:t>
      </w:r>
      <w:r w:rsidR="003B3D46" w:rsidRPr="001D2832">
        <w:t xml:space="preserve">, organisation standards </w:t>
      </w:r>
      <w:r w:rsidR="00DD0220" w:rsidRPr="001D2832">
        <w:t>and open</w:t>
      </w:r>
      <w:r w:rsidR="006337CD" w:rsidRPr="001D2832">
        <w:t xml:space="preserve"> coding standards.</w:t>
      </w:r>
      <w:r w:rsidR="00CF3280" w:rsidRPr="001D2832">
        <w:t xml:space="preserve"> Open coding standards </w:t>
      </w:r>
      <w:r w:rsidR="00D65791" w:rsidRPr="001D2832">
        <w:t xml:space="preserve">are publicly available </w:t>
      </w:r>
      <w:r w:rsidR="00DD0220" w:rsidRPr="001D2832">
        <w:t xml:space="preserve">allowing for community feedback and improvement. </w:t>
      </w:r>
      <w:r w:rsidR="00CD6901" w:rsidRPr="001D2832">
        <w:t>In contract, closed o</w:t>
      </w:r>
      <w:r w:rsidR="00670480" w:rsidRPr="001D2832">
        <w:t>rganisation standards ar</w:t>
      </w:r>
      <w:r w:rsidR="00E70FA5" w:rsidRPr="001D2832">
        <w:t>e only enforced within the organisation.</w:t>
      </w:r>
    </w:p>
    <w:p w14:paraId="7A2083A8" w14:textId="635D36A8" w:rsidR="00D7536F" w:rsidRDefault="00815FFD" w:rsidP="00C1424A">
      <w:pPr>
        <w:rPr>
          <w:highlight w:val="yellow"/>
        </w:rPr>
      </w:pPr>
      <w:r>
        <w:rPr>
          <w:highlight w:val="yellow"/>
        </w:rPr>
        <w:t>The standards required by an organisati</w:t>
      </w:r>
      <w:r w:rsidR="002C150A">
        <w:rPr>
          <w:highlight w:val="yellow"/>
        </w:rPr>
        <w:t>on vary from place to place</w:t>
      </w:r>
      <w:r w:rsidR="00F862EA">
        <w:rPr>
          <w:highlight w:val="yellow"/>
        </w:rPr>
        <w:t>, but can include guidelines covering the following areas:</w:t>
      </w:r>
    </w:p>
    <w:p w14:paraId="1431A4E2" w14:textId="72EB1121" w:rsidR="00D462E6" w:rsidRDefault="009F6495" w:rsidP="00D462E6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Languages to be used</w:t>
      </w:r>
      <w:r w:rsidR="00D462E6">
        <w:rPr>
          <w:highlight w:val="yellow"/>
        </w:rPr>
        <w:t xml:space="preserve"> – does the organisation only use a few specific languages, and each language can have its own variant of </w:t>
      </w:r>
      <w:r w:rsidR="00A62DF9">
        <w:rPr>
          <w:highlight w:val="yellow"/>
        </w:rPr>
        <w:t>guidelines.</w:t>
      </w:r>
      <w:r w:rsidR="005E5291">
        <w:rPr>
          <w:highlight w:val="yellow"/>
        </w:rPr>
        <w:t xml:space="preserve"> Which language for which purpose  … </w:t>
      </w:r>
      <w:proofErr w:type="spellStart"/>
      <w:r w:rsidR="005E5291">
        <w:rPr>
          <w:highlight w:val="yellow"/>
        </w:rPr>
        <w:t>javascript</w:t>
      </w:r>
      <w:proofErr w:type="spellEnd"/>
      <w:r w:rsidR="005E5291">
        <w:rPr>
          <w:highlight w:val="yellow"/>
        </w:rPr>
        <w:t xml:space="preserve"> vs typescript, </w:t>
      </w:r>
      <w:proofErr w:type="spellStart"/>
      <w:r w:rsidR="005E5291">
        <w:rPr>
          <w:highlight w:val="yellow"/>
        </w:rPr>
        <w:t>powershell</w:t>
      </w:r>
      <w:proofErr w:type="spellEnd"/>
      <w:r w:rsidR="005E5291">
        <w:rPr>
          <w:highlight w:val="yellow"/>
        </w:rPr>
        <w:t xml:space="preserve"> or batch files, </w:t>
      </w:r>
      <w:r w:rsidR="00856D86">
        <w:rPr>
          <w:highlight w:val="yellow"/>
        </w:rPr>
        <w:t xml:space="preserve">language constraints – no </w:t>
      </w:r>
      <w:proofErr w:type="spellStart"/>
      <w:r w:rsidR="00856D86">
        <w:rPr>
          <w:highlight w:val="yellow"/>
        </w:rPr>
        <w:t>goto</w:t>
      </w:r>
      <w:proofErr w:type="spellEnd"/>
      <w:r w:rsidR="00856D86">
        <w:rPr>
          <w:highlight w:val="yellow"/>
        </w:rPr>
        <w:t xml:space="preserve"> blocks, </w:t>
      </w:r>
      <w:r w:rsidR="007E68AA">
        <w:rPr>
          <w:highlight w:val="yellow"/>
        </w:rPr>
        <w:t>use of datatypes for specific purposes, error handling methods</w:t>
      </w:r>
    </w:p>
    <w:p w14:paraId="61413E26" w14:textId="595D2C95" w:rsidR="00F552BB" w:rsidRPr="00D462E6" w:rsidRDefault="00F552BB" w:rsidP="00D462E6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commenting</w:t>
      </w:r>
    </w:p>
    <w:p w14:paraId="6931B00C" w14:textId="77777777" w:rsidR="00A62DF9" w:rsidRDefault="00A62DF9" w:rsidP="00A62DF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Layout of code blocks – white space, indentation brace alignment</w:t>
      </w:r>
    </w:p>
    <w:p w14:paraId="1F534561" w14:textId="777EDC1B" w:rsidR="009F6495" w:rsidRDefault="00A62DF9" w:rsidP="00F862EA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Naming conventions</w:t>
      </w:r>
      <w:r w:rsidR="008121E2">
        <w:rPr>
          <w:highlight w:val="yellow"/>
        </w:rPr>
        <w:t xml:space="preserve">-polish code, </w:t>
      </w:r>
    </w:p>
    <w:p w14:paraId="0B147AC2" w14:textId="6D1F8F10" w:rsidR="00A62DF9" w:rsidRDefault="00A62DF9" w:rsidP="00F862E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>
        <w:rPr>
          <w:highlight w:val="yellow"/>
        </w:rPr>
        <w:t>Captialisation</w:t>
      </w:r>
      <w:proofErr w:type="spellEnd"/>
      <w:r w:rsidR="008121E2">
        <w:rPr>
          <w:highlight w:val="yellow"/>
        </w:rPr>
        <w:t xml:space="preserve"> – camel, pascal</w:t>
      </w:r>
    </w:p>
    <w:p w14:paraId="6479FC51" w14:textId="77777777" w:rsidR="008121E2" w:rsidRDefault="008121E2" w:rsidP="00F862EA">
      <w:pPr>
        <w:pStyle w:val="ListParagraph"/>
        <w:numPr>
          <w:ilvl w:val="0"/>
          <w:numId w:val="5"/>
        </w:numPr>
        <w:rPr>
          <w:highlight w:val="yellow"/>
        </w:rPr>
      </w:pPr>
    </w:p>
    <w:p w14:paraId="5374D610" w14:textId="77777777" w:rsidR="00A62DF9" w:rsidRDefault="00A62DF9" w:rsidP="00F862EA">
      <w:pPr>
        <w:pStyle w:val="ListParagraph"/>
        <w:numPr>
          <w:ilvl w:val="0"/>
          <w:numId w:val="5"/>
        </w:numPr>
        <w:rPr>
          <w:highlight w:val="yellow"/>
        </w:rPr>
      </w:pPr>
    </w:p>
    <w:p w14:paraId="123C60FC" w14:textId="77777777" w:rsidR="009F6495" w:rsidRDefault="009F6495" w:rsidP="009F6495">
      <w:pPr>
        <w:rPr>
          <w:highlight w:val="yellow"/>
        </w:rPr>
      </w:pPr>
    </w:p>
    <w:p w14:paraId="2639C28B" w14:textId="77777777" w:rsidR="009F6495" w:rsidRDefault="009F6495" w:rsidP="009F6495">
      <w:pPr>
        <w:rPr>
          <w:highlight w:val="yellow"/>
        </w:rPr>
      </w:pPr>
    </w:p>
    <w:p w14:paraId="5B3BE2BB" w14:textId="77777777" w:rsidR="009F6495" w:rsidRPr="009F6495" w:rsidRDefault="009F6495" w:rsidP="009F6495">
      <w:pPr>
        <w:rPr>
          <w:highlight w:val="yellow"/>
        </w:rPr>
      </w:pPr>
    </w:p>
    <w:p w14:paraId="722ACD24" w14:textId="77777777" w:rsidR="00531177" w:rsidRPr="00C1424A" w:rsidRDefault="00531177" w:rsidP="00C1424A">
      <w:pPr>
        <w:rPr>
          <w:highlight w:val="yellow"/>
        </w:rPr>
      </w:pPr>
    </w:p>
    <w:p w14:paraId="46A14614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Open coding standards and the implications thereof.  </w:t>
      </w:r>
    </w:p>
    <w:p w14:paraId="340A37E5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Organisational coding standards </w:t>
      </w:r>
    </w:p>
    <w:p w14:paraId="070F22BD" w14:textId="1F996AE7" w:rsidR="00BC6795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Language constructs </w:t>
      </w:r>
    </w:p>
    <w:p w14:paraId="2A05BB7F" w14:textId="3A5FFEE9" w:rsidR="004E76E4" w:rsidRPr="00C1424A" w:rsidRDefault="00815FFD" w:rsidP="004E76E4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For ex no </w:t>
      </w:r>
      <w:proofErr w:type="spellStart"/>
      <w:r>
        <w:rPr>
          <w:highlight w:val="yellow"/>
        </w:rPr>
        <w:t>goto</w:t>
      </w:r>
      <w:proofErr w:type="spellEnd"/>
      <w:r>
        <w:rPr>
          <w:highlight w:val="yellow"/>
        </w:rPr>
        <w:t xml:space="preserve"> statements, </w:t>
      </w:r>
    </w:p>
    <w:p w14:paraId="6AB45844" w14:textId="0FC2F4FB" w:rsidR="00BC6795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Languages available </w:t>
      </w:r>
      <w:r w:rsidR="00815FFD">
        <w:rPr>
          <w:highlight w:val="yellow"/>
        </w:rPr>
        <w:t>7</w:t>
      </w:r>
    </w:p>
    <w:p w14:paraId="52489D9D" w14:textId="33FE488A" w:rsidR="00815FFD" w:rsidRPr="00C1424A" w:rsidRDefault="00815FFD" w:rsidP="00815FFD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The </w:t>
      </w:r>
      <w:proofErr w:type="spellStart"/>
      <w:r>
        <w:rPr>
          <w:highlight w:val="yellow"/>
        </w:rPr>
        <w:t>lanugages</w:t>
      </w:r>
      <w:proofErr w:type="spellEnd"/>
      <w:r>
        <w:rPr>
          <w:highlight w:val="yellow"/>
        </w:rPr>
        <w:t xml:space="preserve"> used by an organisation</w:t>
      </w:r>
    </w:p>
    <w:p w14:paraId="23AB1DF8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‘Good Practice’ in coding </w:t>
      </w:r>
    </w:p>
    <w:p w14:paraId="76A970D5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Logs and Journals </w:t>
      </w:r>
    </w:p>
    <w:p w14:paraId="5D5A8EFE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Use of indention </w:t>
      </w:r>
    </w:p>
    <w:p w14:paraId="762C8A99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Naming conventions </w:t>
      </w:r>
    </w:p>
    <w:p w14:paraId="25CE181A" w14:textId="77777777" w:rsidR="00BC6795" w:rsidRPr="00C1424A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camelCase/</w:t>
      </w:r>
      <w:proofErr w:type="spellStart"/>
      <w:r w:rsidRPr="00C1424A">
        <w:rPr>
          <w:highlight w:val="yellow"/>
        </w:rPr>
        <w:t>PascalCase</w:t>
      </w:r>
      <w:proofErr w:type="spellEnd"/>
      <w:r w:rsidRPr="00C1424A">
        <w:rPr>
          <w:highlight w:val="yellow"/>
        </w:rPr>
        <w:t xml:space="preserve"> etc. </w:t>
      </w:r>
    </w:p>
    <w:p w14:paraId="6E7F757C" w14:textId="77777777" w:rsidR="00BC6795" w:rsidRDefault="00BC6795" w:rsidP="00BC6795">
      <w:pPr>
        <w:numPr>
          <w:ilvl w:val="0"/>
          <w:numId w:val="5"/>
        </w:numPr>
        <w:rPr>
          <w:highlight w:val="yellow"/>
        </w:rPr>
      </w:pPr>
      <w:r w:rsidRPr="00C1424A">
        <w:rPr>
          <w:highlight w:val="yellow"/>
        </w:rPr>
        <w:t>Refactoring </w:t>
      </w:r>
    </w:p>
    <w:p w14:paraId="2C65005E" w14:textId="4973FA0F" w:rsidR="00C4418A" w:rsidRDefault="00C4418A" w:rsidP="00C4418A">
      <w:pPr>
        <w:ind w:left="360"/>
        <w:rPr>
          <w:highlight w:val="yellow"/>
        </w:rPr>
      </w:pPr>
      <w:r>
        <w:rPr>
          <w:highlight w:val="yellow"/>
        </w:rPr>
        <w:t xml:space="preserve">The process of refactoring </w:t>
      </w:r>
      <w:r w:rsidR="00F552BB">
        <w:rPr>
          <w:highlight w:val="yellow"/>
        </w:rPr>
        <w:t xml:space="preserve">… rewriting code without altering it external </w:t>
      </w:r>
      <w:proofErr w:type="spellStart"/>
      <w:r w:rsidR="00F552BB">
        <w:rPr>
          <w:highlight w:val="yellow"/>
        </w:rPr>
        <w:t>behavour</w:t>
      </w:r>
      <w:proofErr w:type="spellEnd"/>
      <w:r w:rsidR="00F552BB">
        <w:rPr>
          <w:highlight w:val="yellow"/>
        </w:rPr>
        <w:t xml:space="preserve">.  Why </w:t>
      </w:r>
      <w:r w:rsidR="00F6596B">
        <w:rPr>
          <w:highlight w:val="yellow"/>
        </w:rPr>
        <w:t>–</w:t>
      </w:r>
      <w:r w:rsidR="00F552BB">
        <w:rPr>
          <w:highlight w:val="yellow"/>
        </w:rPr>
        <w:t xml:space="preserve"> </w:t>
      </w:r>
      <w:r w:rsidR="00F6596B">
        <w:rPr>
          <w:highlight w:val="yellow"/>
        </w:rPr>
        <w:t>improve use of standards, performance, etc.  when….</w:t>
      </w:r>
    </w:p>
    <w:p w14:paraId="7D6FD89F" w14:textId="77777777" w:rsidR="00F6596B" w:rsidRPr="00C1424A" w:rsidRDefault="00F6596B" w:rsidP="00C4418A">
      <w:pPr>
        <w:ind w:left="360"/>
        <w:rPr>
          <w:highlight w:val="yellow"/>
        </w:rPr>
      </w:pPr>
    </w:p>
    <w:p w14:paraId="2ACB004C" w14:textId="77777777" w:rsidR="00BC6795" w:rsidRPr="00BC6795" w:rsidRDefault="00BC6795" w:rsidP="00BC6795">
      <w:r w:rsidRPr="00BC6795">
        <w:t> </w:t>
      </w:r>
    </w:p>
    <w:p w14:paraId="752C6AA5" w14:textId="5F63BF11" w:rsidR="00DE0680" w:rsidRDefault="00DE0680"/>
    <w:sectPr w:rsidR="00DE068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D8D15" w14:textId="77777777" w:rsidR="00592D7D" w:rsidRDefault="00592D7D" w:rsidP="004D6D71">
      <w:pPr>
        <w:spacing w:after="0" w:line="240" w:lineRule="auto"/>
      </w:pPr>
      <w:r>
        <w:separator/>
      </w:r>
    </w:p>
  </w:endnote>
  <w:endnote w:type="continuationSeparator" w:id="0">
    <w:p w14:paraId="3450D669" w14:textId="77777777" w:rsidR="00592D7D" w:rsidRDefault="00592D7D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2F55" w14:textId="77777777" w:rsidR="00592D7D" w:rsidRDefault="00592D7D" w:rsidP="004D6D71">
      <w:pPr>
        <w:spacing w:after="0" w:line="240" w:lineRule="auto"/>
      </w:pPr>
      <w:r>
        <w:separator/>
      </w:r>
    </w:p>
  </w:footnote>
  <w:footnote w:type="continuationSeparator" w:id="0">
    <w:p w14:paraId="6714A021" w14:textId="77777777" w:rsidR="00592D7D" w:rsidRDefault="00592D7D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15D4D39E" w:rsidR="004D6D71" w:rsidRDefault="004D6D71">
    <w:pPr>
      <w:pStyle w:val="Header"/>
    </w:pPr>
    <w:r w:rsidRPr="00D73FBF">
      <w:t>LO</w:t>
    </w:r>
    <w:r w:rsidR="00BC6795">
      <w:t>3</w:t>
    </w:r>
    <w:r w:rsidRPr="00D73FBF">
      <w:t xml:space="preserve">: </w:t>
    </w:r>
    <w:r w:rsidR="00BC6795">
      <w:t>Coding Standards</w:t>
    </w:r>
  </w:p>
  <w:p w14:paraId="7B7CD3F6" w14:textId="5E4026C4" w:rsidR="002E26D9" w:rsidRDefault="004D6D71">
    <w:pPr>
      <w:pStyle w:val="Header"/>
    </w:pPr>
    <w:r>
      <w:t>John-Paul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C708C"/>
    <w:multiLevelType w:val="multilevel"/>
    <w:tmpl w:val="EF9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85A8A"/>
    <w:multiLevelType w:val="hybridMultilevel"/>
    <w:tmpl w:val="47644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85575"/>
    <w:multiLevelType w:val="multilevel"/>
    <w:tmpl w:val="6D6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858868">
    <w:abstractNumId w:val="4"/>
  </w:num>
  <w:num w:numId="2" w16cid:durableId="950864658">
    <w:abstractNumId w:val="0"/>
  </w:num>
  <w:num w:numId="3" w16cid:durableId="868179090">
    <w:abstractNumId w:val="5"/>
  </w:num>
  <w:num w:numId="4" w16cid:durableId="546143307">
    <w:abstractNumId w:val="1"/>
  </w:num>
  <w:num w:numId="5" w16cid:durableId="976573567">
    <w:abstractNumId w:val="2"/>
  </w:num>
  <w:num w:numId="6" w16cid:durableId="1094321190">
    <w:abstractNumId w:val="6"/>
  </w:num>
  <w:num w:numId="7" w16cid:durableId="2011373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91CE6"/>
    <w:rsid w:val="000A0D20"/>
    <w:rsid w:val="000E39A4"/>
    <w:rsid w:val="00126DE6"/>
    <w:rsid w:val="00141116"/>
    <w:rsid w:val="001D2832"/>
    <w:rsid w:val="001D36E8"/>
    <w:rsid w:val="00234A0F"/>
    <w:rsid w:val="00243DBD"/>
    <w:rsid w:val="002565B3"/>
    <w:rsid w:val="0028507A"/>
    <w:rsid w:val="002C150A"/>
    <w:rsid w:val="002D1562"/>
    <w:rsid w:val="002E26D9"/>
    <w:rsid w:val="0030092D"/>
    <w:rsid w:val="00301C6C"/>
    <w:rsid w:val="00325A5D"/>
    <w:rsid w:val="003349A7"/>
    <w:rsid w:val="00356691"/>
    <w:rsid w:val="003B3D46"/>
    <w:rsid w:val="0044348E"/>
    <w:rsid w:val="00496B37"/>
    <w:rsid w:val="004B6C7C"/>
    <w:rsid w:val="004D2CD6"/>
    <w:rsid w:val="004D6D71"/>
    <w:rsid w:val="004E76E4"/>
    <w:rsid w:val="0052361E"/>
    <w:rsid w:val="00531177"/>
    <w:rsid w:val="005322FE"/>
    <w:rsid w:val="00540372"/>
    <w:rsid w:val="00545C20"/>
    <w:rsid w:val="00581C3B"/>
    <w:rsid w:val="00591AE9"/>
    <w:rsid w:val="00592D7D"/>
    <w:rsid w:val="005C625E"/>
    <w:rsid w:val="005E5291"/>
    <w:rsid w:val="006337CD"/>
    <w:rsid w:val="00637A4B"/>
    <w:rsid w:val="00670480"/>
    <w:rsid w:val="006F0066"/>
    <w:rsid w:val="00740B6F"/>
    <w:rsid w:val="007E68AA"/>
    <w:rsid w:val="008113BF"/>
    <w:rsid w:val="008121E2"/>
    <w:rsid w:val="00815FFD"/>
    <w:rsid w:val="0085511A"/>
    <w:rsid w:val="00856D86"/>
    <w:rsid w:val="008D1F94"/>
    <w:rsid w:val="008F18A5"/>
    <w:rsid w:val="00960CC1"/>
    <w:rsid w:val="009F6495"/>
    <w:rsid w:val="00A141CB"/>
    <w:rsid w:val="00A62DF9"/>
    <w:rsid w:val="00B35FBA"/>
    <w:rsid w:val="00BC6795"/>
    <w:rsid w:val="00BF53FB"/>
    <w:rsid w:val="00C1424A"/>
    <w:rsid w:val="00C4418A"/>
    <w:rsid w:val="00C80C5F"/>
    <w:rsid w:val="00C864BD"/>
    <w:rsid w:val="00CD6901"/>
    <w:rsid w:val="00CF3280"/>
    <w:rsid w:val="00D236BC"/>
    <w:rsid w:val="00D2705F"/>
    <w:rsid w:val="00D462E6"/>
    <w:rsid w:val="00D65791"/>
    <w:rsid w:val="00D73FBF"/>
    <w:rsid w:val="00D7536F"/>
    <w:rsid w:val="00D9565B"/>
    <w:rsid w:val="00DD0220"/>
    <w:rsid w:val="00DE0680"/>
    <w:rsid w:val="00E04D03"/>
    <w:rsid w:val="00E152AC"/>
    <w:rsid w:val="00E564AB"/>
    <w:rsid w:val="00E70FA5"/>
    <w:rsid w:val="00ED395C"/>
    <w:rsid w:val="00ED554E"/>
    <w:rsid w:val="00F17C25"/>
    <w:rsid w:val="00F552BB"/>
    <w:rsid w:val="00F6596B"/>
    <w:rsid w:val="00F862EA"/>
    <w:rsid w:val="00F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  <w:style w:type="paragraph" w:styleId="NoSpacing">
    <w:name w:val="No Spacing"/>
    <w:uiPriority w:val="1"/>
    <w:qFormat/>
    <w:rsid w:val="00523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74</cp:revision>
  <dcterms:created xsi:type="dcterms:W3CDTF">2025-05-08T10:08:00Z</dcterms:created>
  <dcterms:modified xsi:type="dcterms:W3CDTF">2025-05-27T11:03:00Z</dcterms:modified>
</cp:coreProperties>
</file>