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9647D2">
      <w:pPr>
        <w:jc w:val="center"/>
        <w:rPr>
          <w:rFonts w:hint="default"/>
          <w:b/>
          <w:bCs/>
          <w:sz w:val="44"/>
          <w:szCs w:val="44"/>
          <w:lang w:val="en-GB"/>
        </w:rPr>
      </w:pPr>
      <w:r>
        <w:rPr>
          <w:rFonts w:hint="default"/>
          <w:b/>
          <w:bCs/>
          <w:sz w:val="44"/>
          <w:szCs w:val="44"/>
          <w:lang w:val="en-GB"/>
        </w:rPr>
        <w:t>Lloyd’s Bank Report</w:t>
      </w:r>
    </w:p>
    <w:p w14:paraId="68184164">
      <w:pPr>
        <w:rPr>
          <w:rFonts w:hint="default"/>
          <w:lang w:val="en-GB"/>
        </w:rPr>
      </w:pPr>
    </w:p>
    <w:p w14:paraId="4E4752BA">
      <w:pPr>
        <w:rPr>
          <w:rFonts w:hint="default"/>
          <w:sz w:val="24"/>
          <w:szCs w:val="24"/>
          <w:lang w:val="en-GB"/>
        </w:rPr>
      </w:pPr>
      <w:r>
        <w:rPr>
          <w:rFonts w:hint="default"/>
          <w:sz w:val="24"/>
          <w:szCs w:val="24"/>
          <w:lang w:val="en-GB"/>
        </w:rPr>
        <w:t>Customer Churn Prediction: Data Exploration, Preprocessing, and Insights</w:t>
      </w:r>
    </w:p>
    <w:p w14:paraId="452228EA">
      <w:pPr>
        <w:rPr>
          <w:rFonts w:hint="default"/>
          <w:sz w:val="24"/>
          <w:szCs w:val="24"/>
          <w:lang w:val="en-GB"/>
        </w:rPr>
      </w:pPr>
    </w:p>
    <w:p w14:paraId="34536B03">
      <w:pPr>
        <w:rPr>
          <w:rFonts w:hint="default"/>
          <w:b/>
          <w:bCs/>
          <w:sz w:val="28"/>
          <w:szCs w:val="28"/>
          <w:lang w:val="en-GB"/>
        </w:rPr>
      </w:pPr>
      <w:r>
        <w:rPr>
          <w:rFonts w:hint="default"/>
          <w:b/>
          <w:bCs/>
          <w:sz w:val="28"/>
          <w:szCs w:val="28"/>
          <w:lang w:val="en-GB"/>
        </w:rPr>
        <w:t>1. Summary of the Data Sets Selected and the Rationale for Their Inclusion</w:t>
      </w:r>
    </w:p>
    <w:p w14:paraId="4226FE6C">
      <w:pPr>
        <w:rPr>
          <w:rFonts w:hint="default"/>
          <w:b/>
          <w:bCs/>
          <w:sz w:val="24"/>
          <w:szCs w:val="24"/>
          <w:lang w:val="en-GB"/>
        </w:rPr>
      </w:pPr>
    </w:p>
    <w:p w14:paraId="3D19FD79">
      <w:pPr>
        <w:rPr>
          <w:rFonts w:hint="default"/>
          <w:sz w:val="24"/>
          <w:szCs w:val="24"/>
          <w:lang w:val="en-GB"/>
        </w:rPr>
      </w:pPr>
      <w:r>
        <w:rPr>
          <w:rFonts w:hint="default"/>
          <w:sz w:val="24"/>
          <w:szCs w:val="24"/>
          <w:lang w:val="en-GB"/>
        </w:rPr>
        <w:t>The data sets selected for building the customer churn prediction model are drawn from various customer interaction sources. These data sets include customer demographics, transaction history, and customer service interactions. Below are the key variables included in the dataset:</w:t>
      </w:r>
    </w:p>
    <w:p w14:paraId="7F379F94">
      <w:pPr>
        <w:rPr>
          <w:rFonts w:hint="default"/>
          <w:sz w:val="24"/>
          <w:szCs w:val="24"/>
          <w:lang w:val="en-GB"/>
        </w:rPr>
      </w:pPr>
    </w:p>
    <w:p w14:paraId="4A843F8C">
      <w:pPr>
        <w:numPr>
          <w:ilvl w:val="0"/>
          <w:numId w:val="1"/>
        </w:numPr>
        <w:ind w:left="420" w:leftChars="0" w:hanging="420" w:firstLineChars="0"/>
        <w:rPr>
          <w:rFonts w:hint="default"/>
          <w:sz w:val="24"/>
          <w:szCs w:val="24"/>
          <w:lang w:val="en-GB"/>
        </w:rPr>
      </w:pPr>
      <w:r>
        <w:rPr>
          <w:rFonts w:hint="default"/>
          <w:sz w:val="24"/>
          <w:szCs w:val="24"/>
          <w:lang w:val="en-GB"/>
        </w:rPr>
        <w:t>Age: Represents the customer's age. This variable is important to determine if age has an influence on churn.</w:t>
      </w:r>
    </w:p>
    <w:p w14:paraId="5F96F0E5">
      <w:pPr>
        <w:numPr>
          <w:ilvl w:val="0"/>
          <w:numId w:val="1"/>
        </w:numPr>
        <w:ind w:left="420" w:leftChars="0" w:hanging="420" w:firstLineChars="0"/>
        <w:rPr>
          <w:rFonts w:hint="default"/>
          <w:sz w:val="24"/>
          <w:szCs w:val="24"/>
          <w:lang w:val="en-GB"/>
        </w:rPr>
      </w:pPr>
      <w:r>
        <w:rPr>
          <w:rFonts w:hint="default"/>
          <w:sz w:val="24"/>
          <w:szCs w:val="24"/>
          <w:lang w:val="en-GB"/>
        </w:rPr>
        <w:t>Gender: Captures the gender of the customer. Gender can be an important factor to consider for segmentation and understanding behavior patterns.</w:t>
      </w:r>
    </w:p>
    <w:p w14:paraId="5003AE0F">
      <w:pPr>
        <w:numPr>
          <w:ilvl w:val="0"/>
          <w:numId w:val="1"/>
        </w:numPr>
        <w:ind w:left="420" w:leftChars="0" w:hanging="420" w:firstLineChars="0"/>
        <w:rPr>
          <w:rFonts w:hint="default"/>
          <w:sz w:val="24"/>
          <w:szCs w:val="24"/>
          <w:lang w:val="en-GB"/>
        </w:rPr>
      </w:pPr>
      <w:r>
        <w:rPr>
          <w:rFonts w:hint="default"/>
          <w:sz w:val="24"/>
          <w:szCs w:val="24"/>
          <w:lang w:val="en-GB"/>
        </w:rPr>
        <w:t>Marital Status: This variable helps assess if relationship status affects a customer's likelihood to churn.</w:t>
      </w:r>
    </w:p>
    <w:p w14:paraId="64015D56">
      <w:pPr>
        <w:numPr>
          <w:ilvl w:val="0"/>
          <w:numId w:val="1"/>
        </w:numPr>
        <w:ind w:left="420" w:leftChars="0" w:hanging="420" w:firstLineChars="0"/>
        <w:rPr>
          <w:rFonts w:hint="default"/>
          <w:sz w:val="24"/>
          <w:szCs w:val="24"/>
          <w:lang w:val="en-GB"/>
        </w:rPr>
      </w:pPr>
      <w:r>
        <w:rPr>
          <w:rFonts w:hint="default"/>
          <w:sz w:val="24"/>
          <w:szCs w:val="24"/>
          <w:lang w:val="en-GB"/>
        </w:rPr>
        <w:t>Income Level: Income level can provide valuable insights into whether customers with lower income tend to churn more than higher-income customers.</w:t>
      </w:r>
    </w:p>
    <w:p w14:paraId="1C00B31C">
      <w:pPr>
        <w:numPr>
          <w:ilvl w:val="0"/>
          <w:numId w:val="1"/>
        </w:numPr>
        <w:ind w:left="420" w:leftChars="0" w:hanging="420" w:firstLineChars="0"/>
        <w:rPr>
          <w:rFonts w:hint="default"/>
          <w:sz w:val="24"/>
          <w:szCs w:val="24"/>
          <w:lang w:val="en-GB"/>
        </w:rPr>
      </w:pPr>
      <w:r>
        <w:rPr>
          <w:rFonts w:hint="default"/>
          <w:sz w:val="24"/>
          <w:szCs w:val="24"/>
          <w:lang w:val="en-GB"/>
        </w:rPr>
        <w:t>Amount Spent: Represents the customer's total expenditure. This is a critical variable as higher spend may indicate a lower likelihood of churn.</w:t>
      </w:r>
    </w:p>
    <w:p w14:paraId="6E96352D">
      <w:pPr>
        <w:numPr>
          <w:ilvl w:val="0"/>
          <w:numId w:val="1"/>
        </w:numPr>
        <w:ind w:left="420" w:leftChars="0" w:hanging="420" w:firstLineChars="0"/>
        <w:rPr>
          <w:rFonts w:hint="default"/>
          <w:sz w:val="24"/>
          <w:szCs w:val="24"/>
          <w:lang w:val="en-GB"/>
        </w:rPr>
      </w:pPr>
      <w:r>
        <w:rPr>
          <w:rFonts w:hint="default"/>
          <w:sz w:val="24"/>
          <w:szCs w:val="24"/>
          <w:lang w:val="en-GB"/>
        </w:rPr>
        <w:t>Interaction ID: Initially included in the raw data but dropped for the merged data table as it doesn't provide useful information for predictive modeling.</w:t>
      </w:r>
    </w:p>
    <w:p w14:paraId="04A9B899">
      <w:pPr>
        <w:numPr>
          <w:ilvl w:val="0"/>
          <w:numId w:val="1"/>
        </w:numPr>
        <w:ind w:left="420" w:leftChars="0" w:hanging="420" w:firstLineChars="0"/>
        <w:rPr>
          <w:rFonts w:hint="default"/>
          <w:sz w:val="24"/>
          <w:szCs w:val="24"/>
          <w:lang w:val="en-GB"/>
        </w:rPr>
      </w:pPr>
      <w:r>
        <w:rPr>
          <w:rFonts w:hint="default"/>
          <w:sz w:val="24"/>
          <w:szCs w:val="24"/>
          <w:lang w:val="en-GB"/>
        </w:rPr>
        <w:t>Interaction Date: Represents the date of customer service interactions. This can be used to track the frequency and recency of interactions with customers.</w:t>
      </w:r>
    </w:p>
    <w:p w14:paraId="3D08775B">
      <w:pPr>
        <w:numPr>
          <w:ilvl w:val="0"/>
          <w:numId w:val="1"/>
        </w:numPr>
        <w:ind w:left="420" w:leftChars="0" w:hanging="420" w:firstLineChars="0"/>
        <w:rPr>
          <w:rFonts w:hint="default"/>
          <w:sz w:val="24"/>
          <w:szCs w:val="24"/>
          <w:lang w:val="en-GB"/>
        </w:rPr>
      </w:pPr>
      <w:r>
        <w:rPr>
          <w:rFonts w:hint="default"/>
          <w:sz w:val="24"/>
          <w:szCs w:val="24"/>
          <w:lang w:val="en-GB"/>
        </w:rPr>
        <w:t>Interaction Type: Categorizes the type of customer service interaction, such as complaints, feedback, or inquiries. Interactions can provide insight into customer satisfaction, which may correlate with churn.</w:t>
      </w:r>
    </w:p>
    <w:p w14:paraId="22B105B6">
      <w:pPr>
        <w:numPr>
          <w:ilvl w:val="0"/>
          <w:numId w:val="1"/>
        </w:numPr>
        <w:ind w:left="420" w:leftChars="0" w:hanging="420" w:firstLineChars="0"/>
        <w:rPr>
          <w:rFonts w:hint="default"/>
          <w:sz w:val="24"/>
          <w:szCs w:val="24"/>
          <w:lang w:val="en-GB"/>
        </w:rPr>
      </w:pPr>
      <w:r>
        <w:rPr>
          <w:rFonts w:hint="default"/>
          <w:sz w:val="24"/>
          <w:szCs w:val="24"/>
          <w:lang w:val="en-GB"/>
        </w:rPr>
        <w:t>Resolution Status: Describes whether the customer’s issue was resolved. A resolution could affect churn rates, with unresolved issues possibly leading to higher churn.</w:t>
      </w:r>
    </w:p>
    <w:p w14:paraId="520A1B66">
      <w:pPr>
        <w:numPr>
          <w:ilvl w:val="0"/>
          <w:numId w:val="1"/>
        </w:numPr>
        <w:ind w:left="420" w:leftChars="0" w:hanging="420" w:firstLineChars="0"/>
        <w:rPr>
          <w:rFonts w:hint="default"/>
          <w:sz w:val="24"/>
          <w:szCs w:val="24"/>
          <w:lang w:val="en-GB"/>
        </w:rPr>
      </w:pPr>
      <w:r>
        <w:rPr>
          <w:rFonts w:hint="default"/>
          <w:sz w:val="24"/>
          <w:szCs w:val="24"/>
          <w:lang w:val="en-GB"/>
        </w:rPr>
        <w:t>Churn Status: A binary variable (0 = Did not churn, 1 = Churned). This is the target variable in our predictive model.</w:t>
      </w:r>
    </w:p>
    <w:p w14:paraId="33C286E8">
      <w:pPr>
        <w:rPr>
          <w:rFonts w:hint="default"/>
          <w:sz w:val="24"/>
          <w:szCs w:val="24"/>
          <w:lang w:val="en-GB"/>
        </w:rPr>
      </w:pPr>
    </w:p>
    <w:p w14:paraId="4473ACBC">
      <w:pPr>
        <w:rPr>
          <w:rFonts w:hint="default"/>
          <w:sz w:val="24"/>
          <w:szCs w:val="24"/>
          <w:lang w:val="en-GB"/>
        </w:rPr>
      </w:pPr>
      <w:r>
        <w:rPr>
          <w:rFonts w:hint="default"/>
          <w:sz w:val="24"/>
          <w:szCs w:val="24"/>
          <w:lang w:val="en-GB"/>
        </w:rPr>
        <w:t>Rationale for Inclusion:</w:t>
      </w:r>
    </w:p>
    <w:p w14:paraId="677AA7E7">
      <w:pPr>
        <w:rPr>
          <w:rFonts w:hint="default"/>
          <w:sz w:val="24"/>
          <w:szCs w:val="24"/>
          <w:lang w:val="en-GB"/>
        </w:rPr>
      </w:pPr>
      <w:r>
        <w:rPr>
          <w:rFonts w:hint="default"/>
          <w:sz w:val="24"/>
          <w:szCs w:val="24"/>
          <w:lang w:val="en-GB"/>
        </w:rPr>
        <w:t>The inclusion of these variables is based on their potential to influence customer churn. Customer demographics (age, gender, marital status, income level) provide insights into segments that may be more or less likely to churn. Transaction history (amount spent) and customer service data (interaction types and resolution status) offer a direct link to customer satisfaction, which is a key factor in predicting churn.</w:t>
      </w:r>
    </w:p>
    <w:p w14:paraId="53D229BE">
      <w:pPr>
        <w:rPr>
          <w:rFonts w:hint="default"/>
          <w:b/>
          <w:bCs/>
          <w:sz w:val="24"/>
          <w:szCs w:val="24"/>
          <w:lang w:val="en-GB"/>
        </w:rPr>
      </w:pPr>
    </w:p>
    <w:p w14:paraId="3584CD59">
      <w:pPr>
        <w:rPr>
          <w:rFonts w:hint="default"/>
          <w:b/>
          <w:bCs/>
          <w:sz w:val="24"/>
          <w:szCs w:val="24"/>
          <w:lang w:val="en-GB"/>
        </w:rPr>
      </w:pPr>
    </w:p>
    <w:p w14:paraId="76A670B3">
      <w:pPr>
        <w:rPr>
          <w:rFonts w:hint="default"/>
          <w:b/>
          <w:bCs/>
          <w:sz w:val="24"/>
          <w:szCs w:val="24"/>
          <w:lang w:val="en-GB"/>
        </w:rPr>
      </w:pPr>
    </w:p>
    <w:p w14:paraId="24B772A6">
      <w:pPr>
        <w:rPr>
          <w:rFonts w:hint="default"/>
          <w:b/>
          <w:bCs/>
          <w:sz w:val="24"/>
          <w:szCs w:val="24"/>
          <w:lang w:val="en-GB"/>
        </w:rPr>
      </w:pPr>
    </w:p>
    <w:p w14:paraId="6295D54D">
      <w:pPr>
        <w:rPr>
          <w:rFonts w:hint="default"/>
          <w:b/>
          <w:bCs/>
          <w:sz w:val="24"/>
          <w:szCs w:val="24"/>
          <w:lang w:val="en-GB"/>
        </w:rPr>
      </w:pPr>
    </w:p>
    <w:p w14:paraId="5F45A923">
      <w:pPr>
        <w:rPr>
          <w:rFonts w:hint="default"/>
          <w:b/>
          <w:bCs/>
          <w:sz w:val="28"/>
          <w:szCs w:val="28"/>
          <w:lang w:val="en-GB"/>
        </w:rPr>
      </w:pPr>
      <w:r>
        <w:rPr>
          <w:rFonts w:hint="default"/>
          <w:b/>
          <w:bCs/>
          <w:sz w:val="28"/>
          <w:szCs w:val="28"/>
          <w:lang w:val="en-GB"/>
        </w:rPr>
        <w:t>2. Visualizations and Statistical Summaries from the EDA</w:t>
      </w:r>
    </w:p>
    <w:p w14:paraId="65C9990D">
      <w:pPr>
        <w:rPr>
          <w:rFonts w:hint="default"/>
          <w:sz w:val="24"/>
          <w:szCs w:val="24"/>
          <w:lang w:val="en-GB"/>
        </w:rPr>
      </w:pPr>
    </w:p>
    <w:p w14:paraId="01AD1A53">
      <w:pPr>
        <w:rPr>
          <w:rFonts w:hint="default"/>
          <w:sz w:val="24"/>
          <w:szCs w:val="24"/>
          <w:lang w:val="en-GB"/>
        </w:rPr>
      </w:pPr>
      <w:r>
        <w:rPr>
          <w:rFonts w:hint="default"/>
          <w:sz w:val="24"/>
          <w:szCs w:val="24"/>
          <w:lang w:val="en-GB"/>
        </w:rPr>
        <w:t>The exploratory data analysis (EDA) included various visualizations and statistical summaries that helped to identify key trends and relationships in the data:</w:t>
      </w:r>
    </w:p>
    <w:p w14:paraId="2B424A79">
      <w:pPr>
        <w:rPr>
          <w:rFonts w:hint="default"/>
          <w:sz w:val="24"/>
          <w:szCs w:val="24"/>
          <w:lang w:val="en-GB"/>
        </w:rPr>
      </w:pPr>
    </w:p>
    <w:p w14:paraId="7BF67842">
      <w:pPr>
        <w:rPr>
          <w:rFonts w:hint="default"/>
          <w:b/>
          <w:bCs/>
          <w:sz w:val="24"/>
          <w:szCs w:val="24"/>
          <w:lang w:val="en-GB"/>
        </w:rPr>
      </w:pPr>
      <w:r>
        <w:rPr>
          <w:rFonts w:hint="default"/>
          <w:b/>
          <w:bCs/>
          <w:sz w:val="24"/>
          <w:szCs w:val="24"/>
          <w:lang w:val="en-GB"/>
        </w:rPr>
        <w:t>Boxplot: AmountSpent vs ChurnStatus</w:t>
      </w:r>
    </w:p>
    <w:p w14:paraId="190A06C4">
      <w:pPr>
        <w:rPr>
          <w:rFonts w:hint="default"/>
          <w:sz w:val="24"/>
          <w:szCs w:val="24"/>
          <w:lang w:val="en-GB"/>
        </w:rPr>
      </w:pPr>
    </w:p>
    <w:p w14:paraId="564925F5">
      <w:pPr>
        <w:rPr>
          <w:rFonts w:hint="default"/>
          <w:sz w:val="24"/>
          <w:szCs w:val="24"/>
          <w:lang w:val="en-GB"/>
        </w:rPr>
      </w:pPr>
      <w:r>
        <w:rPr>
          <w:rFonts w:hint="default"/>
          <w:sz w:val="24"/>
          <w:szCs w:val="24"/>
          <w:lang w:val="en-GB"/>
        </w:rPr>
        <w:t>The median amount spent by non-churning customers is higher than those who churn. This suggests that customers who spend more are less likely to churn.</w:t>
      </w:r>
    </w:p>
    <w:p w14:paraId="2C5A3CA3">
      <w:pPr>
        <w:rPr>
          <w:rFonts w:hint="default"/>
          <w:sz w:val="24"/>
          <w:szCs w:val="24"/>
          <w:lang w:val="en-GB"/>
        </w:rPr>
      </w:pPr>
    </w:p>
    <w:p w14:paraId="5790A013">
      <w:pPr>
        <w:rPr>
          <w:rFonts w:hint="default"/>
          <w:b/>
          <w:bCs/>
          <w:sz w:val="24"/>
          <w:szCs w:val="24"/>
          <w:lang w:val="en-GB"/>
        </w:rPr>
      </w:pPr>
      <w:r>
        <w:rPr>
          <w:rFonts w:hint="default"/>
          <w:b/>
          <w:bCs/>
          <w:sz w:val="24"/>
          <w:szCs w:val="24"/>
          <w:lang w:val="en-GB"/>
        </w:rPr>
        <w:t>Countplot: InteractionType vs ChurnStatus</w:t>
      </w:r>
    </w:p>
    <w:p w14:paraId="77217157">
      <w:pPr>
        <w:rPr>
          <w:rFonts w:hint="default"/>
          <w:sz w:val="24"/>
          <w:szCs w:val="24"/>
          <w:lang w:val="en-GB"/>
        </w:rPr>
      </w:pPr>
    </w:p>
    <w:p w14:paraId="23C37ACB">
      <w:pPr>
        <w:rPr>
          <w:rFonts w:hint="default"/>
          <w:sz w:val="24"/>
          <w:szCs w:val="24"/>
          <w:lang w:val="en-GB"/>
        </w:rPr>
      </w:pPr>
      <w:r>
        <w:rPr>
          <w:rFonts w:hint="default"/>
          <w:sz w:val="24"/>
          <w:szCs w:val="24"/>
          <w:lang w:val="en-GB"/>
        </w:rPr>
        <w:t xml:space="preserve">The Feedback interaction type has a higher frequency in non-churning customers, while </w:t>
      </w:r>
    </w:p>
    <w:p w14:paraId="652507F6">
      <w:pPr>
        <w:rPr>
          <w:rFonts w:hint="default"/>
          <w:sz w:val="24"/>
          <w:szCs w:val="24"/>
          <w:lang w:val="en-GB"/>
        </w:rPr>
      </w:pPr>
      <w:r>
        <w:rPr>
          <w:rFonts w:hint="default"/>
          <w:sz w:val="24"/>
          <w:szCs w:val="24"/>
          <w:lang w:val="en-GB"/>
        </w:rPr>
        <w:t>Complaints are more frequently associated with churning customers. This implies that negative interactions (e.g., complaints) are indicative of higher churn.</w:t>
      </w:r>
    </w:p>
    <w:p w14:paraId="64E1E6F4">
      <w:pPr>
        <w:rPr>
          <w:rFonts w:hint="default"/>
          <w:sz w:val="24"/>
          <w:szCs w:val="24"/>
          <w:lang w:val="en-GB"/>
        </w:rPr>
      </w:pPr>
    </w:p>
    <w:p w14:paraId="5457C3A0">
      <w:pPr>
        <w:rPr>
          <w:rFonts w:hint="default"/>
          <w:b/>
          <w:bCs/>
          <w:sz w:val="24"/>
          <w:szCs w:val="24"/>
          <w:lang w:val="en-GB"/>
        </w:rPr>
      </w:pPr>
      <w:r>
        <w:rPr>
          <w:rFonts w:hint="default"/>
          <w:b/>
          <w:bCs/>
          <w:sz w:val="24"/>
          <w:szCs w:val="24"/>
          <w:lang w:val="en-GB"/>
        </w:rPr>
        <w:t>Heatmap: Correlation Matrix</w:t>
      </w:r>
    </w:p>
    <w:p w14:paraId="36927254">
      <w:pPr>
        <w:rPr>
          <w:rFonts w:hint="default"/>
          <w:sz w:val="24"/>
          <w:szCs w:val="24"/>
          <w:lang w:val="en-GB"/>
        </w:rPr>
      </w:pPr>
    </w:p>
    <w:p w14:paraId="220D133E">
      <w:pPr>
        <w:rPr>
          <w:rFonts w:hint="default"/>
          <w:sz w:val="24"/>
          <w:szCs w:val="24"/>
          <w:lang w:val="en-GB"/>
        </w:rPr>
      </w:pPr>
      <w:r>
        <w:rPr>
          <w:rFonts w:hint="default"/>
          <w:sz w:val="24"/>
          <w:szCs w:val="24"/>
          <w:lang w:val="en-GB"/>
        </w:rPr>
        <w:t>There is a weak correlation between AmountSpent and ChurnStatus, suggesting that while spending has some influence on churn, it is not the strongest predictor.</w:t>
      </w:r>
    </w:p>
    <w:p w14:paraId="18AFCE23">
      <w:pPr>
        <w:rPr>
          <w:rFonts w:hint="default"/>
          <w:sz w:val="24"/>
          <w:szCs w:val="24"/>
          <w:lang w:val="en-GB"/>
        </w:rPr>
      </w:pPr>
      <w:r>
        <w:rPr>
          <w:rFonts w:hint="default"/>
          <w:sz w:val="24"/>
          <w:szCs w:val="24"/>
          <w:lang w:val="en-GB"/>
        </w:rPr>
        <w:t>Similarly, Age has a weak correlation** with ChurnStatus, indicating that age alone doesn't significantly influence churn.</w:t>
      </w:r>
    </w:p>
    <w:p w14:paraId="58988DD4">
      <w:pPr>
        <w:rPr>
          <w:rFonts w:hint="default"/>
          <w:sz w:val="24"/>
          <w:szCs w:val="24"/>
          <w:lang w:val="en-GB"/>
        </w:rPr>
      </w:pPr>
    </w:p>
    <w:p w14:paraId="2C5337DC">
      <w:pPr>
        <w:rPr>
          <w:rFonts w:hint="default"/>
          <w:b/>
          <w:bCs/>
          <w:sz w:val="24"/>
          <w:szCs w:val="24"/>
          <w:lang w:val="en-GB"/>
        </w:rPr>
      </w:pPr>
      <w:r>
        <w:rPr>
          <w:rFonts w:hint="default"/>
          <w:b/>
          <w:bCs/>
          <w:sz w:val="24"/>
          <w:szCs w:val="24"/>
          <w:lang w:val="en-GB"/>
        </w:rPr>
        <w:t>Histogram: Age Distribution vs ChurnStatus</w:t>
      </w:r>
    </w:p>
    <w:p w14:paraId="2233DFB5">
      <w:pPr>
        <w:rPr>
          <w:rFonts w:hint="default"/>
          <w:sz w:val="24"/>
          <w:szCs w:val="24"/>
          <w:lang w:val="en-GB"/>
        </w:rPr>
      </w:pPr>
    </w:p>
    <w:p w14:paraId="7CEB554F">
      <w:pPr>
        <w:rPr>
          <w:rFonts w:hint="default"/>
          <w:sz w:val="24"/>
          <w:szCs w:val="24"/>
          <w:lang w:val="en-GB"/>
        </w:rPr>
      </w:pPr>
      <w:r>
        <w:rPr>
          <w:rFonts w:hint="default"/>
          <w:sz w:val="24"/>
          <w:szCs w:val="24"/>
          <w:lang w:val="en-GB"/>
        </w:rPr>
        <w:t>The histogram reveals a balanced churn distribution across different age groups. This indicates that churn is not significantly biased toward any specific age group.</w:t>
      </w:r>
    </w:p>
    <w:p w14:paraId="70FD1359">
      <w:pPr>
        <w:rPr>
          <w:rFonts w:hint="default"/>
          <w:sz w:val="24"/>
          <w:szCs w:val="24"/>
          <w:lang w:val="en-GB"/>
        </w:rPr>
      </w:pPr>
    </w:p>
    <w:p w14:paraId="7A272FEF">
      <w:pPr>
        <w:rPr>
          <w:rFonts w:hint="default"/>
          <w:b/>
          <w:bCs/>
          <w:sz w:val="24"/>
          <w:szCs w:val="24"/>
          <w:lang w:val="en-GB"/>
        </w:rPr>
      </w:pPr>
      <w:r>
        <w:rPr>
          <w:rFonts w:hint="default"/>
          <w:b/>
          <w:bCs/>
          <w:sz w:val="24"/>
          <w:szCs w:val="24"/>
          <w:lang w:val="en-GB"/>
        </w:rPr>
        <w:t>Scatterplot: IncomeLevel vs Age</w:t>
      </w:r>
    </w:p>
    <w:p w14:paraId="7CCFAF26">
      <w:pPr>
        <w:rPr>
          <w:rFonts w:hint="default"/>
          <w:sz w:val="24"/>
          <w:szCs w:val="24"/>
          <w:lang w:val="en-GB"/>
        </w:rPr>
      </w:pPr>
    </w:p>
    <w:p w14:paraId="6F9D4717">
      <w:pPr>
        <w:rPr>
          <w:rFonts w:hint="default"/>
          <w:sz w:val="24"/>
          <w:szCs w:val="24"/>
          <w:lang w:val="en-GB"/>
        </w:rPr>
      </w:pPr>
      <w:r>
        <w:rPr>
          <w:rFonts w:hint="default"/>
          <w:sz w:val="24"/>
          <w:szCs w:val="24"/>
          <w:lang w:val="en-GB"/>
        </w:rPr>
        <w:t>The scatterplot shows that lower-income customers are more likely to churn, especially in the age group of 20-60 years. This suggests that income is an important feature in predicting churn, with lower-income groups showing a higher churn rate.</w:t>
      </w:r>
    </w:p>
    <w:p w14:paraId="5D79B75C">
      <w:pPr>
        <w:rPr>
          <w:rFonts w:hint="default"/>
          <w:sz w:val="24"/>
          <w:szCs w:val="24"/>
          <w:lang w:val="en-GB"/>
        </w:rPr>
      </w:pPr>
    </w:p>
    <w:p w14:paraId="5ED6714F">
      <w:pPr>
        <w:rPr>
          <w:rFonts w:hint="default"/>
          <w:b/>
          <w:bCs/>
          <w:sz w:val="28"/>
          <w:szCs w:val="28"/>
          <w:lang w:val="en-GB"/>
        </w:rPr>
      </w:pPr>
      <w:r>
        <w:rPr>
          <w:rFonts w:hint="default"/>
          <w:b/>
          <w:bCs/>
          <w:sz w:val="28"/>
          <w:szCs w:val="28"/>
          <w:lang w:val="en-GB"/>
        </w:rPr>
        <w:t>3. Description of the Data Cleaning and Preprocessing Steps Taken</w:t>
      </w:r>
    </w:p>
    <w:p w14:paraId="4DC169DC">
      <w:pPr>
        <w:rPr>
          <w:rFonts w:hint="default"/>
          <w:sz w:val="24"/>
          <w:szCs w:val="24"/>
          <w:lang w:val="en-GB"/>
        </w:rPr>
      </w:pPr>
    </w:p>
    <w:p w14:paraId="2F4CD183">
      <w:pPr>
        <w:rPr>
          <w:rFonts w:hint="default"/>
          <w:sz w:val="24"/>
          <w:szCs w:val="24"/>
          <w:lang w:val="en-GB"/>
        </w:rPr>
      </w:pPr>
      <w:r>
        <w:rPr>
          <w:rFonts w:hint="default"/>
          <w:sz w:val="24"/>
          <w:szCs w:val="24"/>
          <w:lang w:val="en-GB"/>
        </w:rPr>
        <w:t>The following steps were taken to prepare the data for modeling:</w:t>
      </w:r>
    </w:p>
    <w:p w14:paraId="2538CA64">
      <w:pPr>
        <w:rPr>
          <w:rFonts w:hint="default"/>
          <w:sz w:val="24"/>
          <w:szCs w:val="24"/>
          <w:lang w:val="en-GB"/>
        </w:rPr>
      </w:pPr>
    </w:p>
    <w:p w14:paraId="28541F7C">
      <w:pPr>
        <w:rPr>
          <w:rFonts w:hint="default"/>
          <w:sz w:val="24"/>
          <w:szCs w:val="24"/>
          <w:lang w:val="en-GB"/>
        </w:rPr>
      </w:pPr>
      <w:r>
        <w:rPr>
          <w:rFonts w:hint="default"/>
          <w:sz w:val="24"/>
          <w:szCs w:val="24"/>
          <w:lang w:val="en-GB"/>
        </w:rPr>
        <w:t>Handling Missing Data:</w:t>
      </w:r>
    </w:p>
    <w:p w14:paraId="1A7EB64B">
      <w:pPr>
        <w:rPr>
          <w:rFonts w:hint="default"/>
          <w:sz w:val="24"/>
          <w:szCs w:val="24"/>
          <w:lang w:val="en-GB"/>
        </w:rPr>
      </w:pPr>
    </w:p>
    <w:p w14:paraId="6BBD1A83">
      <w:pPr>
        <w:rPr>
          <w:rFonts w:hint="default"/>
          <w:sz w:val="24"/>
          <w:szCs w:val="24"/>
          <w:lang w:val="en-GB"/>
        </w:rPr>
      </w:pPr>
      <w:r>
        <w:rPr>
          <w:rFonts w:hint="default"/>
          <w:sz w:val="24"/>
          <w:szCs w:val="24"/>
          <w:lang w:val="en-GB"/>
        </w:rPr>
        <w:t>NaN values in certain columns were replaced with appropriate values. For numerical variables, the mean or median was used for imputation, while categorical variables were filled using the mode.</w:t>
      </w:r>
    </w:p>
    <w:p w14:paraId="313A2A2F">
      <w:pPr>
        <w:rPr>
          <w:rFonts w:hint="default"/>
          <w:sz w:val="24"/>
          <w:szCs w:val="24"/>
          <w:lang w:val="en-GB"/>
        </w:rPr>
      </w:pPr>
    </w:p>
    <w:p w14:paraId="1A549213">
      <w:pPr>
        <w:rPr>
          <w:rFonts w:hint="default"/>
          <w:sz w:val="24"/>
          <w:szCs w:val="24"/>
          <w:lang w:val="en-GB"/>
        </w:rPr>
      </w:pPr>
      <w:r>
        <w:rPr>
          <w:rFonts w:hint="default"/>
          <w:sz w:val="24"/>
          <w:szCs w:val="24"/>
          <w:lang w:val="en-GB"/>
        </w:rPr>
        <w:t>Feature Transformation:</w:t>
      </w:r>
    </w:p>
    <w:p w14:paraId="3920B3E0">
      <w:pPr>
        <w:rPr>
          <w:rFonts w:hint="default"/>
          <w:sz w:val="24"/>
          <w:szCs w:val="24"/>
          <w:lang w:val="en-GB"/>
        </w:rPr>
      </w:pPr>
    </w:p>
    <w:p w14:paraId="6BF3E9A1">
      <w:pPr>
        <w:rPr>
          <w:rFonts w:hint="default"/>
          <w:sz w:val="24"/>
          <w:szCs w:val="24"/>
          <w:lang w:val="en-GB"/>
        </w:rPr>
      </w:pPr>
      <w:r>
        <w:rPr>
          <w:rFonts w:hint="default"/>
          <w:sz w:val="24"/>
          <w:szCs w:val="24"/>
          <w:lang w:val="en-GB"/>
        </w:rPr>
        <w:t>The variable Interaction Date was transformed into recency (the number of days since the last interaction) to capture how recent customer interactions may impact churn.</w:t>
      </w:r>
    </w:p>
    <w:p w14:paraId="47BB3363">
      <w:pPr>
        <w:rPr>
          <w:rFonts w:hint="default"/>
          <w:sz w:val="24"/>
          <w:szCs w:val="24"/>
          <w:lang w:val="en-GB"/>
        </w:rPr>
      </w:pPr>
    </w:p>
    <w:p w14:paraId="34B66657">
      <w:pPr>
        <w:rPr>
          <w:rFonts w:hint="default"/>
          <w:sz w:val="24"/>
          <w:szCs w:val="24"/>
          <w:lang w:val="en-GB"/>
        </w:rPr>
      </w:pPr>
      <w:r>
        <w:rPr>
          <w:rFonts w:hint="default"/>
          <w:sz w:val="24"/>
          <w:szCs w:val="24"/>
          <w:lang w:val="en-GB"/>
        </w:rPr>
        <w:t>The Interaction Type was encoded into numerical features, allowing the model to treat these categorical values effectively.</w:t>
      </w:r>
    </w:p>
    <w:p w14:paraId="719D49FC">
      <w:pPr>
        <w:rPr>
          <w:rFonts w:hint="default"/>
          <w:sz w:val="24"/>
          <w:szCs w:val="24"/>
          <w:lang w:val="en-GB"/>
        </w:rPr>
      </w:pPr>
    </w:p>
    <w:p w14:paraId="33F093A9">
      <w:pPr>
        <w:rPr>
          <w:rFonts w:hint="default"/>
          <w:sz w:val="24"/>
          <w:szCs w:val="24"/>
          <w:lang w:val="en-GB"/>
        </w:rPr>
      </w:pPr>
      <w:r>
        <w:rPr>
          <w:rFonts w:hint="default"/>
          <w:sz w:val="24"/>
          <w:szCs w:val="24"/>
          <w:lang w:val="en-GB"/>
        </w:rPr>
        <w:t>Dropped Irrelevant Columns</w:t>
      </w:r>
    </w:p>
    <w:p w14:paraId="0B4B1648">
      <w:pPr>
        <w:rPr>
          <w:rFonts w:hint="default"/>
          <w:sz w:val="24"/>
          <w:szCs w:val="24"/>
          <w:lang w:val="en-GB"/>
        </w:rPr>
      </w:pPr>
    </w:p>
    <w:p w14:paraId="4AA8797D">
      <w:pPr>
        <w:rPr>
          <w:rFonts w:hint="default"/>
          <w:sz w:val="24"/>
          <w:szCs w:val="24"/>
          <w:lang w:val="en-GB"/>
        </w:rPr>
      </w:pPr>
      <w:r>
        <w:rPr>
          <w:rFonts w:hint="default"/>
          <w:sz w:val="24"/>
          <w:szCs w:val="24"/>
          <w:lang w:val="en-GB"/>
        </w:rPr>
        <w:t>Interaction ID was dropped because it did not contribute meaningful insights for prediction. While it identifies individual interactions, it doesn't provide any pattern or predictive value regarding customer churn.</w:t>
      </w:r>
    </w:p>
    <w:p w14:paraId="0887889E">
      <w:pPr>
        <w:rPr>
          <w:rFonts w:hint="default"/>
          <w:sz w:val="24"/>
          <w:szCs w:val="24"/>
          <w:lang w:val="en-GB"/>
        </w:rPr>
      </w:pPr>
    </w:p>
    <w:p w14:paraId="28176817">
      <w:pPr>
        <w:rPr>
          <w:rFonts w:hint="default"/>
          <w:b/>
          <w:bCs/>
          <w:sz w:val="24"/>
          <w:szCs w:val="24"/>
          <w:lang w:val="en-GB"/>
        </w:rPr>
      </w:pPr>
      <w:r>
        <w:rPr>
          <w:rFonts w:hint="default"/>
          <w:b/>
          <w:bCs/>
          <w:sz w:val="24"/>
          <w:szCs w:val="24"/>
          <w:lang w:val="en-GB"/>
        </w:rPr>
        <w:t>Feature Scaling:</w:t>
      </w:r>
    </w:p>
    <w:p w14:paraId="66C06E4B">
      <w:pPr>
        <w:rPr>
          <w:rFonts w:hint="default"/>
          <w:sz w:val="24"/>
          <w:szCs w:val="24"/>
          <w:lang w:val="en-GB"/>
        </w:rPr>
      </w:pPr>
    </w:p>
    <w:p w14:paraId="6EA86F23">
      <w:pPr>
        <w:rPr>
          <w:rFonts w:hint="default"/>
          <w:sz w:val="24"/>
          <w:szCs w:val="24"/>
          <w:lang w:val="en-GB"/>
        </w:rPr>
      </w:pPr>
      <w:r>
        <w:rPr>
          <w:rFonts w:hint="default"/>
          <w:sz w:val="24"/>
          <w:szCs w:val="24"/>
          <w:lang w:val="en-GB"/>
        </w:rPr>
        <w:t>For variables like Amount Spent and Age  the data was scaled to standardize the feature range, ensuring that no variable dominates the model due to its scale.</w:t>
      </w:r>
    </w:p>
    <w:p w14:paraId="6B179DC9">
      <w:pPr>
        <w:rPr>
          <w:rFonts w:hint="default"/>
          <w:sz w:val="24"/>
          <w:szCs w:val="24"/>
          <w:lang w:val="en-GB"/>
        </w:rPr>
      </w:pPr>
      <w:bookmarkStart w:id="0" w:name="_GoBack"/>
      <w:bookmarkEnd w:id="0"/>
    </w:p>
    <w:p w14:paraId="6407FA9F">
      <w:pPr>
        <w:rPr>
          <w:rFonts w:hint="default"/>
          <w:sz w:val="24"/>
          <w:szCs w:val="24"/>
          <w:lang w:val="en-GB"/>
        </w:rPr>
      </w:pPr>
    </w:p>
    <w:p w14:paraId="49AF15AD">
      <w:pPr>
        <w:numPr>
          <w:ilvl w:val="0"/>
          <w:numId w:val="2"/>
        </w:numPr>
        <w:rPr>
          <w:rFonts w:hint="default"/>
          <w:b/>
          <w:bCs/>
          <w:sz w:val="28"/>
          <w:szCs w:val="28"/>
          <w:lang w:val="en-GB"/>
        </w:rPr>
      </w:pPr>
      <w:r>
        <w:rPr>
          <w:rFonts w:hint="default"/>
          <w:b/>
          <w:bCs/>
          <w:sz w:val="28"/>
          <w:szCs w:val="28"/>
          <w:lang w:val="en-GB"/>
        </w:rPr>
        <w:t>The Cleaned and Preprocessed Data Set Ready for Model Building</w:t>
      </w:r>
    </w:p>
    <w:p w14:paraId="58C84BA9">
      <w:pPr>
        <w:numPr>
          <w:numId w:val="0"/>
        </w:numPr>
        <w:rPr>
          <w:rFonts w:hint="default"/>
          <w:sz w:val="24"/>
          <w:szCs w:val="24"/>
          <w:lang w:val="en-GB"/>
        </w:rPr>
      </w:pPr>
    </w:p>
    <w:p w14:paraId="1ED0F1F0">
      <w:pPr>
        <w:rPr>
          <w:rFonts w:hint="default"/>
          <w:sz w:val="24"/>
          <w:szCs w:val="24"/>
          <w:lang w:val="en-GB"/>
        </w:rPr>
      </w:pPr>
      <w:r>
        <w:rPr>
          <w:rFonts w:hint="default"/>
          <w:sz w:val="24"/>
          <w:szCs w:val="24"/>
          <w:lang w:val="en-GB"/>
        </w:rPr>
        <w:t>The final dataset used for building the predictive churn model includes the following preprocessed variables:</w:t>
      </w:r>
    </w:p>
    <w:p w14:paraId="644A9EF8">
      <w:pPr>
        <w:rPr>
          <w:rFonts w:hint="default"/>
          <w:sz w:val="24"/>
          <w:szCs w:val="24"/>
          <w:lang w:val="en-GB"/>
        </w:rPr>
      </w:pPr>
    </w:p>
    <w:p w14:paraId="55B709DD">
      <w:pPr>
        <w:numPr>
          <w:ilvl w:val="0"/>
          <w:numId w:val="3"/>
        </w:numPr>
        <w:ind w:left="420" w:leftChars="0" w:hanging="420" w:firstLineChars="0"/>
        <w:rPr>
          <w:rFonts w:hint="default"/>
          <w:sz w:val="24"/>
          <w:szCs w:val="24"/>
          <w:lang w:val="en-GB"/>
        </w:rPr>
      </w:pPr>
      <w:r>
        <w:rPr>
          <w:rFonts w:hint="default"/>
          <w:sz w:val="24"/>
          <w:szCs w:val="24"/>
          <w:lang w:val="en-GB"/>
        </w:rPr>
        <w:t>Age: The customer's age, transformed for better interpretation.</w:t>
      </w:r>
    </w:p>
    <w:p w14:paraId="78E382F6">
      <w:pPr>
        <w:numPr>
          <w:ilvl w:val="0"/>
          <w:numId w:val="3"/>
        </w:numPr>
        <w:ind w:left="420" w:leftChars="0" w:hanging="420" w:firstLineChars="0"/>
        <w:rPr>
          <w:rFonts w:hint="default"/>
          <w:sz w:val="24"/>
          <w:szCs w:val="24"/>
          <w:lang w:val="en-GB"/>
        </w:rPr>
      </w:pPr>
      <w:r>
        <w:rPr>
          <w:rFonts w:hint="default"/>
          <w:sz w:val="24"/>
          <w:szCs w:val="24"/>
          <w:lang w:val="en-GB"/>
        </w:rPr>
        <w:t>Gender: A binary indicator variable (e.g., 0 = Male, 1 = Female).</w:t>
      </w:r>
    </w:p>
    <w:p w14:paraId="0845762A">
      <w:pPr>
        <w:numPr>
          <w:ilvl w:val="0"/>
          <w:numId w:val="3"/>
        </w:numPr>
        <w:ind w:left="420" w:leftChars="0" w:hanging="420" w:firstLineChars="0"/>
        <w:rPr>
          <w:rFonts w:hint="default"/>
          <w:sz w:val="24"/>
          <w:szCs w:val="24"/>
          <w:lang w:val="en-GB"/>
        </w:rPr>
      </w:pPr>
      <w:r>
        <w:rPr>
          <w:rFonts w:hint="default"/>
          <w:sz w:val="24"/>
          <w:szCs w:val="24"/>
          <w:lang w:val="en-GB"/>
        </w:rPr>
        <w:t>Marital Status: A categorical variable indicating whether the customer is single or married.</w:t>
      </w:r>
    </w:p>
    <w:p w14:paraId="52CD9EE3">
      <w:pPr>
        <w:numPr>
          <w:ilvl w:val="0"/>
          <w:numId w:val="3"/>
        </w:numPr>
        <w:ind w:left="420" w:leftChars="0" w:hanging="420" w:firstLineChars="0"/>
        <w:rPr>
          <w:rFonts w:hint="default"/>
          <w:sz w:val="24"/>
          <w:szCs w:val="24"/>
          <w:lang w:val="en-GB"/>
        </w:rPr>
      </w:pPr>
      <w:r>
        <w:rPr>
          <w:rFonts w:hint="default"/>
          <w:sz w:val="24"/>
          <w:szCs w:val="24"/>
          <w:lang w:val="en-GB"/>
        </w:rPr>
        <w:t>Income Level: A categorical variable (Low, Medium, High) transformed into numerical values.</w:t>
      </w:r>
    </w:p>
    <w:p w14:paraId="5E84B9C6">
      <w:pPr>
        <w:numPr>
          <w:ilvl w:val="0"/>
          <w:numId w:val="3"/>
        </w:numPr>
        <w:ind w:left="420" w:leftChars="0" w:hanging="420" w:firstLineChars="0"/>
        <w:rPr>
          <w:rFonts w:hint="default"/>
          <w:sz w:val="24"/>
          <w:szCs w:val="24"/>
          <w:lang w:val="en-GB"/>
        </w:rPr>
      </w:pPr>
      <w:r>
        <w:rPr>
          <w:rFonts w:hint="default"/>
          <w:sz w:val="24"/>
          <w:szCs w:val="24"/>
          <w:lang w:val="en-GB"/>
        </w:rPr>
        <w:t>Amount Spent: The total amount spent by the customer, scaled for model input.</w:t>
      </w:r>
    </w:p>
    <w:p w14:paraId="69C0DAD2">
      <w:pPr>
        <w:numPr>
          <w:ilvl w:val="0"/>
          <w:numId w:val="3"/>
        </w:numPr>
        <w:ind w:left="420" w:leftChars="0" w:hanging="420" w:firstLineChars="0"/>
        <w:rPr>
          <w:rFonts w:hint="default"/>
          <w:sz w:val="24"/>
          <w:szCs w:val="24"/>
          <w:lang w:val="en-GB"/>
        </w:rPr>
      </w:pPr>
      <w:r>
        <w:rPr>
          <w:rFonts w:hint="default"/>
          <w:sz w:val="24"/>
          <w:szCs w:val="24"/>
          <w:lang w:val="en-GB"/>
        </w:rPr>
        <w:t>Interaction Type: Categorical variable transformed into numerical values.</w:t>
      </w:r>
    </w:p>
    <w:p w14:paraId="328F43A6">
      <w:pPr>
        <w:numPr>
          <w:ilvl w:val="0"/>
          <w:numId w:val="3"/>
        </w:numPr>
        <w:ind w:left="420" w:leftChars="0" w:hanging="420" w:firstLineChars="0"/>
        <w:rPr>
          <w:rFonts w:hint="default"/>
          <w:sz w:val="24"/>
          <w:szCs w:val="24"/>
          <w:lang w:val="en-GB"/>
        </w:rPr>
      </w:pPr>
      <w:r>
        <w:rPr>
          <w:rFonts w:hint="default"/>
          <w:sz w:val="24"/>
          <w:szCs w:val="24"/>
          <w:lang w:val="en-GB"/>
        </w:rPr>
        <w:t>Resolution Status: Categorical variable transformed into binary values (0 = Unresolved, 1 = Resolved).</w:t>
      </w:r>
    </w:p>
    <w:p w14:paraId="1241F154">
      <w:pPr>
        <w:numPr>
          <w:ilvl w:val="0"/>
          <w:numId w:val="3"/>
        </w:numPr>
        <w:ind w:left="420" w:leftChars="0" w:hanging="420" w:firstLineChars="0"/>
        <w:rPr>
          <w:rFonts w:hint="default"/>
          <w:sz w:val="24"/>
          <w:szCs w:val="24"/>
          <w:lang w:val="en-GB"/>
        </w:rPr>
      </w:pPr>
      <w:r>
        <w:rPr>
          <w:rFonts w:hint="default"/>
          <w:sz w:val="24"/>
          <w:szCs w:val="24"/>
          <w:lang w:val="en-GB"/>
        </w:rPr>
        <w:t>Recency of Interaction: Transformed from Interaction Date into the number of days since the last interaction.</w:t>
      </w:r>
    </w:p>
    <w:p w14:paraId="2FEFD8FF">
      <w:pPr>
        <w:numPr>
          <w:ilvl w:val="0"/>
          <w:numId w:val="3"/>
        </w:numPr>
        <w:ind w:left="420" w:leftChars="0" w:hanging="420" w:firstLineChars="0"/>
        <w:rPr>
          <w:rFonts w:hint="default"/>
          <w:sz w:val="24"/>
          <w:szCs w:val="24"/>
          <w:lang w:val="en-GB"/>
        </w:rPr>
      </w:pPr>
      <w:r>
        <w:rPr>
          <w:rFonts w:hint="default"/>
          <w:sz w:val="24"/>
          <w:szCs w:val="24"/>
          <w:lang w:val="en-GB"/>
        </w:rPr>
        <w:t>Churn Status: The target variable indicating if the customer has churned (1) or not (0).</w:t>
      </w:r>
    </w:p>
    <w:p w14:paraId="64635B42">
      <w:pPr>
        <w:rPr>
          <w:rFonts w:hint="default"/>
          <w:sz w:val="24"/>
          <w:szCs w:val="24"/>
          <w:lang w:val="en-GB"/>
        </w:rPr>
      </w:pPr>
    </w:p>
    <w:p w14:paraId="538CEAB9">
      <w:pPr>
        <w:rPr>
          <w:rFonts w:hint="default"/>
          <w:sz w:val="24"/>
          <w:szCs w:val="24"/>
          <w:lang w:val="en-GB"/>
        </w:rPr>
      </w:pPr>
      <w:r>
        <w:rPr>
          <w:rFonts w:hint="default"/>
          <w:sz w:val="24"/>
          <w:szCs w:val="24"/>
          <w:lang w:val="en-GB"/>
        </w:rPr>
        <w:t>The cleaned and preprocessed dataset is now ready to be fed into machine learning models for training. The model can now learn from these transformed features to predict the likelihood of customer churn and the factors that most influence this outcome.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69214E"/>
    <w:multiLevelType w:val="singleLevel"/>
    <w:tmpl w:val="8569214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4C8BE20A"/>
    <w:multiLevelType w:val="singleLevel"/>
    <w:tmpl w:val="4C8BE20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763686A6"/>
    <w:multiLevelType w:val="singleLevel"/>
    <w:tmpl w:val="763686A6"/>
    <w:lvl w:ilvl="0" w:tentative="0">
      <w:start w:val="4"/>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6F6C"/>
    <w:rsid w:val="00036F6C"/>
    <w:rsid w:val="220F6353"/>
    <w:rsid w:val="2EF9389F"/>
    <w:rsid w:val="3E6C3DF6"/>
    <w:rsid w:val="42C15095"/>
    <w:rsid w:val="503C7A30"/>
    <w:rsid w:val="5B3833D9"/>
    <w:rsid w:val="665A1E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86</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2026-04-25T20:36:00Z</dcterms:created>
  <dc:creator>Jerry Manya</dc:creator>
  <cp:lastModifiedBy>Jerry Manya</cp:lastModifiedBy>
  <dcterms:modified xsi:type="dcterms:W3CDTF">2026-04-25T22:05:51Z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A55B4E2D3E51439AB273623190B55FB5_11</vt:lpwstr>
  </property>
  <property fmtid="{D5CDD505-2E9C-101B-9397-08002B2CF9AE}" pid="4" name="KSOTemplateDocerSaveRecord">
    <vt:lpwstr>eyJoZGlkIjoiODdhYTlmMDdlYmM2MWRjMzgyNzU5NGU5OTA4OGNmMzUiLCJ1c2VySWQiOiIyNzY2NTkxNjU2NTQzIn0=</vt:lpwstr>
  </property>
</Properties>
</file>