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A9A56" w14:textId="77777777" w:rsidR="003C7F28" w:rsidRDefault="003C7F28" w:rsidP="003C7F28">
      <w:pPr>
        <w:spacing w:before="60" w:after="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Московский Авиационный Институт</w:t>
      </w:r>
    </w:p>
    <w:p w14:paraId="218FB29B" w14:textId="77777777" w:rsidR="003C7F28" w:rsidRDefault="003C7F28" w:rsidP="003C7F28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(Национальный Исследовательский Университет)</w:t>
      </w:r>
    </w:p>
    <w:p w14:paraId="20C3A43A" w14:textId="77777777" w:rsidR="003C7F28" w:rsidRDefault="003C7F28" w:rsidP="003C7F28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FF63A" w14:textId="77777777" w:rsidR="003C7F28" w:rsidRDefault="003C7F28" w:rsidP="003C7F28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5C88B" w14:textId="77777777" w:rsidR="003C7F28" w:rsidRDefault="003C7F28" w:rsidP="003C7F28">
      <w:pPr>
        <w:spacing w:before="60" w:after="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BB3C2F" w14:textId="77777777" w:rsidR="003C7F28" w:rsidRDefault="003C7F28" w:rsidP="003C7F28">
      <w:pPr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0C00D" w14:textId="77777777" w:rsidR="003C7F28" w:rsidRDefault="003C7F28" w:rsidP="003C7F28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Институт №8 «Компьютерные науки и прикладная математика»</w:t>
      </w:r>
    </w:p>
    <w:p w14:paraId="7BD478A1" w14:textId="77777777" w:rsidR="003C7F28" w:rsidRDefault="003C7F28" w:rsidP="003C7F28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</w:pPr>
    </w:p>
    <w:p w14:paraId="2124A463" w14:textId="77777777" w:rsidR="003C7F28" w:rsidRDefault="003C7F28" w:rsidP="003C7F28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</w:pPr>
    </w:p>
    <w:p w14:paraId="15C33306" w14:textId="24C29036" w:rsidR="003C7F28" w:rsidRPr="003C7F28" w:rsidRDefault="003C7F28" w:rsidP="003C7F28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Лабораторная работа №</w:t>
      </w: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val="en-US" w:eastAsia="ru-RU"/>
        </w:rPr>
        <w:t>2</w:t>
      </w:r>
    </w:p>
    <w:p w14:paraId="7C892479" w14:textId="77777777" w:rsidR="003C7F28" w:rsidRDefault="003C7F28" w:rsidP="003C7F28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   «Численные методы»</w:t>
      </w:r>
    </w:p>
    <w:p w14:paraId="3449381C" w14:textId="77777777" w:rsidR="003C7F28" w:rsidRPr="00430B60" w:rsidRDefault="003C7F28" w:rsidP="003C7F28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</w:pPr>
      <w:r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 xml:space="preserve">                                              Вариант </w:t>
      </w:r>
      <w:r w:rsidRPr="00430B60"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ru-RU"/>
        </w:rPr>
        <w:t>9</w:t>
      </w:r>
    </w:p>
    <w:p w14:paraId="77FA5147" w14:textId="77777777" w:rsidR="003C7F28" w:rsidRDefault="003C7F28" w:rsidP="003C7F2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90CF918" w14:textId="77777777" w:rsidR="003C7F28" w:rsidRDefault="003C7F28" w:rsidP="003C7F2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1BCE190" w14:textId="77777777" w:rsidR="003C7F28" w:rsidRDefault="003C7F28" w:rsidP="003C7F2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62634F8" w14:textId="77777777" w:rsidR="003C7F28" w:rsidRDefault="003C7F28" w:rsidP="003C7F2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</w:t>
      </w:r>
      <w:r>
        <w:rPr>
          <w:rFonts w:ascii="Times New Roman,Bold" w:eastAsia="Times New Roman" w:hAnsi="Times New Roman,Bold" w:cs="Times New Roman"/>
          <w:b/>
          <w:bCs/>
          <w:sz w:val="28"/>
          <w:szCs w:val="28"/>
          <w:lang w:eastAsia="ru-RU"/>
        </w:rPr>
        <w:t>Выполнила студентка группы</w:t>
      </w: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М8О-305Б-21        </w:t>
      </w:r>
    </w:p>
    <w:p w14:paraId="22CAD7E6" w14:textId="77777777" w:rsidR="003C7F28" w:rsidRDefault="003C7F28" w:rsidP="003C7F2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Бондарева Елена Евгеньевна</w:t>
      </w:r>
    </w:p>
    <w:p w14:paraId="5AC9692C" w14:textId="77777777" w:rsidR="003C7F28" w:rsidRPr="00430B60" w:rsidRDefault="003C7F28" w:rsidP="003C7F28">
      <w:pPr>
        <w:pStyle w:val="1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                                        </w:t>
      </w:r>
      <w:r w:rsidRPr="00430B60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Филиппов Глеб Сергеевич</w:t>
      </w:r>
    </w:p>
    <w:p w14:paraId="7BD495EC" w14:textId="77777777" w:rsidR="003C7F28" w:rsidRDefault="003C7F28" w:rsidP="003C7F2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14:paraId="25886FE1" w14:textId="77777777" w:rsidR="003C7F28" w:rsidRDefault="003C7F28" w:rsidP="003C7F28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                                 </w:t>
      </w:r>
      <w:proofErr w:type="gramStart"/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Оценка:</w:t>
      </w:r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</w:t>
      </w:r>
      <w:proofErr w:type="gramEnd"/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                       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u w:val="single"/>
          <w:lang w:eastAsia="ru-RU"/>
        </w:rPr>
        <w:t xml:space="preserve"> !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lang w:eastAsia="ru-RU"/>
        </w:rPr>
        <w:t xml:space="preserve">                      </w:t>
      </w:r>
    </w:p>
    <w:p w14:paraId="7E38C900" w14:textId="77777777" w:rsidR="003C7F28" w:rsidRDefault="003C7F28" w:rsidP="003C7F2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proofErr w:type="gramStart"/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Дата:</w:t>
      </w:r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</w:t>
      </w:r>
      <w:proofErr w:type="gramEnd"/>
      <w:r>
        <w:rPr>
          <w:rFonts w:ascii="Times New Roman,Bold" w:eastAsia="Times New Roman" w:hAnsi="Times New Roman,Bold" w:cs="Times New Roman"/>
          <w:sz w:val="28"/>
          <w:szCs w:val="28"/>
          <w:u w:val="single"/>
          <w:lang w:eastAsia="ru-RU"/>
        </w:rPr>
        <w:t xml:space="preserve">                               </w:t>
      </w:r>
      <w:r>
        <w:rPr>
          <w:rFonts w:ascii="Times New Roman,Bold" w:eastAsia="Times New Roman" w:hAnsi="Times New Roman,Bold" w:cs="Times New Roman"/>
          <w:color w:val="FFFFFF" w:themeColor="background1"/>
          <w:sz w:val="28"/>
          <w:szCs w:val="28"/>
          <w:u w:val="single"/>
          <w:lang w:eastAsia="ru-RU"/>
        </w:rPr>
        <w:t>!</w:t>
      </w:r>
      <w:r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                     </w:t>
      </w:r>
    </w:p>
    <w:p w14:paraId="63840307" w14:textId="77777777" w:rsidR="003C7F28" w:rsidRDefault="003C7F28" w:rsidP="003C7F28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A751176" w14:textId="77777777" w:rsidR="003C7F28" w:rsidRDefault="003C7F28" w:rsidP="003C7F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582BC79D" w14:textId="77777777" w:rsidR="003C7F28" w:rsidRDefault="003C7F28" w:rsidP="003C7F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295B385" w14:textId="77777777" w:rsidR="003C7F28" w:rsidRDefault="003C7F28" w:rsidP="003C7F2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6414B4DB" w14:textId="77777777" w:rsidR="003C7F28" w:rsidRDefault="003C7F28" w:rsidP="003C7F2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Москва, 2024</w:t>
      </w:r>
    </w:p>
    <w:p w14:paraId="4F0A12A7" w14:textId="7E8FD525" w:rsidR="003C7F28" w:rsidRPr="003C7F28" w:rsidRDefault="003C7F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224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</w:rPr>
        <w:t>2.1</w:t>
      </w:r>
    </w:p>
    <w:p w14:paraId="00F9DD02" w14:textId="53FC0EA2" w:rsidR="008F37F0" w:rsidRDefault="003C7F28">
      <w:pPr>
        <w:rPr>
          <w:rFonts w:ascii="Times New Roman" w:hAnsi="Times New Roman" w:cs="Times New Roman"/>
          <w:sz w:val="28"/>
          <w:szCs w:val="28"/>
        </w:rPr>
      </w:pPr>
      <w:r w:rsidRPr="003C7F28">
        <w:rPr>
          <w:rFonts w:ascii="Times New Roman" w:hAnsi="Times New Roman" w:cs="Times New Roman"/>
          <w:sz w:val="28"/>
          <w:szCs w:val="28"/>
        </w:rPr>
        <w:t>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</w:t>
      </w:r>
    </w:p>
    <w:p w14:paraId="07CA2D41" w14:textId="6D906E9C" w:rsidR="003C7F28" w:rsidRDefault="003C7F28">
      <w:r>
        <w:rPr>
          <w:rFonts w:ascii="Times New Roman" w:eastAsia="Times New Roman" w:hAnsi="Times New Roman" w:cs="Times New Roman"/>
          <w:position w:val="-6"/>
          <w:sz w:val="24"/>
          <w:szCs w:val="24"/>
          <w:lang w:val="en-US" w:eastAsia="ru-RU"/>
        </w:rPr>
        <w:object w:dxaOrig="1920" w:dyaOrig="315" w14:anchorId="6EBA2D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21pt" o:ole="">
            <v:imagedata r:id="rId5" o:title=""/>
          </v:shape>
          <o:OLEObject Type="Embed" ProgID="Equation.3" ShapeID="_x0000_i1025" DrawAspect="Content" ObjectID="_1777568515" r:id="rId6"/>
        </w:object>
      </w:r>
    </w:p>
    <w:p w14:paraId="5AFE3743" w14:textId="659AFE7F" w:rsidR="003C7F28" w:rsidRDefault="003C7F28"/>
    <w:p w14:paraId="6FC7AF6E" w14:textId="5A1E22BA" w:rsidR="003C7F28" w:rsidRDefault="003C7F28" w:rsidP="003C7F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>Теоретические сведения</w:t>
      </w:r>
    </w:p>
    <w:p w14:paraId="5AA20712" w14:textId="77777777" w:rsidR="003C7F28" w:rsidRDefault="003C7F28" w:rsidP="003C7F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40F2">
        <w:rPr>
          <w:rFonts w:ascii="Times New Roman" w:hAnsi="Times New Roman" w:cs="Times New Roman"/>
          <w:sz w:val="28"/>
          <w:szCs w:val="28"/>
        </w:rPr>
        <w:t>Численное решение нелинейных (алгебраических или трансцендентных) уравнений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640F2">
        <w:rPr>
          <w:rFonts w:ascii="Times New Roman" w:hAnsi="Times New Roman" w:cs="Times New Roman"/>
          <w:sz w:val="28"/>
          <w:szCs w:val="28"/>
        </w:rPr>
        <w:t xml:space="preserve">ида </w:t>
      </w:r>
      <w:r w:rsidRPr="00564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</w:t>
      </w:r>
      <w:r w:rsidRPr="005640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564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5640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= 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57998">
        <w:rPr>
          <w:rFonts w:ascii="Times New Roman" w:hAnsi="Times New Roman" w:cs="Times New Roman"/>
          <w:sz w:val="28"/>
          <w:szCs w:val="28"/>
        </w:rPr>
        <w:t xml:space="preserve">заключается в нахождении значений </w:t>
      </w:r>
      <w:r w:rsidRPr="0085799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57998">
        <w:rPr>
          <w:rFonts w:ascii="Times New Roman" w:hAnsi="Times New Roman" w:cs="Times New Roman"/>
          <w:sz w:val="28"/>
          <w:szCs w:val="28"/>
        </w:rPr>
        <w:t>, удовлетворяющих (с заданной точностью) данному уравнению и состоит из следующих основных этапов:</w:t>
      </w:r>
    </w:p>
    <w:p w14:paraId="14F61DFA" w14:textId="77777777" w:rsidR="003C7F28" w:rsidRPr="00857998" w:rsidRDefault="003C7F28" w:rsidP="003C7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Отделение корней уравнения</w:t>
      </w:r>
    </w:p>
    <w:p w14:paraId="40E8AA88" w14:textId="77777777" w:rsidR="003C7F28" w:rsidRDefault="003C7F28" w:rsidP="003C7F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Уточнение с помощью некоторого вычислительного алгоритма конкретного выделенного корня с заданной точностью</w:t>
      </w:r>
    </w:p>
    <w:p w14:paraId="38E2EB6A" w14:textId="77777777" w:rsidR="003C7F28" w:rsidRDefault="003C7F28" w:rsidP="003C7F28">
      <w:pPr>
        <w:ind w:left="360"/>
        <w:rPr>
          <w:rFonts w:ascii="Times New Roman" w:hAnsi="Times New Roman" w:cs="Times New Roman"/>
          <w:sz w:val="28"/>
          <w:szCs w:val="28"/>
        </w:rPr>
      </w:pPr>
      <w:r w:rsidRPr="00857998">
        <w:rPr>
          <w:rFonts w:ascii="Times New Roman" w:hAnsi="Times New Roman" w:cs="Times New Roman"/>
          <w:sz w:val="28"/>
          <w:szCs w:val="28"/>
        </w:rPr>
        <w:t>Целью первого этапа является нахождение отрезков из области определения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53AB7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53AB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57998">
        <w:rPr>
          <w:rFonts w:ascii="Times New Roman" w:hAnsi="Times New Roman" w:cs="Times New Roman"/>
          <w:sz w:val="28"/>
          <w:szCs w:val="28"/>
        </w:rPr>
        <w:t>, внутри которых содержится только один корень решаемого уравнения. 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998">
        <w:rPr>
          <w:rFonts w:ascii="Times New Roman" w:hAnsi="Times New Roman" w:cs="Times New Roman"/>
          <w:sz w:val="28"/>
          <w:szCs w:val="28"/>
        </w:rPr>
        <w:t>ограничиваются рассмотрением лишь какой-нибудь части области определения, вызывающей по тем или иным соображениям интерес. Для реализации данного этапа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998">
        <w:rPr>
          <w:rFonts w:ascii="Times New Roman" w:hAnsi="Times New Roman" w:cs="Times New Roman"/>
          <w:sz w:val="28"/>
          <w:szCs w:val="28"/>
        </w:rPr>
        <w:t>используются графические или аналитические способы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6E0A56" w14:textId="77777777" w:rsidR="003C7F28" w:rsidRDefault="003C7F28" w:rsidP="003C7F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53A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Ньютона</w:t>
      </w:r>
      <w:r w:rsidRPr="00253AB7">
        <w:rPr>
          <w:rFonts w:ascii="Times New Roman" w:hAnsi="Times New Roman" w:cs="Times New Roman"/>
          <w:sz w:val="28"/>
          <w:szCs w:val="28"/>
        </w:rPr>
        <w:t xml:space="preserve"> (метод касательных). При нахождении корня уравнения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253AB7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253AB7">
        <w:rPr>
          <w:rFonts w:ascii="Times New Roman" w:hAnsi="Times New Roman" w:cs="Times New Roman"/>
          <w:i/>
          <w:iCs/>
          <w:sz w:val="28"/>
          <w:szCs w:val="28"/>
        </w:rPr>
        <w:t>)=0</w:t>
      </w:r>
      <w:r w:rsidRPr="00253AB7">
        <w:rPr>
          <w:rFonts w:ascii="Times New Roman" w:hAnsi="Times New Roman" w:cs="Times New Roman"/>
          <w:sz w:val="28"/>
          <w:szCs w:val="28"/>
        </w:rPr>
        <w:t xml:space="preserve">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AB7">
        <w:rPr>
          <w:rFonts w:ascii="Times New Roman" w:hAnsi="Times New Roman" w:cs="Times New Roman"/>
          <w:sz w:val="28"/>
          <w:szCs w:val="28"/>
        </w:rPr>
        <w:t>Ньютона, итерационный процесс определяется формулой</w:t>
      </w:r>
    </w:p>
    <w:p w14:paraId="3C8F745D" w14:textId="77777777" w:rsidR="003C7F28" w:rsidRPr="00253AB7" w:rsidRDefault="003C7F28" w:rsidP="003C7F2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   k=0, 1, 2, …</m:t>
          </m:r>
        </m:oMath>
      </m:oMathPara>
    </w:p>
    <w:p w14:paraId="666FD5A5" w14:textId="77777777" w:rsidR="003C7F28" w:rsidRDefault="003C7F28" w:rsidP="003C7F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53AB7">
        <w:rPr>
          <w:rFonts w:ascii="Times New Roman" w:hAnsi="Times New Roman" w:cs="Times New Roman"/>
          <w:sz w:val="28"/>
          <w:szCs w:val="28"/>
        </w:rPr>
        <w:t xml:space="preserve">Для начала вычислений требуется задание начального приближения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</w:p>
    <w:p w14:paraId="6B640E2E" w14:textId="77777777" w:rsidR="003C7F28" w:rsidRPr="00253AB7" w:rsidRDefault="003C7F28" w:rsidP="003C7F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53AB7">
        <w:rPr>
          <w:rFonts w:ascii="Times New Roman" w:hAnsi="Times New Roman" w:cs="Times New Roman"/>
          <w:sz w:val="28"/>
          <w:szCs w:val="28"/>
        </w:rPr>
        <w:t xml:space="preserve">Условия сходимости метода определяются следующей теоремой: </w:t>
      </w:r>
    </w:p>
    <w:p w14:paraId="7880E27C" w14:textId="77777777" w:rsidR="003C7F28" w:rsidRPr="00253AB7" w:rsidRDefault="003C7F28" w:rsidP="003C7F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53AB7">
        <w:rPr>
          <w:rFonts w:ascii="Times New Roman" w:hAnsi="Times New Roman" w:cs="Times New Roman"/>
          <w:sz w:val="28"/>
          <w:szCs w:val="28"/>
        </w:rPr>
        <w:t xml:space="preserve">Теорема. Пусть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253AB7">
        <w:rPr>
          <w:rFonts w:ascii="Times New Roman" w:hAnsi="Times New Roman" w:cs="Times New Roman"/>
          <w:sz w:val="28"/>
          <w:szCs w:val="28"/>
        </w:rPr>
        <w:t xml:space="preserve"> функция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253AB7">
        <w:rPr>
          <w:rFonts w:ascii="Times New Roman" w:hAnsi="Times New Roman" w:cs="Times New Roman"/>
          <w:sz w:val="28"/>
          <w:szCs w:val="28"/>
        </w:rPr>
        <w:t xml:space="preserve"> имеет первую и вторую производные постоянного знака и пусть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253A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7D9EEB" w14:textId="77777777" w:rsidR="003C7F28" w:rsidRDefault="003C7F28" w:rsidP="003C7F2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53AB7">
        <w:rPr>
          <w:rFonts w:ascii="Times New Roman" w:hAnsi="Times New Roman" w:cs="Times New Roman"/>
          <w:sz w:val="28"/>
          <w:szCs w:val="28"/>
        </w:rPr>
        <w:lastRenderedPageBreak/>
        <w:t xml:space="preserve">Тогда если точка выбрана на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253AB7">
        <w:rPr>
          <w:rFonts w:ascii="Times New Roman" w:hAnsi="Times New Roman" w:cs="Times New Roman"/>
          <w:sz w:val="28"/>
          <w:szCs w:val="28"/>
        </w:rPr>
        <w:t xml:space="preserve"> так, что</w:t>
      </w:r>
    </w:p>
    <w:p w14:paraId="05465832" w14:textId="77777777" w:rsidR="003C7F28" w:rsidRPr="00F829A1" w:rsidRDefault="003C7F28" w:rsidP="003C7F2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14:paraId="76B219D4" w14:textId="77777777" w:rsidR="003C7F28" w:rsidRDefault="003C7F28" w:rsidP="003C7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начатая с нее последовательность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(k=0, 1, 2,…)</m:t>
        </m:r>
      </m:oMath>
      <w:r w:rsidRPr="00F829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определяемая методом Ньютона, монотонно сходится к корню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(*)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∈(a, b)</m:t>
        </m:r>
      </m:oMath>
      <w:r w:rsidRPr="00A22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уравнения.</w:t>
      </w:r>
    </w:p>
    <w:p w14:paraId="2995C58A" w14:textId="77777777" w:rsidR="003C7F28" w:rsidRDefault="003C7F28" w:rsidP="003C7F2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A22105">
        <w:rPr>
          <w:rFonts w:ascii="Times New Roman" w:hAnsi="Times New Roman" w:cs="Times New Roman"/>
          <w:iCs/>
          <w:sz w:val="28"/>
          <w:szCs w:val="28"/>
        </w:rPr>
        <w:t>В качестве условия окончания итераций в практических вычислениях часто используется правило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&lt;ε=&gt;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e>
            </m:d>
          </m:sup>
        </m:sSup>
      </m:oMath>
    </w:p>
    <w:p w14:paraId="71C80BC8" w14:textId="77777777" w:rsidR="003C7F28" w:rsidRDefault="003C7F28" w:rsidP="003C7F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21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простой итерации.</w:t>
      </w:r>
      <w:r w:rsidRPr="00A22105">
        <w:rPr>
          <w:rFonts w:ascii="Times New Roman" w:hAnsi="Times New Roman" w:cs="Times New Roman"/>
          <w:sz w:val="28"/>
          <w:szCs w:val="28"/>
        </w:rPr>
        <w:t xml:space="preserve"> При использовании метода простой итерации уравнение заменяется эквивалентным уравнением с выделенным линейным членом</w:t>
      </w:r>
    </w:p>
    <w:p w14:paraId="2278F0E4" w14:textId="77777777" w:rsidR="003C7F28" w:rsidRPr="00A22105" w:rsidRDefault="003C7F28" w:rsidP="003C7F28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x=φ(x)</m:t>
          </m:r>
        </m:oMath>
      </m:oMathPara>
    </w:p>
    <w:p w14:paraId="14BE30C6" w14:textId="77777777" w:rsidR="003C7F28" w:rsidRDefault="003C7F28" w:rsidP="003C7F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2105">
        <w:rPr>
          <w:rFonts w:ascii="Times New Roman" w:hAnsi="Times New Roman" w:cs="Times New Roman"/>
          <w:sz w:val="28"/>
          <w:szCs w:val="28"/>
        </w:rPr>
        <w:t>Решение ищется путем построения последовательности</w:t>
      </w:r>
    </w:p>
    <w:p w14:paraId="5F61DC84" w14:textId="77777777" w:rsidR="003C7F28" w:rsidRPr="00A22105" w:rsidRDefault="003C7F28" w:rsidP="003C7F28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    k=0, 1, 2, …</m:t>
          </m:r>
        </m:oMath>
      </m:oMathPara>
    </w:p>
    <w:p w14:paraId="4855A3D2" w14:textId="77777777" w:rsidR="003C7F28" w:rsidRDefault="003C7F28" w:rsidP="003C7F28">
      <w:pPr>
        <w:rPr>
          <w:rFonts w:ascii="Times New Roman" w:hAnsi="Times New Roman" w:cs="Times New Roman"/>
          <w:sz w:val="28"/>
          <w:szCs w:val="28"/>
        </w:rPr>
      </w:pPr>
      <w:r w:rsidRPr="00A22105">
        <w:rPr>
          <w:rFonts w:ascii="Times New Roman" w:hAnsi="Times New Roman" w:cs="Times New Roman"/>
          <w:sz w:val="28"/>
          <w:szCs w:val="28"/>
        </w:rPr>
        <w:t xml:space="preserve">начиная с некоторого заданного значения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A22105"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22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22105">
        <w:rPr>
          <w:rFonts w:ascii="Times New Roman" w:hAnsi="Times New Roman" w:cs="Times New Roman"/>
          <w:sz w:val="28"/>
          <w:szCs w:val="28"/>
        </w:rPr>
        <w:t xml:space="preserve"> непрерывная функция, 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(k=0, 1, 2, …)</m:t>
        </m:r>
      </m:oMath>
      <w:r w:rsidRPr="00A22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22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сходящаяся последовательность, то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k→∞</m:t>
                </m:r>
              </m:lim>
            </m:limLow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 w:rsidRPr="00A22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решением уравнения.</w:t>
      </w:r>
    </w:p>
    <w:p w14:paraId="187A9066" w14:textId="77777777" w:rsidR="003C7F28" w:rsidRDefault="003C7F28" w:rsidP="003C7F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2105">
        <w:rPr>
          <w:rFonts w:ascii="Times New Roman" w:hAnsi="Times New Roman" w:cs="Times New Roman"/>
          <w:sz w:val="28"/>
          <w:szCs w:val="28"/>
        </w:rPr>
        <w:t>Условия сходимости метода и оценка его погрешности определяются теоремой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025C1E" w14:textId="77777777" w:rsidR="003C7F28" w:rsidRDefault="003C7F28" w:rsidP="003C7F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22105">
        <w:rPr>
          <w:rFonts w:ascii="Times New Roman" w:hAnsi="Times New Roman" w:cs="Times New Roman"/>
          <w:sz w:val="28"/>
          <w:szCs w:val="28"/>
        </w:rPr>
        <w:t>Теорем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2105">
        <w:rPr>
          <w:rFonts w:ascii="Times New Roman" w:hAnsi="Times New Roman" w:cs="Times New Roman"/>
          <w:sz w:val="28"/>
          <w:szCs w:val="28"/>
        </w:rPr>
        <w:t xml:space="preserve">. Пусть функция </w:t>
      </w:r>
      <m:oMath>
        <m:r>
          <w:rPr>
            <w:rFonts w:ascii="Cambria Math" w:hAnsi="Cambria Math" w:cs="Times New Roman"/>
            <w:sz w:val="28"/>
            <w:szCs w:val="28"/>
          </w:rPr>
          <m:t>φ(x)</m:t>
        </m:r>
      </m:oMath>
      <w:r w:rsidRPr="00A22105">
        <w:rPr>
          <w:rFonts w:ascii="Times New Roman" w:hAnsi="Times New Roman" w:cs="Times New Roman"/>
          <w:sz w:val="28"/>
          <w:szCs w:val="28"/>
        </w:rPr>
        <w:t xml:space="preserve"> опред</w:t>
      </w:r>
      <w:proofErr w:type="spellStart"/>
      <w:r w:rsidRPr="00A22105">
        <w:rPr>
          <w:rFonts w:ascii="Times New Roman" w:hAnsi="Times New Roman" w:cs="Times New Roman"/>
          <w:sz w:val="28"/>
          <w:szCs w:val="28"/>
        </w:rPr>
        <w:t>елена</w:t>
      </w:r>
      <w:proofErr w:type="spellEnd"/>
      <w:r w:rsidRPr="00A22105">
        <w:rPr>
          <w:rFonts w:ascii="Times New Roman" w:hAnsi="Times New Roman" w:cs="Times New Roman"/>
          <w:sz w:val="28"/>
          <w:szCs w:val="28"/>
        </w:rPr>
        <w:t xml:space="preserve"> и дифференцируема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A22105">
        <w:rPr>
          <w:rFonts w:ascii="Times New Roman" w:hAnsi="Times New Roman" w:cs="Times New Roman"/>
          <w:sz w:val="28"/>
          <w:szCs w:val="28"/>
        </w:rPr>
        <w:t>. Тогда 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2105">
        <w:rPr>
          <w:rFonts w:ascii="Times New Roman" w:hAnsi="Times New Roman" w:cs="Times New Roman"/>
          <w:sz w:val="28"/>
          <w:szCs w:val="28"/>
        </w:rPr>
        <w:t>выполняются условия:</w:t>
      </w:r>
    </w:p>
    <w:p w14:paraId="4294B42E" w14:textId="77777777" w:rsidR="003C7F28" w:rsidRDefault="003C7F28" w:rsidP="003C7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∀x∈[a,b]</m:t>
        </m:r>
      </m:oMath>
    </w:p>
    <w:p w14:paraId="5DD114E9" w14:textId="77777777" w:rsidR="003C7F28" w:rsidRDefault="003C7F28" w:rsidP="003C7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∃q: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≤q&lt;1    ∀x∈(a,b)</m:t>
        </m:r>
      </m:oMath>
    </w:p>
    <w:p w14:paraId="391C246F" w14:textId="77777777" w:rsidR="003C7F28" w:rsidRDefault="003C7F28" w:rsidP="003C7F28">
      <w:pPr>
        <w:rPr>
          <w:rFonts w:ascii="Times New Roman" w:hAnsi="Times New Roman" w:cs="Times New Roman"/>
          <w:sz w:val="28"/>
          <w:szCs w:val="28"/>
        </w:rPr>
      </w:pPr>
      <w:r w:rsidRPr="000A36BA">
        <w:rPr>
          <w:rFonts w:ascii="Times New Roman" w:hAnsi="Times New Roman" w:cs="Times New Roman"/>
          <w:sz w:val="28"/>
          <w:szCs w:val="28"/>
        </w:rPr>
        <w:t xml:space="preserve">то уравнение имеет и притом единственный на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] корень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*</m:t>
                </m:r>
              </m:e>
            </m:d>
          </m:sup>
        </m:sSup>
      </m:oMath>
      <w:r w:rsidRPr="000A36BA">
        <w:rPr>
          <w:rFonts w:ascii="Times New Roman" w:hAnsi="Times New Roman" w:cs="Times New Roman"/>
          <w:sz w:val="28"/>
          <w:szCs w:val="28"/>
        </w:rPr>
        <w:t>, к этому корню сходится определяемая методом простой итерации последовательност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(k=0, 1, 2, …)</m:t>
        </m:r>
      </m:oMath>
      <w:r w:rsidRPr="000A36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начинающаяся с любого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∈[a,b]</m:t>
        </m:r>
      </m:oMath>
    </w:p>
    <w:p w14:paraId="07AE7E7C" w14:textId="77777777" w:rsidR="003C7F28" w:rsidRDefault="003C7F28" w:rsidP="003C7F28">
      <w:pPr>
        <w:rPr>
          <w:rFonts w:ascii="Times New Roman" w:hAnsi="Times New Roman" w:cs="Times New Roman"/>
          <w:iCs/>
          <w:sz w:val="28"/>
          <w:szCs w:val="28"/>
        </w:rPr>
      </w:pPr>
      <w:r w:rsidRPr="000A36BA">
        <w:rPr>
          <w:rFonts w:ascii="Times New Roman" w:hAnsi="Times New Roman" w:cs="Times New Roman"/>
          <w:iCs/>
          <w:sz w:val="28"/>
          <w:szCs w:val="28"/>
        </w:rPr>
        <w:t xml:space="preserve">При этом справедливы оценки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∀k∈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N):</m:t>
        </m:r>
      </m:oMath>
    </w:p>
    <w:p w14:paraId="4C370B73" w14:textId="77777777" w:rsidR="003C7F28" w:rsidRPr="000A36BA" w:rsidRDefault="003C7F28" w:rsidP="003C7F28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1-q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|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|</m:t>
          </m:r>
        </m:oMath>
      </m:oMathPara>
    </w:p>
    <w:p w14:paraId="76BF21A7" w14:textId="77777777" w:rsidR="003C7F28" w:rsidRPr="000A36BA" w:rsidRDefault="003C7F28" w:rsidP="003C7F28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1-q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|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|</m:t>
          </m:r>
        </m:oMath>
      </m:oMathPara>
    </w:p>
    <w:p w14:paraId="433327FF" w14:textId="33A66E70" w:rsidR="003C7F28" w:rsidRPr="003C7F28" w:rsidRDefault="003C7F28">
      <w:pPr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Код</w:t>
      </w:r>
      <w:r w:rsidRPr="00041A17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программы</w:t>
      </w:r>
      <w:r w:rsidRPr="00041A17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>:</w:t>
      </w:r>
    </w:p>
    <w:p w14:paraId="240D30F4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math</w:t>
      </w:r>
    </w:p>
    <w:p w14:paraId="291BC86C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29E4B186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457B36CC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2F2172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C6E6A30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x**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x**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*x -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72EC906C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86D6908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f_der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8634408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*x**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*x -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14:paraId="33359E94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B116C08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f_der2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66A47B2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6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*x +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14:paraId="464D5ADE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0A3E35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A567C7E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(-x**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*x+</w:t>
      </w:r>
      <w:proofErr w:type="gramStart"/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</w:t>
      </w:r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2F2C476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67E92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g_der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B67D0BC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-(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gramStart"/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</w:t>
      </w:r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)/((-x**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*x+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)**(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)))</w:t>
      </w:r>
    </w:p>
    <w:p w14:paraId="18BFA127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A961B61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simple_iteration_</w:t>
      </w:r>
      <w:proofErr w:type="gram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tolerance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max_iterations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BA51348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((f(a) &gt;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f(b) &gt;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(f(a) &lt;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f(b) &lt;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)):</w:t>
      </w:r>
    </w:p>
    <w:p w14:paraId="46E19017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raise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ValueError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Нет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решения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!"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661A18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iteration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7A7E12A7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9E785E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g_der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(a)) &gt;=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g_der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(b)) &gt;=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77C96F9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raise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ValueError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Нет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решения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!"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1B8ACB8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C6D5A6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x=(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a+b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14:paraId="0AFF3419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7E610B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iteration &lt;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A5DEB84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x_new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g(x)</w:t>
      </w:r>
    </w:p>
    <w:p w14:paraId="4020FEF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x_new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x) &lt; tolerance:</w:t>
      </w:r>
    </w:p>
    <w:p w14:paraId="4CE34085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x_new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iteration +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452F1DE2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x =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x_new</w:t>
      </w:r>
      <w:proofErr w:type="spellEnd"/>
    </w:p>
    <w:p w14:paraId="3B9A52B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iteration +=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2A63709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3E27F2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g_der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(x)) &gt;=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6336085C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"Нет решения!"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2AEBACE8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E5500F2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raise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257693"/>
          <w:sz w:val="21"/>
          <w:szCs w:val="21"/>
          <w:lang w:eastAsia="ru-RU"/>
        </w:rPr>
        <w:t>ValueError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"Метод не сошелся после максимального числа итераций"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E121464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6A4F6F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newton_</w:t>
      </w:r>
      <w:proofErr w:type="gram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method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7F28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tolerance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1A2B21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((f(a) &gt;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f(b) &gt;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or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(f(a) &lt;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f(b) &lt;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)):</w:t>
      </w:r>
    </w:p>
    <w:p w14:paraId="39966F06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raise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ValueError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Нет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решения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!"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B2E172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23A9161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(f(a)*f_der2(a) &lt;=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(f(b)*f_der2(b) &lt;=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BE7ECC9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raise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ValueError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Нет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решения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!"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B73BDDA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2471E26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(f(a)*f_der2(a) &lt;=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D5C7C5B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 = b</w:t>
      </w:r>
    </w:p>
    <w:p w14:paraId="401BA61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7FC0BEC9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 = a</w:t>
      </w:r>
    </w:p>
    <w:p w14:paraId="206428D2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D7EC73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iterations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</w:p>
    <w:p w14:paraId="43AE9640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C6F157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A255326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F3A9A7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x_new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x - f(x) /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f_der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14:paraId="52C04522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iterations +=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3528FE8C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0BA087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x_new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x) &lt; tolerance:</w:t>
      </w:r>
    </w:p>
    <w:p w14:paraId="7BE4961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3C7F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x_new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iterations</w:t>
      </w:r>
    </w:p>
    <w:p w14:paraId="0B6026FE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2C4835E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x =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x_new</w:t>
      </w:r>
      <w:proofErr w:type="spellEnd"/>
    </w:p>
    <w:p w14:paraId="47F05D41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36519E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drawplot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DE6046D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x = [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C447DFA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y = [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AA19207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x1 =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36BBE7A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y1 = f(x1)</w:t>
      </w:r>
    </w:p>
    <w:p w14:paraId="07774769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(x1,y1,x,y)</w:t>
      </w:r>
    </w:p>
    <w:p w14:paraId="05FB28A4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0F52D67A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7FAB0F4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a_value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</w:p>
    <w:p w14:paraId="6763680A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epsilon_value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0.01</w:t>
      </w:r>
    </w:p>
    <w:p w14:paraId="6B9B3AF2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max_iterations_value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</w:t>
      </w:r>
    </w:p>
    <w:p w14:paraId="3D3144A9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2623CCDB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14:paraId="4676AFA5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tolerance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0.001</w:t>
      </w:r>
    </w:p>
    <w:p w14:paraId="523D2EB9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a1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</w:p>
    <w:p w14:paraId="10364A9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b1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3.0</w:t>
      </w:r>
    </w:p>
    <w:p w14:paraId="0DD98052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a2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</w:p>
    <w:p w14:paraId="6C1C72FF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b2 =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4.0</w:t>
      </w:r>
    </w:p>
    <w:p w14:paraId="1A749D18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6BB7053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drawplot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FD0C205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B0178D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result_simple_iteration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simple_iteration_</w:t>
      </w:r>
      <w:proofErr w:type="gram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a, b,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0.0001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C845EFB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Простой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итерации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result_simple_iteration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D3C8618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result_simple_iteration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5F1286D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result_newton_method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newton_</w:t>
      </w:r>
      <w:proofErr w:type="gram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method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a, b, 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0.0001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FA8B20B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Ньютона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result_newton_method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5C31EAB" w14:textId="77777777" w:rsidR="003C7F28" w:rsidRPr="003C7F28" w:rsidRDefault="003C7F28" w:rsidP="003C7F2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C7F28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</w:t>
      </w:r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</w:t>
      </w:r>
      <w:proofErr w:type="gramStart"/>
      <w:r w:rsidRPr="003C7F28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proofErr w:type="spellStart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</w:t>
      </w:r>
      <w:proofErr w:type="gram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_newton_method</w:t>
      </w:r>
      <w:proofErr w:type="spellEnd"/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3C7F28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3C7F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59A9A401" w14:textId="6B7DA449" w:rsidR="003C7F28" w:rsidRDefault="003C7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0AE71" w14:textId="77777777" w:rsidR="003C7F28" w:rsidRDefault="003C7F28" w:rsidP="003C7F28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1F6D3975" w14:textId="58F03C93" w:rsidR="003C7F28" w:rsidRDefault="003C7F28" w:rsidP="003C7F28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Вывод программы:</w:t>
      </w:r>
    </w:p>
    <w:p w14:paraId="2AEF54E4" w14:textId="023FE7E2" w:rsidR="003C7F28" w:rsidRPr="003C7F28" w:rsidRDefault="003C7F28" w:rsidP="003C7F28">
      <w:pPr>
        <w:shd w:val="clear" w:color="auto" w:fill="FFFFFF"/>
        <w:spacing w:before="0" w:after="0" w:line="240" w:lineRule="auto"/>
        <w:jc w:val="left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3C7F28">
        <w:rPr>
          <w:rFonts w:ascii="Times New Roman" w:hAnsi="Times New Roman" w:cs="Times New Roman"/>
          <w:b/>
          <w:bCs/>
          <w:iCs/>
          <w:noProof/>
          <w:sz w:val="36"/>
          <w:szCs w:val="36"/>
        </w:rPr>
        <w:drawing>
          <wp:inline distT="0" distB="0" distL="0" distR="0" wp14:anchorId="0CD0378A" wp14:editId="2D932D5C">
            <wp:extent cx="49911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9239" w14:textId="77777777" w:rsidR="003C7F28" w:rsidRDefault="003C7F28" w:rsidP="003C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3A988BAA" w14:textId="68AF8B30" w:rsidR="003C7F28" w:rsidRPr="003C7F28" w:rsidRDefault="003C7F28" w:rsidP="003C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C7F28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Простой метод итерации: (1.2469747604973989, 5)</w:t>
      </w:r>
    </w:p>
    <w:p w14:paraId="0932D4A0" w14:textId="77777777" w:rsidR="003C7F28" w:rsidRPr="003C7F28" w:rsidRDefault="003C7F28" w:rsidP="003C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C7F28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Решение: (1.2469747604973989, 5)</w:t>
      </w:r>
    </w:p>
    <w:p w14:paraId="7E13A5C2" w14:textId="77777777" w:rsidR="003C7F28" w:rsidRPr="003C7F28" w:rsidRDefault="003C7F28" w:rsidP="003C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C7F28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Метод Ньютона: (1.246979603722876, 5)</w:t>
      </w:r>
    </w:p>
    <w:p w14:paraId="52CB070D" w14:textId="77777777" w:rsidR="003C7F28" w:rsidRPr="003C7F28" w:rsidRDefault="003C7F28" w:rsidP="003C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C7F28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Решение: (1.246979603722876, 5</w:t>
      </w:r>
    </w:p>
    <w:p w14:paraId="1F7DDA54" w14:textId="77777777" w:rsidR="003C7F28" w:rsidRDefault="003C7F28" w:rsidP="003C7F28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DE98268" w14:textId="6CA560C2" w:rsidR="003C7F28" w:rsidRPr="00041A17" w:rsidRDefault="003C7F28" w:rsidP="003C7F28">
      <w:r w:rsidRPr="008D3A8E">
        <w:rPr>
          <w:rFonts w:ascii="Times New Roman" w:hAnsi="Times New Roman" w:cs="Times New Roman"/>
          <w:b/>
          <w:bCs/>
          <w:iCs/>
          <w:sz w:val="36"/>
          <w:szCs w:val="36"/>
        </w:rPr>
        <w:t>Вывод</w:t>
      </w:r>
      <w:r w:rsidRPr="00041A1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4E147C41" w14:textId="35F855C6" w:rsidR="003C7F28" w:rsidRDefault="003C7F28">
      <w:pPr>
        <w:rPr>
          <w:rFonts w:ascii="Times New Roman" w:hAnsi="Times New Roman" w:cs="Times New Roman"/>
          <w:sz w:val="28"/>
          <w:szCs w:val="28"/>
        </w:rPr>
      </w:pPr>
      <w:r w:rsidRPr="003C7F28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численные методы решения нелинейных уравнений методом простой итерации и методом Ньютона. Было установлено, что метод простой итерации является простым и удобным методом, позволяющим найти приближенное решение нелинейного уравнения, а метод Ньютона обеспечивает более быструю сходимость и точность решения. Были разработаны алгоритмы вычисления корней нелинейных уравнений с помощью каждого из методов и проведено сравнение этих методов на примере решения нелинейного уравнения.</w:t>
      </w:r>
    </w:p>
    <w:p w14:paraId="4EA7C3CE" w14:textId="77777777" w:rsidR="003C7F28" w:rsidRDefault="003C7F28" w:rsidP="003C7F28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39934585" w14:textId="77777777" w:rsidR="003C7F28" w:rsidRDefault="003C7F28" w:rsidP="003C7F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04534D" w14:textId="77777777" w:rsidR="003C7F28" w:rsidRDefault="003C7F28" w:rsidP="003C7F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C22E3F" w14:textId="61DED0FD" w:rsidR="003C7F28" w:rsidRPr="003C7F28" w:rsidRDefault="003C7F28" w:rsidP="003C7F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224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3BF523A" w14:textId="614EFFC0" w:rsidR="003C7F28" w:rsidRDefault="00C41EFF" w:rsidP="003C7F28">
      <w:pPr>
        <w:rPr>
          <w:rFonts w:ascii="Times New Roman" w:hAnsi="Times New Roman" w:cs="Times New Roman"/>
          <w:sz w:val="28"/>
          <w:szCs w:val="28"/>
        </w:rPr>
      </w:pPr>
      <w:r w:rsidRPr="00C41EFF">
        <w:rPr>
          <w:rFonts w:ascii="Times New Roman" w:hAnsi="Times New Roman" w:cs="Times New Roman"/>
          <w:sz w:val="28"/>
          <w:szCs w:val="28"/>
        </w:rPr>
        <w:t>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</w:t>
      </w:r>
    </w:p>
    <w:p w14:paraId="2EB6552C" w14:textId="3DEBB7A8" w:rsidR="00C41EFF" w:rsidRDefault="00C41EFF" w:rsidP="003C7F2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position w:val="-34"/>
          <w:sz w:val="24"/>
          <w:szCs w:val="24"/>
          <w:lang w:val="en-US" w:eastAsia="ru-RU"/>
        </w:rPr>
        <w:object w:dxaOrig="1845" w:dyaOrig="795" w14:anchorId="4F0A04E1">
          <v:shape id="_x0000_i1034" type="#_x0000_t75" style="width:111pt;height:51pt" o:ole="">
            <v:imagedata r:id="rId8" o:title=""/>
          </v:shape>
          <o:OLEObject Type="Embed" ProgID="Equation.3" ShapeID="_x0000_i1034" DrawAspect="Content" ObjectID="_1777568516" r:id="rId9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C41EF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a = 4</w:t>
      </w:r>
    </w:p>
    <w:p w14:paraId="121EE96A" w14:textId="2C2710FC" w:rsidR="00C41EFF" w:rsidRDefault="00C41EFF" w:rsidP="003C7F2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0C3A5F" w14:textId="0B4C80F7" w:rsidR="00C41EFF" w:rsidRDefault="00C41EFF" w:rsidP="00C41EFF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 xml:space="preserve">                           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Теоретические сведения</w:t>
      </w:r>
    </w:p>
    <w:p w14:paraId="43283670" w14:textId="77777777" w:rsidR="00C41EFF" w:rsidRDefault="00C41EFF" w:rsidP="00C41EFF">
      <w:pPr>
        <w:rPr>
          <w:rFonts w:ascii="Times New Roman" w:hAnsi="Times New Roman" w:cs="Times New Roman"/>
          <w:iCs/>
          <w:sz w:val="28"/>
          <w:szCs w:val="28"/>
        </w:rPr>
      </w:pPr>
      <w:r w:rsidRPr="007F491D">
        <w:rPr>
          <w:rFonts w:ascii="Times New Roman" w:hAnsi="Times New Roman" w:cs="Times New Roman"/>
          <w:iCs/>
          <w:sz w:val="28"/>
          <w:szCs w:val="28"/>
        </w:rPr>
        <w:t xml:space="preserve">Систему нелинейных уравнений с </w:t>
      </w:r>
      <w:r w:rsidRPr="007F491D">
        <w:rPr>
          <w:rFonts w:ascii="Times New Roman" w:hAnsi="Times New Roman" w:cs="Times New Roman"/>
          <w:i/>
          <w:sz w:val="28"/>
          <w:szCs w:val="28"/>
        </w:rPr>
        <w:t>n</w:t>
      </w:r>
      <w:r w:rsidRPr="007F491D">
        <w:rPr>
          <w:rFonts w:ascii="Times New Roman" w:hAnsi="Times New Roman" w:cs="Times New Roman"/>
          <w:iCs/>
          <w:sz w:val="28"/>
          <w:szCs w:val="28"/>
        </w:rPr>
        <w:t xml:space="preserve"> неизвестными можно записать в виде</w:t>
      </w:r>
    </w:p>
    <w:p w14:paraId="78BD3E20" w14:textId="77777777" w:rsidR="00C41EFF" w:rsidRDefault="00C41EFF" w:rsidP="00C41EFF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F491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E9197F3" wp14:editId="227F2424">
            <wp:extent cx="1571844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50DB" w14:textId="77777777" w:rsidR="00C41EFF" w:rsidRDefault="00C41EFF" w:rsidP="00C41EFF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F491D">
        <w:rPr>
          <w:rFonts w:ascii="Times New Roman" w:hAnsi="Times New Roman" w:cs="Times New Roman"/>
          <w:iCs/>
          <w:sz w:val="28"/>
          <w:szCs w:val="28"/>
        </w:rPr>
        <w:t>или, более коротко, в векторной форме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59FBA584" w14:textId="77777777" w:rsidR="00C41EFF" w:rsidRPr="007F491D" w:rsidRDefault="00C41EFF" w:rsidP="00C41EFF">
      <w:pPr>
        <w:rPr>
          <w:rFonts w:ascii="Times New Roman" w:hAnsi="Times New Roman" w:cs="Times New Roman"/>
          <w:iCs/>
          <w:sz w:val="28"/>
          <w:szCs w:val="28"/>
        </w:rPr>
      </w:pPr>
      <w:r w:rsidRPr="007F491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29A2AE9" wp14:editId="456652DB">
            <wp:extent cx="5724525" cy="16381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716" cy="16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CF2" w14:textId="77777777" w:rsidR="00C41EFF" w:rsidRDefault="00C41EFF" w:rsidP="00C41EFF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2609AF7E" w14:textId="0185873C" w:rsidR="00C41EFF" w:rsidRDefault="00C41EFF" w:rsidP="00C41EFF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7F491D">
        <w:rPr>
          <w:rFonts w:ascii="Times New Roman" w:hAnsi="Times New Roman" w:cs="Times New Roman"/>
          <w:iCs/>
          <w:sz w:val="28"/>
          <w:szCs w:val="28"/>
        </w:rPr>
        <w:t xml:space="preserve">При решении системы двух уравнений, достаточно часто удобным является графический способ, когда месторасположение корней определяется как точки пересечения кривых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)=0)</m:t>
        </m:r>
      </m:oMath>
      <w:r w:rsidRPr="007F491D">
        <w:rPr>
          <w:rFonts w:ascii="Times New Roman" w:hAnsi="Times New Roman" w:cs="Times New Roman"/>
          <w:iCs/>
          <w:sz w:val="28"/>
          <w:szCs w:val="28"/>
        </w:rPr>
        <w:t xml:space="preserve"> на плоскости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5C9E35E2" w14:textId="77777777" w:rsidR="00C41EFF" w:rsidRDefault="00C41EFF" w:rsidP="00C41EFF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7F491D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Метод Ньютона</w:t>
      </w:r>
      <w:r w:rsidRPr="007F491D">
        <w:rPr>
          <w:rFonts w:ascii="Times New Roman" w:hAnsi="Times New Roman" w:cs="Times New Roman"/>
          <w:iCs/>
          <w:sz w:val="28"/>
          <w:szCs w:val="28"/>
        </w:rPr>
        <w:t xml:space="preserve">. Если определено начальное приближение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7F491D">
        <w:rPr>
          <w:rFonts w:ascii="Times New Roman" w:hAnsi="Times New Roman" w:cs="Times New Roman"/>
          <w:iCs/>
          <w:sz w:val="28"/>
          <w:szCs w:val="28"/>
        </w:rPr>
        <w:t>, итерационный процесс нахождения решения системы методом Ньютона можно представить в виде</w:t>
      </w:r>
    </w:p>
    <w:p w14:paraId="3C861963" w14:textId="77777777" w:rsidR="00C41EFF" w:rsidRDefault="00C41EFF" w:rsidP="00C41EFF">
      <w:pPr>
        <w:ind w:firstLine="708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F491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DAB44C6" wp14:editId="4C0D8FA8">
            <wp:extent cx="3952875" cy="1704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38" cy="17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E537" w14:textId="77777777" w:rsidR="00C41EFF" w:rsidRDefault="00C41EFF" w:rsidP="00C41EFF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7F88AF39" w14:textId="2B95D1F1" w:rsidR="00C41EFF" w:rsidRDefault="00C41EFF" w:rsidP="00C41E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значения приращений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</m:oMath>
      <w:r w:rsidRPr="0053308D">
        <w:rPr>
          <w:rFonts w:ascii="Times New Roman" w:hAnsi="Times New Roman" w:cs="Times New Roman"/>
          <w:iCs/>
          <w:sz w:val="28"/>
          <w:szCs w:val="28"/>
        </w:rPr>
        <w:t xml:space="preserve"> определяются из решения системы линейных алгебраических уравнений, все коэффициенты которой выражаются через </w:t>
      </w:r>
      <w:r>
        <w:rPr>
          <w:rFonts w:ascii="Times New Roman" w:hAnsi="Times New Roman" w:cs="Times New Roman"/>
          <w:iCs/>
          <w:sz w:val="28"/>
          <w:szCs w:val="28"/>
        </w:rPr>
        <w:t xml:space="preserve">известное предыдущее приближение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09C6D2E8" w14:textId="77777777" w:rsidR="00C41EFF" w:rsidRDefault="00C41EFF" w:rsidP="00C41EFF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39B709C1" w14:textId="77777777" w:rsidR="00C41EFF" w:rsidRDefault="00C41EFF" w:rsidP="00C41EFF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3308D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627FC6CE" wp14:editId="26873E11">
            <wp:extent cx="559117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67" cy="21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4725" w14:textId="77777777" w:rsidR="00C41EFF" w:rsidRDefault="00C41EFF" w:rsidP="00C41EF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FE0841" w14:textId="2D64C6ED" w:rsidR="00C41EFF" w:rsidRDefault="00C41EFF" w:rsidP="00C41E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3308D">
        <w:rPr>
          <w:rFonts w:ascii="Times New Roman" w:hAnsi="Times New Roman" w:cs="Times New Roman"/>
          <w:sz w:val="28"/>
          <w:szCs w:val="28"/>
        </w:rPr>
        <w:t>В векторно-матричной форме расчетные формулы имеют вид</w:t>
      </w:r>
    </w:p>
    <w:p w14:paraId="01392497" w14:textId="083D65F0" w:rsidR="00C41EFF" w:rsidRPr="00C41EFF" w:rsidRDefault="00C41EFF" w:rsidP="00C41EF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Δ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k=0, 1, 2, …</m:t>
          </m:r>
        </m:oMath>
      </m:oMathPara>
    </w:p>
    <w:p w14:paraId="0512CB12" w14:textId="30F04136" w:rsidR="00C41EFF" w:rsidRDefault="00C41EFF" w:rsidP="00C41E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0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966CF6" wp14:editId="28DF1108">
            <wp:extent cx="5744377" cy="1609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0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D1675" wp14:editId="6D05B653">
            <wp:extent cx="5940425" cy="2095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29E" w14:textId="77777777" w:rsidR="00C41EFF" w:rsidRPr="00466FAF" w:rsidRDefault="00C41EFF" w:rsidP="00C41EF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k=0, 1, 2, …</m:t>
          </m:r>
        </m:oMath>
      </m:oMathPara>
    </w:p>
    <w:p w14:paraId="090DE044" w14:textId="77777777" w:rsidR="00C41EFF" w:rsidRDefault="00C41EFF" w:rsidP="00C41EFF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(x)</m:t>
        </m:r>
      </m:oMath>
      <w:r w:rsidRPr="00466FAF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матрица, обратная матрице Якоби.</w:t>
      </w:r>
    </w:p>
    <w:p w14:paraId="74615483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 w:rsidRPr="00466FAF">
        <w:rPr>
          <w:rFonts w:ascii="Times New Roman" w:hAnsi="Times New Roman" w:cs="Times New Roman"/>
          <w:sz w:val="28"/>
          <w:szCs w:val="28"/>
        </w:rPr>
        <w:t>В практических вычислениях в качестве условия окончания итераций 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FAF">
        <w:rPr>
          <w:rFonts w:ascii="Times New Roman" w:hAnsi="Times New Roman" w:cs="Times New Roman"/>
          <w:sz w:val="28"/>
          <w:szCs w:val="28"/>
        </w:rPr>
        <w:t>используется критерий</w:t>
      </w:r>
    </w:p>
    <w:p w14:paraId="54F40E30" w14:textId="77777777" w:rsidR="00C41EFF" w:rsidRPr="00466FAF" w:rsidRDefault="00C41EFF" w:rsidP="00C41EF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≤ε</m:t>
          </m:r>
        </m:oMath>
      </m:oMathPara>
    </w:p>
    <w:p w14:paraId="31D13728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 w:rsidRPr="00466FAF">
        <w:rPr>
          <w:rFonts w:ascii="Times New Roman" w:hAnsi="Times New Roman" w:cs="Times New Roman"/>
          <w:sz w:val="28"/>
          <w:szCs w:val="28"/>
        </w:rPr>
        <w:t xml:space="preserve">где ε </w:t>
      </w:r>
      <w:r>
        <w:rPr>
          <w:rFonts w:ascii="Times New Roman" w:hAnsi="Times New Roman" w:cs="Times New Roman"/>
          <w:sz w:val="28"/>
          <w:szCs w:val="28"/>
        </w:rPr>
        <w:t>– з</w:t>
      </w:r>
      <w:r w:rsidRPr="00466FAF">
        <w:rPr>
          <w:rFonts w:ascii="Times New Roman" w:hAnsi="Times New Roman" w:cs="Times New Roman"/>
          <w:sz w:val="28"/>
          <w:szCs w:val="28"/>
        </w:rPr>
        <w:t>аданная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FAF">
        <w:rPr>
          <w:rFonts w:ascii="Times New Roman" w:hAnsi="Times New Roman" w:cs="Times New Roman"/>
          <w:sz w:val="28"/>
          <w:szCs w:val="28"/>
        </w:rPr>
        <w:t>точность</w:t>
      </w:r>
    </w:p>
    <w:p w14:paraId="54704F34" w14:textId="77777777" w:rsidR="00C41EFF" w:rsidRDefault="00C41EFF" w:rsidP="00C41EFF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3DCCB4" w14:textId="0F308BCF" w:rsidR="00C41EFF" w:rsidRDefault="00C41EFF" w:rsidP="00C41E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6F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простой итерации.</w:t>
      </w:r>
      <w:r w:rsidRPr="00466FAF">
        <w:rPr>
          <w:rFonts w:ascii="Times New Roman" w:hAnsi="Times New Roman" w:cs="Times New Roman"/>
          <w:sz w:val="28"/>
          <w:szCs w:val="28"/>
        </w:rPr>
        <w:t xml:space="preserve"> При использовании метода простой итерации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6FAF">
        <w:rPr>
          <w:rFonts w:ascii="Times New Roman" w:hAnsi="Times New Roman" w:cs="Times New Roman"/>
          <w:sz w:val="28"/>
          <w:szCs w:val="28"/>
        </w:rPr>
        <w:t>уравнений приводится к эквивалентной системе специального вида</w:t>
      </w:r>
    </w:p>
    <w:p w14:paraId="57E2E0B1" w14:textId="77777777" w:rsidR="00C41EFF" w:rsidRDefault="00C41EFF" w:rsidP="00C41EF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66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D1456" wp14:editId="796204F9">
            <wp:extent cx="1810003" cy="11431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D532" w14:textId="330ED9B9" w:rsidR="00C41EFF" w:rsidRPr="00C41EFF" w:rsidRDefault="00C41EFF" w:rsidP="00C41E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или, в векторной форме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49B268" w14:textId="77777777" w:rsidR="00C41EFF" w:rsidRPr="00466FAF" w:rsidRDefault="00C41EFF" w:rsidP="00C41EF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x=φ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φ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(x)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</m:eqArr>
                </m:den>
              </m:f>
            </m:e>
          </m:d>
        </m:oMath>
      </m:oMathPara>
    </w:p>
    <w:p w14:paraId="4A4E386A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466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6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определены и непрерывны в некоторой окрестности искомого изолированного решения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</w:p>
    <w:p w14:paraId="35D7256E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 w:rsidRPr="00AC0B7C">
        <w:rPr>
          <w:rFonts w:ascii="Times New Roman" w:hAnsi="Times New Roman" w:cs="Times New Roman"/>
          <w:sz w:val="28"/>
          <w:szCs w:val="28"/>
        </w:rPr>
        <w:t xml:space="preserve">Если выбрано некоторое начальное приближение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C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последующие приближения в методе простой итерации находятся по формулам</w:t>
      </w:r>
    </w:p>
    <w:p w14:paraId="19C3CE85" w14:textId="77777777" w:rsidR="00C41EFF" w:rsidRDefault="00C41EFF" w:rsidP="00C41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B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65CD93" wp14:editId="1C8C69D4">
            <wp:extent cx="3572374" cy="127652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AD4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или, в векторной форме</w:t>
      </w:r>
    </w:p>
    <w:p w14:paraId="4C989792" w14:textId="77777777" w:rsidR="00C41EFF" w:rsidRPr="00AC0B7C" w:rsidRDefault="00C41EFF" w:rsidP="00C41EF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=φ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k=0, 1, 2, …</m:t>
          </m:r>
        </m:oMath>
      </m:oMathPara>
    </w:p>
    <w:p w14:paraId="14FB8A7E" w14:textId="77777777" w:rsidR="00C41EFF" w:rsidRPr="00E71EB3" w:rsidRDefault="00C41EFF" w:rsidP="00C41EFF">
      <w:pPr>
        <w:rPr>
          <w:rFonts w:ascii="Times New Roman" w:hAnsi="Times New Roman" w:cs="Times New Roman"/>
          <w:sz w:val="28"/>
          <w:szCs w:val="28"/>
        </w:rPr>
      </w:pPr>
      <w:r w:rsidRPr="00AC0B7C">
        <w:rPr>
          <w:rFonts w:ascii="Times New Roman" w:hAnsi="Times New Roman" w:cs="Times New Roman"/>
          <w:sz w:val="28"/>
          <w:szCs w:val="28"/>
        </w:rPr>
        <w:t xml:space="preserve">Если последовательность векторов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b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Pr="00AC0B7C">
        <w:rPr>
          <w:rFonts w:ascii="Times New Roman" w:hAnsi="Times New Roman" w:cs="Times New Roman"/>
          <w:sz w:val="28"/>
          <w:szCs w:val="28"/>
        </w:rPr>
        <w:t xml:space="preserve"> сходится, то она сходится к </w:t>
      </w:r>
      <w:r>
        <w:rPr>
          <w:rFonts w:ascii="Times New Roman" w:hAnsi="Times New Roman" w:cs="Times New Roman"/>
          <w:sz w:val="28"/>
          <w:szCs w:val="28"/>
        </w:rPr>
        <w:t xml:space="preserve">решению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e>
                    </m:d>
                  </m:sup>
                </m:sSub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</w:p>
    <w:p w14:paraId="10FCBE12" w14:textId="5BC367AC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 w:rsidRPr="00AC0B7C">
        <w:rPr>
          <w:rFonts w:ascii="Times New Roman" w:hAnsi="Times New Roman" w:cs="Times New Roman"/>
          <w:sz w:val="28"/>
          <w:szCs w:val="28"/>
        </w:rPr>
        <w:t>Достаточное условие сходимости итерационного процесса формулируется следующим образом:</w:t>
      </w:r>
    </w:p>
    <w:p w14:paraId="4B147827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 w:rsidRPr="00AC0B7C">
        <w:rPr>
          <w:rFonts w:ascii="Times New Roman" w:hAnsi="Times New Roman" w:cs="Times New Roman"/>
          <w:sz w:val="28"/>
          <w:szCs w:val="28"/>
        </w:rPr>
        <w:t xml:space="preserve">Теорема. Пусть вектор-функция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φ(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AC0B7C">
        <w:rPr>
          <w:rFonts w:ascii="Times New Roman" w:hAnsi="Times New Roman" w:cs="Times New Roman"/>
          <w:sz w:val="28"/>
          <w:szCs w:val="28"/>
        </w:rPr>
        <w:t xml:space="preserve"> непрерывна, вместе со своей производной</w:t>
      </w:r>
    </w:p>
    <w:p w14:paraId="6B52522C" w14:textId="77777777" w:rsidR="00C41EFF" w:rsidRDefault="00C41EFF" w:rsidP="00C41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B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4B34B" wp14:editId="021F36D1">
            <wp:extent cx="2800741" cy="1724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24D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ограниченной выпуклой замкнутой области </w:t>
      </w:r>
      <w:r w:rsidRPr="00AC0B7C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AC0B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0F8D389B" w14:textId="77777777" w:rsidR="00C41EFF" w:rsidRPr="0064289C" w:rsidRDefault="00C41EFF" w:rsidP="00C41EFF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x∈G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'(x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≤q&lt;1</m:t>
              </m:r>
            </m:e>
          </m:func>
        </m:oMath>
      </m:oMathPara>
    </w:p>
    <w:p w14:paraId="37C1439D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 w:rsidRPr="0064289C">
        <w:rPr>
          <w:rFonts w:ascii="Times New Roman" w:hAnsi="Times New Roman" w:cs="Times New Roman"/>
          <w:sz w:val="28"/>
          <w:szCs w:val="28"/>
        </w:rPr>
        <w:t xml:space="preserve">где </w:t>
      </w:r>
      <w:r w:rsidRPr="0064289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4289C">
        <w:rPr>
          <w:rFonts w:ascii="Times New Roman" w:hAnsi="Times New Roman" w:cs="Times New Roman"/>
          <w:sz w:val="28"/>
          <w:szCs w:val="28"/>
        </w:rPr>
        <w:t xml:space="preserve"> - постоянная. Если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64289C">
        <w:rPr>
          <w:rFonts w:ascii="Times New Roman" w:hAnsi="Times New Roman" w:cs="Times New Roman"/>
          <w:sz w:val="28"/>
          <w:szCs w:val="28"/>
        </w:rPr>
        <w:t xml:space="preserve"> и все последовательные приближения</w:t>
      </w:r>
    </w:p>
    <w:p w14:paraId="0C4BA572" w14:textId="77777777" w:rsidR="00C41EFF" w:rsidRPr="0064289C" w:rsidRDefault="00C41EFF" w:rsidP="00C41EFF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k=0, 1, 2, …</m:t>
          </m:r>
        </m:oMath>
      </m:oMathPara>
    </w:p>
    <w:p w14:paraId="4D16BDDC" w14:textId="77777777" w:rsidR="00C41EFF" w:rsidRDefault="00C41EFF" w:rsidP="00C41EFF">
      <w:pPr>
        <w:rPr>
          <w:rFonts w:ascii="Times New Roman" w:hAnsi="Times New Roman" w:cs="Times New Roman"/>
          <w:sz w:val="28"/>
          <w:szCs w:val="28"/>
        </w:rPr>
      </w:pPr>
      <w:r w:rsidRPr="0064289C"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Pr="0064289C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64289C">
        <w:rPr>
          <w:rFonts w:ascii="Times New Roman" w:hAnsi="Times New Roman" w:cs="Times New Roman"/>
          <w:sz w:val="28"/>
          <w:szCs w:val="28"/>
        </w:rPr>
        <w:t xml:space="preserve"> и справедливы оценки погрешности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∀k∈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N)</m:t>
        </m:r>
      </m:oMath>
      <w:r w:rsidRPr="0064289C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C7E8AA4" w14:textId="77777777" w:rsidR="00C41EFF" w:rsidRPr="0064289C" w:rsidRDefault="00C41EFF" w:rsidP="00C41EFF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1-q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p>
            </m:e>
          </m:d>
        </m:oMath>
      </m:oMathPara>
    </w:p>
    <w:p w14:paraId="1D99C119" w14:textId="77777777" w:rsidR="00C41EFF" w:rsidRPr="0064289C" w:rsidRDefault="00C41EFF" w:rsidP="00C41EFF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1-q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0BAE12D3" w14:textId="77777777" w:rsidR="00C41EFF" w:rsidRPr="00C41EFF" w:rsidRDefault="00C41EFF" w:rsidP="003C7F28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726C2CFC" w14:textId="150FA1D0" w:rsidR="003C7F28" w:rsidRPr="00C41EFF" w:rsidRDefault="003C7F28" w:rsidP="003C7F28">
      <w:pPr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Код</w:t>
      </w:r>
      <w:r w:rsidRPr="00C41EFF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программы</w:t>
      </w:r>
      <w:r w:rsidRPr="00C41EFF"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  <w:t>:</w:t>
      </w:r>
    </w:p>
    <w:p w14:paraId="3ED36D3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math</w:t>
      </w:r>
    </w:p>
    <w:p w14:paraId="5011FDC5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5D415524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2E6C3978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8E57FF2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76A281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x1**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x2**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a**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14:paraId="6E914855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690CB61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BD734AA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x1 -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math.exp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(x2) + a</w:t>
      </w:r>
    </w:p>
    <w:p w14:paraId="5A0C0ADD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09A77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df1_dx1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C6A384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x1</w:t>
      </w:r>
    </w:p>
    <w:p w14:paraId="71FDD08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1360252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df1_dx2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003C2A8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x2</w:t>
      </w:r>
    </w:p>
    <w:p w14:paraId="2B4F69B8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09784A6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df2_dx1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FC89C92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7E2B8170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11999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df2_dx2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C3E82C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(x2)</w:t>
      </w:r>
    </w:p>
    <w:p w14:paraId="152C2AB2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6EA1B0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nextx1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13DD186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(-x2**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a**</w:t>
      </w:r>
      <w:proofErr w:type="gramStart"/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</w:t>
      </w:r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B9BF3CC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8E4A516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nextx2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proofErr w:type="gramStart"/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69E1DE1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np.log(x1+a)</w:t>
      </w:r>
    </w:p>
    <w:p w14:paraId="7AECEEE4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959CD5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lastRenderedPageBreak/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simple_iteration_method_</w:t>
      </w: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multiple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tolerance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max_iterations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7CAE88E4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EC69A3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x1 = (a1+b1)/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</w:p>
    <w:p w14:paraId="34175F3D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x2 = (a2+b2)/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</w:p>
    <w:p w14:paraId="7FAD7B8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D68D81D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errors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[]  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хранение погрешностей на каждой итерации</w:t>
      </w:r>
    </w:p>
    <w:p w14:paraId="7A37A3ED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4398C1AB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64A9FA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x1_new = nextx1(x</w:t>
      </w:r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2,a</w:t>
      </w:r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7DB9E0A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x2_new = nextx2(x</w:t>
      </w:r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1,a</w:t>
      </w:r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F4AAD58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EE8B5ED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error = </w:t>
      </w: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(x1_new - x1),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(x2_new - x2))</w:t>
      </w:r>
    </w:p>
    <w:p w14:paraId="00981E5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errors.append</w:t>
      </w:r>
      <w:proofErr w:type="spellEnd"/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(error)</w:t>
      </w:r>
    </w:p>
    <w:p w14:paraId="66D0AFE4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F8B82F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error &lt; tolerance:</w:t>
      </w:r>
    </w:p>
    <w:p w14:paraId="56BEE021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x1_new, x2_new, i+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errors</w:t>
      </w:r>
    </w:p>
    <w:p w14:paraId="73A931F8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CEEEB15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x1, x2 = x1_new, x2_new</w:t>
      </w:r>
    </w:p>
    <w:p w14:paraId="34BD655D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0E6675E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errors</w:t>
      </w:r>
    </w:p>
    <w:p w14:paraId="02185F0A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C02A698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newton_method_</w:t>
      </w: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multiple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tolerance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max_iterations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0CBE1C9F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5CAC7E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x1 = (a1+b1)/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</w:p>
    <w:p w14:paraId="2252487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x2 = (a2+b2)/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2</w:t>
      </w:r>
    </w:p>
    <w:p w14:paraId="49B3169C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677318A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errors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[]  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для хранения погрешностей на каждой итерации</w:t>
      </w:r>
    </w:p>
    <w:p w14:paraId="55B4774A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7512AFA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FEA6B2C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det = df1_dx1(x1, x2, a) * df2_dx2(x1, x2, a) - df1_dx2(x1, x2, a) * df2_dx1(x1, x2, a)</w:t>
      </w:r>
    </w:p>
    <w:p w14:paraId="6F1E5338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det ==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796B7C2F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i+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errors  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End"/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если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якобиан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равен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нулю</w:t>
      </w:r>
    </w:p>
    <w:p w14:paraId="2B880632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C626E0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x1_new = x1 - (f1(x1, x2, a) * df2_dx2(x1, x2, a) - f2(x1, x2, a) * df1_dx2(x1, x2, a)) / det</w:t>
      </w:r>
    </w:p>
    <w:p w14:paraId="0723CF6C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x2_new = x2 - (f2(x1, x2, a) * df1_dx1(x1, x2, a) - f1(x1, x2, a) * df2_dx1(x1, x2, a)) / det</w:t>
      </w:r>
    </w:p>
    <w:p w14:paraId="03D923A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C3960BC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error = </w:t>
      </w: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(x1_new - x1), </w:t>
      </w:r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(x2_new - x2))</w:t>
      </w:r>
    </w:p>
    <w:p w14:paraId="0040E671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errors.append</w:t>
      </w:r>
      <w:proofErr w:type="spellEnd"/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(error)</w:t>
      </w:r>
    </w:p>
    <w:p w14:paraId="54D51DDE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EE7BCEC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error &lt; tolerance:</w:t>
      </w:r>
    </w:p>
    <w:p w14:paraId="6B47617B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x1_new, x2_new, i+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errors</w:t>
      </w:r>
    </w:p>
    <w:p w14:paraId="2C738AEB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A52E1D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x1, x2 = x1_new, x2_new</w:t>
      </w:r>
    </w:p>
    <w:p w14:paraId="46E6F915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5EE7FB6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41EF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errors</w:t>
      </w:r>
    </w:p>
    <w:p w14:paraId="49A61DDE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4D4A2B2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drawplot_multi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C72405B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x1 = </w:t>
      </w:r>
      <w:proofErr w:type="spellStart"/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61BDE03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f1 = </w:t>
      </w:r>
      <w:proofErr w:type="spellStart"/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np.sqrt</w:t>
      </w:r>
      <w:proofErr w:type="spellEnd"/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(a**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-x1**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6211C24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(x1,f1,x1,nextx2(x1,a))</w:t>
      </w:r>
    </w:p>
    <w:p w14:paraId="5F415F14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9E95F7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900A3A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a_value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</w:t>
      </w:r>
    </w:p>
    <w:p w14:paraId="68936A2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epsilon_value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0.01</w:t>
      </w:r>
    </w:p>
    <w:p w14:paraId="7A5C3940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max_iterations_value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1000</w:t>
      </w:r>
    </w:p>
    <w:p w14:paraId="3F0D395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14:paraId="795DD0CA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14:paraId="1F1FBDD6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tolerance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0.001</w:t>
      </w:r>
    </w:p>
    <w:p w14:paraId="1FC27650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a1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</w:p>
    <w:p w14:paraId="02419E0D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b1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3.0</w:t>
      </w:r>
    </w:p>
    <w:p w14:paraId="2A591B0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a2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</w:t>
      </w:r>
    </w:p>
    <w:p w14:paraId="376EF899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b2 = 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4.0</w:t>
      </w:r>
    </w:p>
    <w:p w14:paraId="3743C546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DF3D10B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drawplot_multi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a_value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DA758D4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result_simple_iteration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simple_iteration_method_</w:t>
      </w:r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multiple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a1, b1, a2, b2,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a_value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tolerance,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max_iterations_value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807A1F2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простой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итерации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7DC8E1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result_simple_iteration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343E5A3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Количество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итераций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result_simple_iteration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0ECDA3E4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result_newton_method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newton_method_</w:t>
      </w:r>
      <w:proofErr w:type="gram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multiple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a1, b1, a2, b2,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a_value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tolerance,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max_iterations_value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15171B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Метод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Ньютона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E241FE7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Решение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result_newton_method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4AE8CA7E" w14:textId="77777777" w:rsidR="00C41EFF" w:rsidRPr="00C41EFF" w:rsidRDefault="00C41EFF" w:rsidP="00C41EFF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41EF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Количество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итераций</w:t>
      </w:r>
      <w:r w:rsidRPr="00C41E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:"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result_newton_method</w:t>
      </w:r>
      <w:proofErr w:type="spellEnd"/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41E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C41E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7C39F79B" w14:textId="77777777" w:rsidR="003C7F28" w:rsidRPr="00C41EFF" w:rsidRDefault="003C7F28" w:rsidP="003C7F28">
      <w:pPr>
        <w:rPr>
          <w:rFonts w:ascii="Times New Roman" w:hAnsi="Times New Roman" w:cs="Times New Roman"/>
          <w:b/>
          <w:bCs/>
          <w:iCs/>
          <w:sz w:val="36"/>
          <w:szCs w:val="36"/>
          <w:lang w:val="en-US"/>
        </w:rPr>
      </w:pPr>
    </w:p>
    <w:p w14:paraId="770B2597" w14:textId="1263BE89" w:rsidR="003C7F28" w:rsidRDefault="003C7F28" w:rsidP="003C7F28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Вывод программы:</w:t>
      </w:r>
    </w:p>
    <w:p w14:paraId="2AF547FF" w14:textId="414CBC6D" w:rsidR="00C41EFF" w:rsidRPr="00C41EFF" w:rsidRDefault="00C41EFF" w:rsidP="00C41EFF">
      <w:pPr>
        <w:shd w:val="clear" w:color="auto" w:fill="FFFFFF"/>
        <w:spacing w:before="0" w:after="0" w:line="240" w:lineRule="auto"/>
        <w:jc w:val="left"/>
        <w:rPr>
          <w:rFonts w:ascii="Arial" w:eastAsia="Times New Roman" w:hAnsi="Arial" w:cs="Arial"/>
          <w:color w:val="212121"/>
          <w:sz w:val="21"/>
          <w:szCs w:val="21"/>
          <w:lang w:eastAsia="ru-RU"/>
        </w:rPr>
      </w:pPr>
      <w:r w:rsidRPr="00C41EFF">
        <w:rPr>
          <w:rFonts w:ascii="Times New Roman" w:hAnsi="Times New Roman" w:cs="Times New Roman"/>
          <w:b/>
          <w:bCs/>
          <w:iCs/>
          <w:noProof/>
          <w:sz w:val="36"/>
          <w:szCs w:val="36"/>
        </w:rPr>
        <w:drawing>
          <wp:inline distT="0" distB="0" distL="0" distR="0" wp14:anchorId="1B97D5E4" wp14:editId="3492CA37">
            <wp:extent cx="5227093" cy="338428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32" cy="340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9DEE" w14:textId="77777777" w:rsidR="00C41EFF" w:rsidRDefault="00C41EFF" w:rsidP="00C4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1ED7D602" w14:textId="4258ECA7" w:rsidR="00C41EFF" w:rsidRPr="00C41EFF" w:rsidRDefault="00C41EFF" w:rsidP="00C4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lang w:eastAsia="ru-RU"/>
        </w:rPr>
      </w:pPr>
      <w:r w:rsidRPr="00C41EFF">
        <w:rPr>
          <w:rFonts w:ascii="Courier New" w:eastAsia="Times New Roman" w:hAnsi="Courier New" w:cs="Courier New"/>
          <w:color w:val="212121"/>
          <w:lang w:eastAsia="ru-RU"/>
        </w:rPr>
        <w:t>Метод простой итерации:</w:t>
      </w:r>
    </w:p>
    <w:p w14:paraId="5939D26F" w14:textId="77777777" w:rsidR="00C41EFF" w:rsidRPr="00C41EFF" w:rsidRDefault="00C41EFF" w:rsidP="00C4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lang w:eastAsia="ru-RU"/>
        </w:rPr>
      </w:pPr>
      <w:r w:rsidRPr="00C41EFF">
        <w:rPr>
          <w:rFonts w:ascii="Courier New" w:eastAsia="Times New Roman" w:hAnsi="Courier New" w:cs="Courier New"/>
          <w:color w:val="212121"/>
          <w:lang w:eastAsia="ru-RU"/>
        </w:rPr>
        <w:t>Решение: (3.4586681639523387, 2.009472622649738)</w:t>
      </w:r>
    </w:p>
    <w:p w14:paraId="1A4ABFA6" w14:textId="77777777" w:rsidR="00C41EFF" w:rsidRPr="00C41EFF" w:rsidRDefault="00C41EFF" w:rsidP="00C4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lang w:eastAsia="ru-RU"/>
        </w:rPr>
      </w:pPr>
      <w:r w:rsidRPr="00C41EFF">
        <w:rPr>
          <w:rFonts w:ascii="Courier New" w:eastAsia="Times New Roman" w:hAnsi="Courier New" w:cs="Courier New"/>
          <w:color w:val="212121"/>
          <w:lang w:eastAsia="ru-RU"/>
        </w:rPr>
        <w:t>Количество итераций: 7</w:t>
      </w:r>
    </w:p>
    <w:p w14:paraId="40A6F62E" w14:textId="77777777" w:rsidR="00C41EFF" w:rsidRPr="00C41EFF" w:rsidRDefault="00C41EFF" w:rsidP="00C4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lang w:eastAsia="ru-RU"/>
        </w:rPr>
      </w:pPr>
      <w:r w:rsidRPr="00C41EFF">
        <w:rPr>
          <w:rFonts w:ascii="Courier New" w:eastAsia="Times New Roman" w:hAnsi="Courier New" w:cs="Courier New"/>
          <w:color w:val="212121"/>
          <w:lang w:eastAsia="ru-RU"/>
        </w:rPr>
        <w:t>Метод Ньютона:</w:t>
      </w:r>
    </w:p>
    <w:p w14:paraId="603F295C" w14:textId="77777777" w:rsidR="00C41EFF" w:rsidRPr="00C41EFF" w:rsidRDefault="00C41EFF" w:rsidP="00C4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lang w:eastAsia="ru-RU"/>
        </w:rPr>
      </w:pPr>
      <w:r w:rsidRPr="00C41EFF">
        <w:rPr>
          <w:rFonts w:ascii="Courier New" w:eastAsia="Times New Roman" w:hAnsi="Courier New" w:cs="Courier New"/>
          <w:color w:val="212121"/>
          <w:lang w:eastAsia="ru-RU"/>
        </w:rPr>
        <w:t>Решение: (3.458670731045493, 2.009377212458886)</w:t>
      </w:r>
    </w:p>
    <w:p w14:paraId="7222A8C7" w14:textId="77777777" w:rsidR="00C41EFF" w:rsidRPr="00C41EFF" w:rsidRDefault="00C41EFF" w:rsidP="00C4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212121"/>
          <w:lang w:eastAsia="ru-RU"/>
        </w:rPr>
      </w:pPr>
      <w:r w:rsidRPr="00C41EFF">
        <w:rPr>
          <w:rFonts w:ascii="Courier New" w:eastAsia="Times New Roman" w:hAnsi="Courier New" w:cs="Courier New"/>
          <w:color w:val="212121"/>
          <w:lang w:eastAsia="ru-RU"/>
        </w:rPr>
        <w:t>Количество итераций: 4</w:t>
      </w:r>
    </w:p>
    <w:p w14:paraId="17913868" w14:textId="77777777" w:rsidR="00C41EFF" w:rsidRDefault="00C41EFF" w:rsidP="003C7F28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3DA2BFCC" w14:textId="56DCFE0D" w:rsidR="003C7F28" w:rsidRPr="00041A17" w:rsidRDefault="003C7F28" w:rsidP="003C7F28">
      <w:r w:rsidRPr="008D3A8E">
        <w:rPr>
          <w:rFonts w:ascii="Times New Roman" w:hAnsi="Times New Roman" w:cs="Times New Roman"/>
          <w:b/>
          <w:bCs/>
          <w:iCs/>
          <w:sz w:val="36"/>
          <w:szCs w:val="36"/>
        </w:rPr>
        <w:t>Вывод</w:t>
      </w:r>
      <w:r w:rsidRPr="00041A17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12FF5444" w14:textId="5F4C8FA6" w:rsidR="003C7F28" w:rsidRPr="003C7F28" w:rsidRDefault="00C41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Pr="00C41EFF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C41EFF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41EFF">
        <w:rPr>
          <w:rFonts w:ascii="Times New Roman" w:hAnsi="Times New Roman" w:cs="Times New Roman"/>
          <w:sz w:val="28"/>
          <w:szCs w:val="28"/>
        </w:rPr>
        <w:t xml:space="preserve"> численные методы решения системы нелинейных уравнений методом простой итерации и методом Ньютона. Было установлено, что метод простой итерации позволяет решать систему нелинейных уравнений путем последовательного нахождения корней каждого уравнения, а метод Ньютона применяется для решения системы нелинейных уравнений с помощью метода касательных. </w:t>
      </w:r>
      <w:r>
        <w:rPr>
          <w:rFonts w:ascii="Times New Roman" w:hAnsi="Times New Roman" w:cs="Times New Roman"/>
          <w:sz w:val="28"/>
          <w:szCs w:val="28"/>
        </w:rPr>
        <w:t>Также б</w:t>
      </w:r>
      <w:r w:rsidRPr="00C41EFF">
        <w:rPr>
          <w:rFonts w:ascii="Times New Roman" w:hAnsi="Times New Roman" w:cs="Times New Roman"/>
          <w:sz w:val="28"/>
          <w:szCs w:val="28"/>
        </w:rPr>
        <w:t>ыли разработаны алгоритмы вычисления решения системы нелинейных уравнений с использованием каждого из методов и проведено сравнение этих методов на примере решения системы нелинейных уравнений.</w:t>
      </w:r>
      <w:bookmarkStart w:id="0" w:name="_GoBack"/>
      <w:bookmarkEnd w:id="0"/>
    </w:p>
    <w:sectPr w:rsidR="003C7F28" w:rsidRPr="003C7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557F"/>
    <w:multiLevelType w:val="hybridMultilevel"/>
    <w:tmpl w:val="D3E6C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41E1F"/>
    <w:multiLevelType w:val="hybridMultilevel"/>
    <w:tmpl w:val="D01EC85E"/>
    <w:lvl w:ilvl="0" w:tplc="1ACA34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E2"/>
    <w:rsid w:val="003C7F28"/>
    <w:rsid w:val="008F37F0"/>
    <w:rsid w:val="00A079E2"/>
    <w:rsid w:val="00C4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109A"/>
  <w15:chartTrackingRefBased/>
  <w15:docId w15:val="{1B4FA0D4-D23E-466E-9387-F1EFCC76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C7F28"/>
    <w:pPr>
      <w:spacing w:before="120" w:after="240"/>
      <w:jc w:val="both"/>
    </w:pPr>
    <w:rPr>
      <w:rFonts w:eastAsiaTheme="minorEastAsia"/>
    </w:rPr>
  </w:style>
  <w:style w:type="paragraph" w:styleId="1">
    <w:name w:val="heading 1"/>
    <w:basedOn w:val="a"/>
    <w:link w:val="10"/>
    <w:uiPriority w:val="9"/>
    <w:qFormat/>
    <w:rsid w:val="003C7F28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F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C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2024-05-18T17:15:00Z</dcterms:created>
  <dcterms:modified xsi:type="dcterms:W3CDTF">2024-05-18T17:15:00Z</dcterms:modified>
</cp:coreProperties>
</file>