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W w:w="10266" w:type="dxa"/>
        <w:jc w:val="left"/>
        <w:tblInd w:w="-16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30250" cy="84455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9720" cy="8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7.4pt;height:66.4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№22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Евгеньевны,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1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«20» марта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2022г.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«7» апреля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 xml:space="preserve"> 2022г.,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«Издательская система TEX»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>:  ознакомиться с системой TEX и сверстать в TEX заданные страницы, насыщенные математическими формулами.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Задание</w:t>
      </w:r>
      <w:r>
        <w:rPr>
          <w:sz w:val="20"/>
          <w:szCs w:val="20"/>
        </w:rPr>
        <w:t xml:space="preserve"> (вариант: </w:t>
      </w:r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</w:t>
      </w:r>
      <w:r>
        <w:rPr>
          <w:sz w:val="20"/>
          <w:szCs w:val="20"/>
          <w:u w:val="none"/>
        </w:rPr>
        <w:t>Сверстать страницы 388-389 из учебника Пискунова.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right="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 cat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left="0" w:right="0"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Необходимо сверстать страницы 388-389 из учебника Пискунова: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Страница 388: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8355" cy="896620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896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b/>
          <w:b/>
          <w:bCs/>
        </w:rPr>
      </w:pPr>
      <w:r>
        <w:rPr>
          <w:b/>
          <w:bCs/>
          <w:sz w:val="24"/>
          <w:szCs w:val="24"/>
        </w:rPr>
        <w:t>Страница 389: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865441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right="0" w:hanging="0"/>
        <w:rPr/>
      </w:pPr>
      <w:r>
        <w:rPr>
          <w:b/>
          <w:sz w:val="20"/>
          <w:szCs w:val="20"/>
        </w:rPr>
        <w:t>7.Сценарий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\documentclass[a5paper,10pt]{book}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\usepackage[OT1]{fontenc}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\usepackage[utf8]{inputenc}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\usepackage[english, russian]{babel}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\usepackage{soulutf8}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\usepackage[left=1.5cm,right=1.5cm, top=2cm,bottom=0.5cm,bindingoffset=0cm]{geometry}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\usepackage{setspace}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\linespread{0.6}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\let\emph\textit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\usepackage[symbol*]{footmisc}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\usepackage{amsmath, amssymb}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\usepackage{wasysym}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\begin{document}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>\markboth{\small{\qquad\textsc{уравнения математической физики\hspace{1cm} \small{[гл. XVIII}}}}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{\small{\textsc{{\S \ 1]}\hspace{3cm}уравнение лапласа}}}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\setcounter{page}{388}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Краевые условия типа (2)-задача Дирихле,-или типа (3)-задача Неймана,- задаются на контуре С.\\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\indent \textit {III. Потенциал стационарного электрического тока}. Пусть в однородной среде, заполняющей некоторый объем F, проходит электрический ток, плотность которого в каждой точке дается вектором J(x, у, z) = J{x}i+J{y}j+J{z}k. Предположим, что плотность тока не зависит от времени t. Предположим далее, что в рассматриваемом объеме нет источников тока. Следовательно, поток вектора J через любую замкнутую поверхность S, лежащую внутри объема V, будет равен нулю:\\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 xml:space="preserve">\begin{aligned}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&amp;\int\limits\int\limits \textbf{Jn}\,ds=0,\\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\end{aligned}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где п—единичный вектор, направленный по внешней нормали к поверхности. Из формулы Остроградского заключаем, что\\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div \textbf{J}=0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</w:t>
      </w:r>
      <w:r>
        <w:rPr>
          <w:rFonts w:ascii="Liberation Serif" w:hAnsi="Liberation Serif"/>
        </w:rPr>
        <w:t>\eqno{(15)}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\indent На основании обобщенного закона Ома определяются в рассматриваемой проводящей среде электрическая сила Е:\\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\textbf{E}=J/ \lambda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\eqno{(16)}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или\\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 xml:space="preserve">\textbf{J}=\lambda E,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где \textit{l} — проводимость среды, которую мы будем считать постоянной.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\indent Из общих уравнений электромагнитного поля следует, что если процесс стационарный, то векторное поле Е безвихревое, т. е. $rotE= 0$. Тогда аналогично тому, что мы имели при рассмотрении поля скоростей жидкости, векторное поле является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потенциальным (см. § 9 гл. XV). Существует функция ср такая, что 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\textbf{E}=grad \phi.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</w:t>
      </w:r>
      <w:r>
        <w:rPr>
          <w:rFonts w:ascii="Liberation Serif" w:hAnsi="Liberation Serif"/>
        </w:rPr>
        <w:t>\eqno{(17)}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На основании $(16)$ получаем:\\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>\textbf{J}= \lambda grad \phi.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>\eqno{(18)}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Из $(15)$ и $(18)$ следует:\\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\lambda div ( grad \phi )=0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или\\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>\frac{d^2\ \phi}{d\ x^2}+ \frac{d^2\ \phi}{d\ y^2}+\frac{d^2\ \phi}{d\ z^2}=0.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\eqno{(19)}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Получили уравнение Лапласа.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\indent Решая это уравнение при соответствующих краевых условиях, найдем функцию p, а по формулам (18) и (17)найдем ток J и электрическую силу \textbf{Е}.\\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\newpage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\indent § 9. Уравнение Лапласа в цилиндрических координатах. Решение задачи Дирихле для кольца с постоянными значениями искомой функции на внутренней и внешней окружностях. 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\indent Пусть и(х, у, z)—гармоническая функция трех переменных.\\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\indent Тогда 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>\frac{d^2\ u}{ d\ x^2}+ \frac{d^2\ u}{d\ y^2}+\frac{d^2\ u}{d\ z^2}=0.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\eqno{(1)}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 Введем в рассмотрение цилиндрические координаты $(r, p, z)$:\\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x=r cos{\phi}, y=r sin{\phi}, z=z,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Откуда\\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r=\sqrt[2]{x^2+y^2},   p=arctg{\frac{y}{x}},    z=z.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>\eqno{(2)}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\indent Заменяя независимые переменные x, y и z на r, p и z, придем к функции и*: 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u(x, y, z)=u^{*}(r,  \phi, z).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Найдем уравнение, которому будет удовлетворять $и^* (r, p, z)$ как функция аргументов r, p и z.\\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\indent Имеем\\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 xml:space="preserve">\frac{d\ u}{d\ x}=\frac{d\ u^*}{d\ r}\frac{d\ r}{d\ x}+\frac{d\ u^*}{d\ \phi}\frac{d\ \phi}{d\ x},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\frac{d^2\ u}{d\ x^2}=\frac{d^2\ u^*}{d\ r^2}(\frac{d\ r}{d\ x})^2+\frac{d\ u^*}{d\ r}\frac{d^2\ r}{d\ x^2}+2\frac{d^2\ u^*}{d\ r\ d\ \phi}\frac{d\ r}{d\ x}\frac{d\ \phi}{d\ x}+\frac{d^2\ u^*}{d\ \phi^2}(\frac{d\ \phi}{d\ x})^2+frac{d\ u^*}{d\ \phi}\frac{d^2\ \phi}{d\ x^2};\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\eqno{(3)}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аналогично\\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\frac{d^2\ u}{d\ y^2}=\frac{d^2\ u^*}{d\ r^2}(\frac{d\ r}{d\ y})^2+\frac{d\ u^*}{d\ r}\frac{d^2\  r}{d\ y^2}+2\frac{d^2\ u^*}{d\ r\ d\ \phi}\frac{d\ r}{d\ y}\frac{d\ \phi}{d\ y}+\frac{d^2\ u^*}{d\ \phi^2}(\frac{d\ \phi}{d\ y})^2+\frac{d\ u^*}{d\ \phi}\frac{d^2\ \phi}{d\ y^2},\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\eqno{4)}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кроме того, 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>\frac{d^2\ u}{d\ z^2}=\frac{d^2\ u^*}{d\ z^2}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\eqno{(5)}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\indent Выражения для $\frac{d\ r}{d\ x},\frac{d\ r}{d\ y},\frac{d^2\ r}{d\ x^2}, \frac{d^2\ r}{d\ y^2}, \frac{d\ \phi}{d\ x}, \frac{d\ \phi}{d\ y}, \frac{d^2\ \phi}{d\ x^2}, \frac{d^2\ \phi}{d\ y^2}$ находим из равенств $(2)$. Складывая правые части равенств $(3)—(5)$ и приравнивая сумму нулю (так как сумма левых частей этих равенств равна нулю в силу $(1)$), получаем\\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$$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\frac{d^2\ u^*}{d\ r^2}+\frac{1}{r}\frac{d\ u^*}{d\ r}+\frac{1}{r^2}\frac{d^2\ u^*}{d\ \phi^2}+\frac{d^2\ u^*}{d\ z^2}=0, 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\eqno{(6)}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Это и есть \textit{уравнение Лапласа в цилиндрических координатах}.\\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\indent Если функция u не зависит от r и зависит от х и у, то функция и* зависящая только от r и p, удовлетворяет уравнению\\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$$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\frac{d^2\ u^*}{d\ r^2}+\frac{1}{r}\frac{d\ u^*}{d\ r}+\frac{1}{r^2}\frac{d^2\ u^*}{d\ \phi^2}=0,\\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</w:t>
      </w:r>
      <w:r>
        <w:rPr>
          <w:rFonts w:ascii="Liberation Serif" w:hAnsi="Liberation Serif"/>
        </w:rPr>
        <w:t>\eqno{(7)}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$$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\noindent где r и p-полярные координаты на плоскости.\\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\end{document}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8.Распечатка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Лабораторная работа №22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~       </w:t>
      </w:r>
      <w:r>
        <w:rPr>
          <w:rFonts w:cs="Times New Roman"/>
          <w:sz w:val="24"/>
          <w:szCs w:val="24"/>
        </w:rPr>
        <w:t xml:space="preserve">Издательская система TEX </w:t>
      </w:r>
      <w:r>
        <w:rPr>
          <w:sz w:val="24"/>
          <w:szCs w:val="24"/>
        </w:rPr>
        <w:t xml:space="preserve">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Бондарева Елена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M8O-105Б-21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~~~~~~~~~~~~~~~~~~~~~~~~~~~~~~~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labor22.tex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\documentclass[a5paper,10pt]{book}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\usepackage[OT1]{fontenc}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\usepackage[utf8]{inputenc}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\usepackage[english, russian]{babel}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\usepackage{soulutf8}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\usepackage[left=1.5cm,right=1.5cm, top=2cm,bottom=0.5cm,bindingoffset=0cm]{geometry}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\usepackage{setspace}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\linespread{0.6}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\let\emph\textit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\usepackage[symbol*]{footmisc}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\usepackage{amsmath, amssymb}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\usepackage{wasysym}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\begin{document}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\markboth{\small{\qquad\textsc{уравнения математической физики\hspace{1cm} \small{[гл. XVIII}}}}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{\small{\textsc{{\S \ 1]}\hspace{3cm}уравнение лапласа}}}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\setcounter{page}{388}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Краевые условия типа (2)-задача Дирихле,-или типа (3)-задача Неймана,- задаются на контуре С.\\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\indent \textit {III. Потенциал стационарного электрического тока}. Пусть в однородной среде, заполняющей некоторый объем F, проходит электрический ток, плотность которого в каждой точке дается вектором J(x, у, z) = J{x}i+J{y}j+J{z}k. Предположим, что плотность тока не зависит от времени t. Предположим далее, что в рассматриваемом объеме нет источников тока. Следовательно, поток вектора J через любую замкнутую поверхность S, лежащую внутри объема V, будет равен нулю:\\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\begin{aligned}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&amp;\int\limits\int\limits \textbf{Jn}\,ds=0,\\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\end{aligned}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где п—единичный вектор, направленный по внешней нормали к поверхности. Из формулы Остроградского заключаем, что\\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div \textbf{J}=0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\eqno{(15)}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\indent На основании обобщенного закона Ома определяются в рассматриваемой проводящей среде электрическая сила Е:\\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\textbf{E}=J/ \lambda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\eqno{(16)}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или\\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\textbf{J}=\lambda E,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где \textit{l} — проводимость среды, которую мы будем считать постоянной.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\indent Из общих уравнений электромагнитного поля следует, что если процесс стационарный, то векторное поле Е безвихревое, т. е. $rotE= 0$. Тогда аналогично тому, что мы имели при рассмотрении поля скоростей жидкости, векторное поле является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потенциальным (см. § 9 гл. XV). Существует функция ср такая, что 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\textbf{E}=grad \phi.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\eqno{(17)}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На основании $(16)$ получаем:\\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\textbf{J}= \lambda grad \phi.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\eqno{(18)}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Из $(15)$ и $(18)$ следует:\\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\lambda div ( grad \phi )=0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или\\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\frac{d^2\ \phi}{d\ x^2}+ \frac{d^2\ \phi}{d\ y^2}+\frac{d^2\ \phi}{d\ z^2}=0.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\eqno{(19)}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Получили уравнение Лапласа.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\indent Решая это уравнение при соответствующих краевых условиях, найдем функцию p, а по формулам (18) и (17)найдем ток J и электрическую силу \textbf{Е}.\\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\newpage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\indent \textbf{§ 9. Уравнение Лапласа в цилиндрических координатах. Решение задачи Дирихле для кольца с постоянными значениями искомой функции на внутренней и внешней окружностях}. 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\indent Пусть и(х, у, z)—гармоническая функция трех переменных.\\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\indent Тогда 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\frac{d^2\ u}{ d\ x^2}+ \frac{d^2\ u}{d\ y^2}+\frac{d^2\ u}{d\ z^2}=0.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\eqno{(1)}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 Введем в рассмотрение цилиндрические координаты $(r, p, z)$:\\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x=r cos{\phi}, y=r sin{\phi}, z=z,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Откуда\\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r=\sqrt[2]{x^2+y^2},   p=arctg{\frac{y}{x}},    z=z.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\eqno{(2)}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\indent Заменяя независимые переменные x, y и z на r, p и z, придем к функции и*: 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u(x, y, z)=u^{*}(r,  \phi, z).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Найдем уравнение, которому будет удовлетворять $и^* (r, p, z)$ как функция аргументов r, p и z.\\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\indent Имеем\\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\frac{d\ u}{d\ x}=\frac{d\ u^*}{d\ r}\frac{d\ r}{d\ x}+\frac{d\ u^*}{d\ \phi}\frac{d\ \phi}{d\ x},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\frac{d^2\ u}{d\ x^2}=\frac{d^2\ u^*}{d\ r^2}(\frac{d\ r}{d\ x})^2+\frac{d\ u^*}{d\ r}\frac{d^2\ r}{d\ x^2}+2\frac{d^2\ u^*}{d\ r\ d\ \phi}\frac{d\ r}{d\ x}\frac{d\ \phi}{d\ x}+\frac{d^2\ u^*}{d\ \phi^2}(\frac{d\ \phi}{d\ x})^2+frac{d\ u^*}{d\ \phi}\frac{d^2\ \phi}{d\ x^2};\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\eqno{(3)}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аналогично\\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\frac{d^2\ u}{d\ y^2}=\frac{d^2\ u^*}{d\ r^2}(\frac{d\ r}{d\ y})^2+\frac{d\ u^*}{d\ r}\frac{d^2\  r}{d\ y^2}+2\frac{d^2\ u^*}{d\ r\ d\ \phi}\frac{d\ r}{d\ y}\frac{d\ \phi}{d\ y}+\frac{d^2\ u^*}{d\ \phi^2}(\frac{d\ \phi}{d\ y})^2+\frac{d\ u^*}{d\ \phi}\frac{d^2\ \phi}{d\ y^2},\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\eqno{4)}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кроме того, 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\frac{d^2\ u}{d\ z^2}=\frac{d^2\ u^*}{d\ z^2}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\eqno{(5)}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\indent Выражения для $\frac{d\ r}{d\ x},\frac{d\ r}{d\ y},\frac{d^2\ r}{d\ x^2}, \frac{d^2\ r}{d\ y^2}, \frac{d\ \phi}{d\ x}, \frac{d\ \phi}{d\ y}, \frac{d^2\ \phi}{d\ x^2}, \frac{d^2\ \phi}{d\ y^2}$ находим из равенств $(2)$. Складывая правые части равенств $(3)—(5)$ и приравнивая сумму нулю (так как сумма левых частей этих равенств равна нулю в силу $(1)$), получаем\\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$$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\frac{d^2\ u^*}{d\ r^2}+\frac{1}{r}\frac{d\ u^*}{d\ r}+\frac{1}{r^2}\frac{d^2\ u^*}{d\ \phi^2}+\frac{d^2\ u^*}{d\ z^2}=0, 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\eqno{(6)}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Это и есть \textit{уравнение Лапласа в цилиндрических координатах}.\\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\indent Если функция u не зависит от r и зависит от х и у, то функция и* зависящая только от r и p, удовлетворяет уравнению\\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$$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\frac{d^2\ u^*}{d\ r^2}+\frac{1}{r}\frac{d\ u^*}{d\ r}+\frac{1}{r^2}\frac{d^2\ u^*}{d\ \phi^2}=0,\\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\eqno{(7)}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$$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\noindent где r и p-полярные координаты на плоскости.\\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\end{document}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pdflatex labor22.tex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This is pdfTeX, Version 3.14159265-2.6-1.40.20 (TeX Live 2019/Debian) (preloaded format=pdflatex)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restricted \write18 enabled.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entering extended mode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(./labor22.tex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LaTeX2e &lt;2020-02-02&gt; patch level 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L3 programming layer &lt;2020-02-14&gt;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(/usr/share/texlive/texmf-dist/tex/latex/base/book.cls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Document Class: book 2019/12/20 v1.4l Standard LaTeX document class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(/usr/share/texlive/texmf-dist/tex/latex/base/bk10.clo))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(/usr/share/texlive/texmf-dist/tex/latex/base/fontenc.sty)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(/usr/share/texlive/texmf-dist/tex/latex/base/inputenc.sty)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(/usr/share/texlive/texmf-dist/tex/generic/babel/babel.sty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(/usr/share/texlive/texmf-dist/tex/generic/babel/switch.def)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(/usr/share/texlive/texmf-dist/tex/generic/babel-english/english.ldf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(/usr/share/texlive/texmf-dist/tex/generic/babel/babel.def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(/usr/share/texlive/texmf-dist/tex/generic/babel/txtbabel.def)))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(/usr/share/texlive/texmf-dist/tex/generic/babel-russian/russianb.ldf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Package babel Warning: No Cyrillic font encoding has been loaded so far.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(babel)                A font encoding should be declared before babel.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(babel)                Default `T2A' encoding will be loaded  on input line 74.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(/usr/share/texlive/texmf-dist/tex/latex/cyrillic/t2aenc.def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(/usr/share/texlive/texmf-dist/tex/latex/base/t2aenc.dfu))))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(/usr/share/texlive/texmf-dist/tex/generic/soulutf8/soulutf8.sty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(/usr/share/texlive/texmf-dist/tex/latex/soul/soul.sty)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(/usr/share/texlive/texmf-dist/tex/generic/infwarerr/infwarerr.sty)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(/usr/share/texlive/texmf-dist/tex/generic/etexcmds/etexcmds.sty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(/usr/share/texlive/texmf-dist/tex/generic/iftex/iftex.sty)))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(/usr/share/texlive/texmf-dist/tex/latex/geometry/geometry.sty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(/usr/share/texlive/texmf-dist/tex/latex/graphics/keyval.sty)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(/usr/share/texlive/texmf-dist/tex/generic/iftex/ifvtex.sty))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(/usr/share/texlive/texmf-dist/tex/latex/setspace/setspace.sty)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(/usr/share/texlive/texmf-dist/tex/latex/footmisc/footmisc.sty)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(/usr/share/texlive/texmf-dist/tex/latex/amsmath/amsmath.sty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For additional information on amsmath, use the `?' option.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(/usr/share/texlive/texmf-dist/tex/latex/amsmath/amstext.sty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(/usr/share/texlive/texmf-dist/tex/latex/amsmath/amsgen.sty))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(/usr/share/texlive/texmf-dist/tex/latex/amsmath/amsbsy.sty)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(/usr/share/texlive/texmf-dist/tex/latex/amsmath/amsopn.sty))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(/usr/share/texlive/texmf-dist/tex/latex/amsfonts/amssymb.sty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(/usr/share/texlive/texmf-dist/tex/latex/amsfonts/amsfonts.sty))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(/usr/share/texlive/texmf-dist/tex/latex/wasysym/wasysym.sty)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(/usr/share/texlive/texmf-dist/tex/latex/l3backend/l3backend-pdfmode.def)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(./labor22.aux (/usr/share/texlive/texmf-dist/tex/latex/cyrillic/t2acmr.fd))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*geometry* driver: auto-detecting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*geometry* detected driver: pdftex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20--22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(/usr/share/texlive/texmf-dist/tex/latex/amsfonts/umsa.fd)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(/usr/share/texlive/texmf-dist/tex/latex/amsfonts/umsb.fd)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(/usr/share/texlive/texmf-dist/tex/latex/wasysym/uwasy.fd)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27--29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32--34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37--39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41--45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49--51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54--56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58--60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66--67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LaTeX Font Warning: Font shape `T2A/cmr/m/scsl' undefined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(Font)              using `T2A/cmr/m/sc' instead on input line 69.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[388{/var/lib/texmf/fonts/map/pdftex/updmap/pdftex.map}]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71--74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77--79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81--83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86--88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90--93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Overfull \hbox (34.0295pt too wide) detected at line 99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[] \OT1/cmr/m/n/10 = []([])[] + [][] + 2[][][] + []([])[] + \OML/cmm/m/it/10 fr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ac[][][]\OT1/cmr/m/n/10 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99--101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Overfull \hbox (0.19766pt too wide) detected at line 104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[] \OT1/cmr/m/n/10 = []([])[] + [][] + 2[][][] + []([])[] + [][]\OML/cmm/m/it/10 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104--106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109--111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114--117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\hbox (badness 10000) in paragraph at lines 120--122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Underfull \vbox (badness 10000) has occurred while \output is active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LaTeX Font Warning: Font shape `T2A/cmr/m/scsl' undefined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(Font)              using `T2A/cmr/m/sc' instead on input line 122.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[389] (./labor22.aux) 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(see the transcript file for additional information) &lt;/home/elena/.texlive2019/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texmf-var/fonts/pk/ljfour/lh/lh-t2a/labx1000.600pk&gt; &lt;/home/elena/.texlive2019/t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exmf-var/fonts/pk/ljfour/lh/lh-t2a/lati1000.600pk&gt; &lt;/home/elena/.texlive2019/te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xmf-var/fonts/pk/ljfour/lh/lh-t2a/lacc0900.600pk&gt; &lt;/home/elena/.texlive2019/tex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mf-var/fonts/pk/ljfour/lh/lh-t2a/larm1000.600pk&gt;&lt;/usr/share/texlive/texmf-dist/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fonts/type1/public/amsfonts/cm/cmex10.pfb&gt;&lt;/usr/share/texlive/texmf-dist/fonts/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type1/public/amsfonts/cm/cmmi10.pfb&gt;&lt;/usr/share/texlive/texmf-dist/fonts/type1/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public/amsfonts/cm/cmmi7.pfb&gt;&lt;/usr/share/texlive/texmf-dist/fonts/type1/public/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amsfonts/cm/cmr10.pfb&gt;&lt;/usr/share/texlive/texmf-dist/fonts/type1/public/amsfont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s/cm/cmr5.pfb&gt;&lt;/usr/share/texlive/texmf-dist/fonts/type1/public/amsfonts/cm/cmr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7.pfb&gt;&lt;/usr/share/texlive/texmf-dist/fonts/type1/public/amsfonts/cm/cmsy7.pfb&gt;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Output written on labor22.pdf (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pages, 115429 bytes).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Transcript written on labor22.log.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В pdf: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851344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51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891540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u w:val="none"/>
              </w:rPr>
            </w:pPr>
            <w:r>
              <w:rPr>
                <w:u w:val="none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5.04.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2022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20:25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Вместо «\» написала «/».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Внимательно писать код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tabs>
          <w:tab w:val="clear" w:pos="720"/>
          <w:tab w:val="left" w:pos="360" w:leader="none"/>
        </w:tabs>
        <w:ind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 результате выполнения работы я ознакомилась с системой TEX и сверстала в TEX заданные страницы, насыщенные математическими формулами, получив необходимые для этого знания.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967</TotalTime>
  <Application>LibreOffice/6.4.7.2$Linux_X86_64 LibreOffice_project/40$Build-2</Application>
  <Pages>15</Pages>
  <Words>2080</Words>
  <Characters>16894</Characters>
  <CharactersWithSpaces>19199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2022-04-07T17:08:41Z</dcterms:modified>
  <cp:revision>61</cp:revision>
  <dc:subject/>
  <dc:title/>
</cp:coreProperties>
</file>