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24"/>
          <w:szCs w:val="24"/>
        </w:rPr>
      </w:pPr>
    </w:p>
    <w:p>
      <w:pPr>
        <w:jc w:val="center"/>
        <w:rPr>
          <w:rFonts w:hint="eastAsia"/>
          <w:b/>
          <w:sz w:val="36"/>
          <w:szCs w:val="36"/>
        </w:rPr>
      </w:pPr>
    </w:p>
    <w:p>
      <w:pPr>
        <w:jc w:val="center"/>
        <w:rPr>
          <w:rFonts w:hint="eastAsia"/>
          <w:b/>
          <w:sz w:val="36"/>
          <w:szCs w:val="36"/>
        </w:rPr>
      </w:pPr>
    </w:p>
    <w:p>
      <w:pPr>
        <w:jc w:val="center"/>
        <w:rPr>
          <w:rFonts w:hint="eastAsia"/>
          <w:b/>
          <w:sz w:val="36"/>
          <w:szCs w:val="36"/>
        </w:rPr>
      </w:pPr>
    </w:p>
    <w:p>
      <w:pPr>
        <w:jc w:val="center"/>
        <w:rPr>
          <w:rFonts w:hint="eastAsia"/>
          <w:b/>
          <w:sz w:val="36"/>
          <w:szCs w:val="36"/>
        </w:rPr>
      </w:pPr>
    </w:p>
    <w:p>
      <w:pPr>
        <w:jc w:val="center"/>
        <w:rPr>
          <w:rFonts w:hint="eastAsia"/>
          <w:b/>
          <w:sz w:val="36"/>
          <w:szCs w:val="36"/>
        </w:rPr>
      </w:pPr>
    </w:p>
    <w:p>
      <w:pPr>
        <w:jc w:val="center"/>
        <w:rPr>
          <w:rFonts w:hint="eastAsia" w:eastAsiaTheme="minorEastAsia"/>
          <w:b/>
          <w:sz w:val="44"/>
          <w:szCs w:val="44"/>
          <w:lang w:val="en-US" w:eastAsia="zh-CN"/>
        </w:rPr>
      </w:pPr>
      <w:r>
        <w:rPr>
          <w:rFonts w:hint="eastAsia"/>
          <w:b/>
          <w:sz w:val="44"/>
          <w:szCs w:val="44"/>
          <w:lang w:val="en-US" w:eastAsia="zh-CN"/>
        </w:rPr>
        <w:t>AGWater5.0</w:t>
      </w:r>
    </w:p>
    <w:p>
      <w:pPr>
        <w:jc w:val="center"/>
        <w:rPr>
          <w:rFonts w:hint="eastAsia"/>
          <w:b/>
          <w:sz w:val="44"/>
          <w:szCs w:val="44"/>
          <w:lang w:eastAsia="zh-CN"/>
        </w:rPr>
      </w:pPr>
      <w:r>
        <w:rPr>
          <w:rFonts w:hint="eastAsia"/>
          <w:b/>
          <w:sz w:val="44"/>
          <w:szCs w:val="44"/>
        </w:rPr>
        <w:t>产品</w:t>
      </w:r>
      <w:r>
        <w:rPr>
          <w:rFonts w:hint="eastAsia"/>
          <w:b/>
          <w:sz w:val="44"/>
          <w:szCs w:val="44"/>
          <w:lang w:eastAsia="zh-CN"/>
        </w:rPr>
        <w:t>介绍</w:t>
      </w:r>
    </w:p>
    <w:p>
      <w:pPr>
        <w:jc w:val="center"/>
        <w:rPr>
          <w:rFonts w:hint="eastAsia"/>
          <w:b/>
          <w:sz w:val="36"/>
          <w:szCs w:val="36"/>
          <w:lang w:eastAsia="zh-CN"/>
        </w:rPr>
      </w:pPr>
    </w:p>
    <w:p>
      <w:pPr>
        <w:jc w:val="center"/>
        <w:rPr>
          <w:rFonts w:hint="eastAsia"/>
          <w:b/>
          <w:sz w:val="36"/>
          <w:szCs w:val="36"/>
          <w:lang w:eastAsia="zh-CN"/>
        </w:rPr>
      </w:pPr>
    </w:p>
    <w:p>
      <w:pPr>
        <w:jc w:val="center"/>
        <w:rPr>
          <w:rFonts w:hint="eastAsia"/>
          <w:b/>
          <w:sz w:val="36"/>
          <w:szCs w:val="36"/>
          <w:lang w:eastAsia="zh-CN"/>
        </w:rPr>
      </w:pPr>
    </w:p>
    <w:p>
      <w:pPr>
        <w:jc w:val="center"/>
        <w:rPr>
          <w:rFonts w:hint="eastAsia"/>
          <w:b/>
          <w:sz w:val="36"/>
          <w:szCs w:val="36"/>
          <w:lang w:eastAsia="zh-CN"/>
        </w:rPr>
      </w:pPr>
    </w:p>
    <w:p>
      <w:pPr>
        <w:jc w:val="center"/>
        <w:rPr>
          <w:rFonts w:hint="eastAsia"/>
          <w:b/>
          <w:sz w:val="36"/>
          <w:szCs w:val="36"/>
          <w:lang w:eastAsia="zh-CN"/>
        </w:rPr>
      </w:pPr>
    </w:p>
    <w:p>
      <w:pPr>
        <w:jc w:val="center"/>
        <w:rPr>
          <w:rFonts w:hint="eastAsia"/>
          <w:b/>
          <w:sz w:val="36"/>
          <w:szCs w:val="36"/>
          <w:lang w:eastAsia="zh-CN"/>
        </w:rPr>
      </w:pPr>
    </w:p>
    <w:p>
      <w:pPr>
        <w:jc w:val="center"/>
        <w:rPr>
          <w:rFonts w:hint="eastAsia"/>
          <w:b/>
          <w:sz w:val="36"/>
          <w:szCs w:val="36"/>
          <w:lang w:eastAsia="zh-CN"/>
        </w:rPr>
      </w:pPr>
    </w:p>
    <w:p>
      <w:pPr>
        <w:jc w:val="center"/>
        <w:rPr>
          <w:rFonts w:hint="eastAsia"/>
          <w:b/>
          <w:sz w:val="36"/>
          <w:szCs w:val="36"/>
          <w:lang w:eastAsia="zh-CN"/>
        </w:rPr>
      </w:pPr>
    </w:p>
    <w:p>
      <w:pPr>
        <w:jc w:val="both"/>
        <w:rPr>
          <w:rFonts w:hint="eastAsia"/>
          <w:b/>
          <w:sz w:val="36"/>
          <w:szCs w:val="36"/>
          <w:lang w:eastAsia="zh-CN"/>
        </w:rPr>
      </w:pPr>
    </w:p>
    <w:p>
      <w:pPr>
        <w:jc w:val="both"/>
        <w:rPr>
          <w:rFonts w:hint="eastAsia"/>
          <w:b/>
          <w:sz w:val="36"/>
          <w:szCs w:val="36"/>
          <w:lang w:eastAsia="zh-CN"/>
        </w:rPr>
      </w:pPr>
    </w:p>
    <w:p>
      <w:pPr>
        <w:jc w:val="center"/>
        <w:rPr>
          <w:rFonts w:hint="eastAsia"/>
          <w:b/>
          <w:sz w:val="30"/>
          <w:szCs w:val="30"/>
          <w:lang w:val="en-US" w:eastAsia="zh-CN"/>
        </w:rPr>
      </w:pPr>
      <w:r>
        <w:rPr>
          <w:rFonts w:hint="eastAsia"/>
          <w:b/>
          <w:sz w:val="30"/>
          <w:szCs w:val="30"/>
          <w:lang w:val="en-US" w:eastAsia="zh-CN"/>
        </w:rPr>
        <w:t>广州奥格智能科技有限公司</w:t>
      </w:r>
    </w:p>
    <w:p>
      <w:pPr>
        <w:jc w:val="center"/>
        <w:rPr>
          <w:rFonts w:hint="eastAsia"/>
          <w:b/>
          <w:sz w:val="30"/>
          <w:szCs w:val="30"/>
          <w:lang w:val="en-US" w:eastAsia="zh-CN"/>
        </w:rPr>
      </w:pPr>
      <w:r>
        <w:rPr>
          <w:rFonts w:hint="eastAsia"/>
          <w:b/>
          <w:sz w:val="30"/>
          <w:szCs w:val="30"/>
          <w:lang w:val="en-US" w:eastAsia="zh-CN"/>
        </w:rPr>
        <w:t>研发中心</w:t>
      </w:r>
    </w:p>
    <w:p>
      <w:pPr>
        <w:jc w:val="center"/>
        <w:rPr>
          <w:rFonts w:hint="eastAsia"/>
          <w:b/>
          <w:sz w:val="30"/>
          <w:szCs w:val="30"/>
          <w:lang w:val="en-US" w:eastAsia="zh-CN"/>
        </w:rPr>
      </w:pPr>
      <w:r>
        <w:rPr>
          <w:rFonts w:hint="eastAsia"/>
          <w:b/>
          <w:sz w:val="30"/>
          <w:szCs w:val="30"/>
          <w:lang w:val="en-US" w:eastAsia="zh-CN"/>
        </w:rPr>
        <w:t>（2019年1月）</w:t>
      </w:r>
    </w:p>
    <w:p>
      <w:pPr>
        <w:jc w:val="center"/>
        <w:rPr>
          <w:rFonts w:hint="eastAsia"/>
          <w:b/>
          <w:sz w:val="36"/>
          <w:szCs w:val="36"/>
          <w:lang w:val="en-US" w:eastAsia="zh-CN"/>
        </w:rPr>
      </w:pPr>
    </w:p>
    <w:p>
      <w:pPr>
        <w:jc w:val="center"/>
        <w:rPr>
          <w:rFonts w:hint="eastAsia"/>
          <w:b/>
          <w:sz w:val="36"/>
          <w:szCs w:val="36"/>
          <w:lang w:eastAsia="zh-CN"/>
        </w:rPr>
      </w:pPr>
    </w:p>
    <w:p>
      <w:pPr>
        <w:jc w:val="center"/>
        <w:rPr>
          <w:rFonts w:hint="eastAsia"/>
          <w:b/>
          <w:sz w:val="36"/>
          <w:szCs w:val="36"/>
          <w:lang w:eastAsia="zh-CN"/>
        </w:rPr>
      </w:pPr>
    </w:p>
    <w:sdt>
      <w:sdtPr>
        <w:rPr>
          <w:rFonts w:ascii="宋体" w:hAnsi="宋体" w:eastAsia="宋体" w:cstheme="minorBidi"/>
          <w:kern w:val="2"/>
          <w:sz w:val="21"/>
          <w:szCs w:val="22"/>
          <w:lang w:val="en-US" w:eastAsia="zh-CN" w:bidi="ar-SA"/>
        </w:rPr>
        <w:id w:val="147478686"/>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bookmarkStart w:id="0" w:name="_Toc20421_WPSOffice_Type3"/>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w:t>
          </w:r>
          <w:r>
            <w:rPr>
              <w:rFonts w:hint="eastAsia" w:ascii="宋体" w:hAnsi="宋体" w:eastAsia="宋体"/>
              <w:sz w:val="21"/>
              <w:lang w:val="en-US" w:eastAsia="zh-CN"/>
            </w:rPr>
            <w:t xml:space="preserve">    </w:t>
          </w:r>
          <w:r>
            <w:rPr>
              <w:rFonts w:ascii="宋体" w:hAnsi="宋体" w:eastAsia="宋体"/>
              <w:sz w:val="21"/>
            </w:rPr>
            <w:t>录</w:t>
          </w:r>
        </w:p>
        <w:p>
          <w:pPr>
            <w:pStyle w:val="23"/>
            <w:tabs>
              <w:tab w:val="right" w:leader="dot" w:pos="10466"/>
            </w:tabs>
          </w:pPr>
          <w:r>
            <w:fldChar w:fldCharType="begin"/>
          </w:r>
          <w:r>
            <w:instrText xml:space="preserve"> HYPERLINK \l _Toc9175_WPSOffice_Level1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4e9feda4-5d64-4781-a512-4d5d9427441a}"/>
              </w:placeholder>
            </w:sdtPr>
            <w:sdtEndPr>
              <w:rPr>
                <w:rFonts w:asciiTheme="minorHAnsi" w:hAnsiTheme="minorHAnsi" w:eastAsiaTheme="minorEastAsia" w:cstheme="minorBidi"/>
                <w:b/>
                <w:kern w:val="44"/>
                <w:sz w:val="44"/>
                <w:szCs w:val="22"/>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9175_WPSOffice_Level1Page"/>
          <w:r>
            <w:t>3</w:t>
          </w:r>
          <w:bookmarkEnd w:id="1"/>
          <w:r>
            <w:fldChar w:fldCharType="end"/>
          </w:r>
        </w:p>
        <w:p>
          <w:pPr>
            <w:pStyle w:val="24"/>
            <w:tabs>
              <w:tab w:val="right" w:leader="dot" w:pos="10466"/>
            </w:tabs>
          </w:pPr>
          <w:r>
            <w:fldChar w:fldCharType="begin"/>
          </w:r>
          <w:r>
            <w:instrText xml:space="preserve"> HYPERLINK \l _Toc20421_WPSOffice_Level2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08cbff60-a1d0-48df-a98d-a68f09cd4532}"/>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产品定位</w:t>
              </w:r>
            </w:sdtContent>
          </w:sdt>
          <w:r>
            <w:tab/>
          </w:r>
          <w:bookmarkStart w:id="2" w:name="_Toc20421_WPSOffice_Level2Page"/>
          <w:r>
            <w:t>3</w:t>
          </w:r>
          <w:bookmarkEnd w:id="2"/>
          <w:r>
            <w:fldChar w:fldCharType="end"/>
          </w:r>
        </w:p>
        <w:p>
          <w:pPr>
            <w:pStyle w:val="24"/>
            <w:tabs>
              <w:tab w:val="right" w:leader="dot" w:pos="10466"/>
            </w:tabs>
          </w:pPr>
          <w:r>
            <w:fldChar w:fldCharType="begin"/>
          </w:r>
          <w:r>
            <w:instrText xml:space="preserve"> HYPERLINK \l _Toc20720_WPSOffice_Level2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45d5c0d4-9bc4-455d-a5ae-aa98ef880cc2}"/>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目标客户</w:t>
              </w:r>
            </w:sdtContent>
          </w:sdt>
          <w:r>
            <w:tab/>
          </w:r>
          <w:bookmarkStart w:id="3" w:name="_Toc20720_WPSOffice_Level2Page"/>
          <w:r>
            <w:t>3</w:t>
          </w:r>
          <w:bookmarkEnd w:id="3"/>
          <w:r>
            <w:fldChar w:fldCharType="end"/>
          </w:r>
        </w:p>
        <w:p>
          <w:pPr>
            <w:pStyle w:val="24"/>
            <w:tabs>
              <w:tab w:val="right" w:leader="dot" w:pos="10466"/>
            </w:tabs>
          </w:pPr>
          <w:r>
            <w:fldChar w:fldCharType="begin"/>
          </w:r>
          <w:r>
            <w:instrText xml:space="preserve"> HYPERLINK \l _Toc22741_WPSOffice_Level2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dbd251e4-48f8-46ad-acaa-b4339ea28b62}"/>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1.3. </w:t>
              </w:r>
              <w:r>
                <w:rPr>
                  <w:rFonts w:hint="eastAsia" w:ascii="Arial" w:hAnsi="Arial" w:eastAsia="黑体" w:cstheme="minorBidi"/>
                </w:rPr>
                <w:t>产品优势</w:t>
              </w:r>
            </w:sdtContent>
          </w:sdt>
          <w:r>
            <w:tab/>
          </w:r>
          <w:bookmarkStart w:id="4" w:name="_Toc22741_WPSOffice_Level2Page"/>
          <w:r>
            <w:t>3</w:t>
          </w:r>
          <w:bookmarkEnd w:id="4"/>
          <w:r>
            <w:fldChar w:fldCharType="end"/>
          </w:r>
        </w:p>
        <w:p>
          <w:pPr>
            <w:pStyle w:val="23"/>
            <w:tabs>
              <w:tab w:val="right" w:leader="dot" w:pos="10466"/>
            </w:tabs>
          </w:pPr>
          <w:r>
            <w:fldChar w:fldCharType="begin"/>
          </w:r>
          <w:r>
            <w:instrText xml:space="preserve"> HYPERLINK \l _Toc20421_WPSOffice_Level1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9a77334a-5585-485a-8419-f2b7866f72ee}"/>
              </w:placeholder>
            </w:sdtPr>
            <w:sdtEndPr>
              <w:rPr>
                <w:rFonts w:asciiTheme="minorHAnsi" w:hAnsiTheme="minorHAnsi" w:eastAsiaTheme="minorEastAsia" w:cstheme="minorBidi"/>
                <w:b/>
                <w:kern w:val="44"/>
                <w:sz w:val="44"/>
                <w:szCs w:val="22"/>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介绍</w:t>
              </w:r>
            </w:sdtContent>
          </w:sdt>
          <w:r>
            <w:tab/>
          </w:r>
          <w:bookmarkStart w:id="5" w:name="_Toc20421_WPSOffice_Level1Page"/>
          <w:r>
            <w:t>3</w:t>
          </w:r>
          <w:bookmarkEnd w:id="5"/>
          <w:r>
            <w:fldChar w:fldCharType="end"/>
          </w:r>
        </w:p>
        <w:p>
          <w:pPr>
            <w:pStyle w:val="24"/>
            <w:tabs>
              <w:tab w:val="right" w:leader="dot" w:pos="10466"/>
            </w:tabs>
          </w:pPr>
          <w:r>
            <w:fldChar w:fldCharType="begin"/>
          </w:r>
          <w:r>
            <w:instrText xml:space="preserve"> HYPERLINK \l _Toc21414_WPSOffice_Level2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e326ae25-bd61-4fbc-92f1-37af119e6c33}"/>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2.1. </w:t>
              </w:r>
              <w:r>
                <w:rPr>
                  <w:rFonts w:hint="eastAsia" w:ascii="Arial" w:hAnsi="Arial" w:eastAsia="黑体" w:cstheme="minorBidi"/>
                </w:rPr>
                <w:t>产品架构</w:t>
              </w:r>
            </w:sdtContent>
          </w:sdt>
          <w:r>
            <w:tab/>
          </w:r>
          <w:bookmarkStart w:id="6" w:name="_Toc21414_WPSOffice_Level2Page"/>
          <w:r>
            <w:t>3</w:t>
          </w:r>
          <w:bookmarkEnd w:id="6"/>
          <w:r>
            <w:fldChar w:fldCharType="end"/>
          </w:r>
        </w:p>
        <w:p>
          <w:pPr>
            <w:pStyle w:val="24"/>
            <w:tabs>
              <w:tab w:val="right" w:leader="dot" w:pos="10466"/>
            </w:tabs>
          </w:pPr>
          <w:r>
            <w:fldChar w:fldCharType="begin"/>
          </w:r>
          <w:r>
            <w:instrText xml:space="preserve"> HYPERLINK \l _Toc19875_WPSOffice_Level2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6db2efd2-51cd-4d48-a3ef-f0dd67b4b042}"/>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2.2. </w:t>
              </w:r>
              <w:r>
                <w:rPr>
                  <w:rFonts w:hint="eastAsia" w:ascii="Arial" w:hAnsi="Arial" w:eastAsia="黑体" w:cstheme="minorBidi"/>
                </w:rPr>
                <w:t>产品功能</w:t>
              </w:r>
            </w:sdtContent>
          </w:sdt>
          <w:r>
            <w:tab/>
          </w:r>
          <w:bookmarkStart w:id="7" w:name="_Toc19875_WPSOffice_Level2Page"/>
          <w:r>
            <w:t>3</w:t>
          </w:r>
          <w:bookmarkEnd w:id="7"/>
          <w:r>
            <w:fldChar w:fldCharType="end"/>
          </w:r>
        </w:p>
        <w:p>
          <w:pPr>
            <w:pStyle w:val="24"/>
            <w:tabs>
              <w:tab w:val="right" w:leader="dot" w:pos="10466"/>
            </w:tabs>
          </w:pPr>
          <w:r>
            <w:fldChar w:fldCharType="begin"/>
          </w:r>
          <w:r>
            <w:instrText xml:space="preserve"> HYPERLINK \l _Toc31371_WPSOffice_Level2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d092ca05-2938-44a4-bd6b-3814398ae8d8}"/>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产品更新</w:t>
              </w:r>
            </w:sdtContent>
          </w:sdt>
          <w:r>
            <w:tab/>
          </w:r>
          <w:bookmarkStart w:id="8" w:name="_Toc31371_WPSOffice_Level2Page"/>
          <w:r>
            <w:t>3</w:t>
          </w:r>
          <w:bookmarkEnd w:id="8"/>
          <w:r>
            <w:fldChar w:fldCharType="end"/>
          </w:r>
        </w:p>
        <w:p>
          <w:pPr>
            <w:pStyle w:val="24"/>
            <w:tabs>
              <w:tab w:val="right" w:leader="dot" w:pos="10466"/>
            </w:tabs>
          </w:pPr>
          <w:r>
            <w:fldChar w:fldCharType="begin"/>
          </w:r>
          <w:r>
            <w:instrText xml:space="preserve"> HYPERLINK \l _Toc21674_WPSOffice_Level2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74da91fe-7989-4492-a958-31106ef81a68}"/>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产品应用模式</w:t>
              </w:r>
            </w:sdtContent>
          </w:sdt>
          <w:r>
            <w:tab/>
          </w:r>
          <w:bookmarkStart w:id="9" w:name="_Toc21674_WPSOffice_Level2Page"/>
          <w:r>
            <w:t>3</w:t>
          </w:r>
          <w:bookmarkEnd w:id="9"/>
          <w:r>
            <w:fldChar w:fldCharType="end"/>
          </w:r>
        </w:p>
        <w:p>
          <w:pPr>
            <w:pStyle w:val="23"/>
            <w:tabs>
              <w:tab w:val="right" w:leader="dot" w:pos="10466"/>
            </w:tabs>
          </w:pPr>
          <w:r>
            <w:fldChar w:fldCharType="begin"/>
          </w:r>
          <w:r>
            <w:instrText xml:space="preserve"> HYPERLINK \l _Toc20720_WPSOffice_Level1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8878a903-a89d-4ea3-8d94-fa4bd3249e36}"/>
              </w:placeholder>
            </w:sdtPr>
            <w:sdtEndPr>
              <w:rPr>
                <w:rFonts w:asciiTheme="minorHAnsi" w:hAnsiTheme="minorHAnsi" w:eastAsiaTheme="minorEastAsia" w:cstheme="minorBidi"/>
                <w:b/>
                <w:kern w:val="44"/>
                <w:sz w:val="44"/>
                <w:szCs w:val="22"/>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特性</w:t>
              </w:r>
            </w:sdtContent>
          </w:sdt>
          <w:r>
            <w:tab/>
          </w:r>
          <w:bookmarkStart w:id="10" w:name="_Toc20720_WPSOffice_Level1Page"/>
          <w:r>
            <w:t>3</w:t>
          </w:r>
          <w:bookmarkEnd w:id="10"/>
          <w:r>
            <w:fldChar w:fldCharType="end"/>
          </w:r>
        </w:p>
        <w:p>
          <w:pPr>
            <w:pStyle w:val="24"/>
            <w:tabs>
              <w:tab w:val="right" w:leader="dot" w:pos="10466"/>
            </w:tabs>
          </w:pPr>
          <w:r>
            <w:fldChar w:fldCharType="begin"/>
          </w:r>
          <w:r>
            <w:instrText xml:space="preserve"> HYPERLINK \l _Toc20344_WPSOffice_Level2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6b449c30-38bd-42f4-9be2-bc51b24ea9df}"/>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产品特性</w:t>
              </w:r>
            </w:sdtContent>
          </w:sdt>
          <w:r>
            <w:tab/>
          </w:r>
          <w:bookmarkStart w:id="11" w:name="_Toc20344_WPSOffice_Level2Page"/>
          <w:r>
            <w:t>3</w:t>
          </w:r>
          <w:bookmarkEnd w:id="11"/>
          <w:r>
            <w:fldChar w:fldCharType="end"/>
          </w:r>
        </w:p>
        <w:p>
          <w:pPr>
            <w:pStyle w:val="24"/>
            <w:tabs>
              <w:tab w:val="right" w:leader="dot" w:pos="10466"/>
            </w:tabs>
          </w:pPr>
          <w:r>
            <w:fldChar w:fldCharType="begin"/>
          </w:r>
          <w:r>
            <w:instrText xml:space="preserve"> HYPERLINK \l _Toc127_WPSOffice_Level2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31a834f2-4b00-4e82-b204-ea4c2eb0095b}"/>
              </w:placeholder>
            </w:sdtPr>
            <w:sdtEndPr>
              <w:rPr>
                <w:rFonts w:asciiTheme="minorHAnsi" w:hAnsiTheme="minorHAnsi" w:eastAsiaTheme="minorEastAsia" w:cstheme="minorBidi"/>
                <w:b/>
                <w:kern w:val="44"/>
                <w:sz w:val="44"/>
                <w:szCs w:val="22"/>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产品受益</w:t>
              </w:r>
            </w:sdtContent>
          </w:sdt>
          <w:r>
            <w:tab/>
          </w:r>
          <w:bookmarkStart w:id="12" w:name="_Toc127_WPSOffice_Level2Page"/>
          <w:r>
            <w:t>4</w:t>
          </w:r>
          <w:bookmarkEnd w:id="12"/>
          <w:r>
            <w:fldChar w:fldCharType="end"/>
          </w:r>
        </w:p>
        <w:p>
          <w:pPr>
            <w:pStyle w:val="23"/>
            <w:tabs>
              <w:tab w:val="right" w:leader="dot" w:pos="10466"/>
            </w:tabs>
          </w:pPr>
          <w:r>
            <w:fldChar w:fldCharType="begin"/>
          </w:r>
          <w:r>
            <w:instrText xml:space="preserve"> HYPERLINK \l _Toc22741_WPSOffice_Level1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cdd7721a-9356-4f76-af2f-904249877557}"/>
              </w:placeholder>
            </w:sdtPr>
            <w:sdtEndPr>
              <w:rPr>
                <w:rFonts w:asciiTheme="minorHAnsi" w:hAnsiTheme="minorHAnsi" w:eastAsiaTheme="minorEastAsia" w:cstheme="minorBidi"/>
                <w:b/>
                <w:kern w:val="44"/>
                <w:sz w:val="44"/>
                <w:szCs w:val="22"/>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案例</w:t>
              </w:r>
            </w:sdtContent>
          </w:sdt>
          <w:r>
            <w:tab/>
          </w:r>
          <w:bookmarkStart w:id="13" w:name="_Toc22741_WPSOffice_Level1Page"/>
          <w:r>
            <w:t>4</w:t>
          </w:r>
          <w:bookmarkEnd w:id="13"/>
          <w:r>
            <w:fldChar w:fldCharType="end"/>
          </w:r>
        </w:p>
        <w:p>
          <w:pPr>
            <w:pStyle w:val="23"/>
            <w:tabs>
              <w:tab w:val="right" w:leader="dot" w:pos="10466"/>
            </w:tabs>
          </w:pPr>
          <w:r>
            <w:fldChar w:fldCharType="begin"/>
          </w:r>
          <w:r>
            <w:instrText xml:space="preserve"> HYPERLINK \l _Toc21414_WPSOffice_Level1 </w:instrText>
          </w:r>
          <w:r>
            <w:fldChar w:fldCharType="separate"/>
          </w:r>
          <w:sdt>
            <w:sdtPr>
              <w:rPr>
                <w:rFonts w:asciiTheme="minorHAnsi" w:hAnsiTheme="minorHAnsi" w:eastAsiaTheme="minorEastAsia" w:cstheme="minorBidi"/>
                <w:b/>
                <w:kern w:val="44"/>
                <w:sz w:val="44"/>
                <w:szCs w:val="22"/>
                <w:lang w:val="en-US" w:eastAsia="zh-CN" w:bidi="ar-SA"/>
              </w:rPr>
              <w:id w:val="147478686"/>
              <w:placeholder>
                <w:docPart w:val="{5175948c-01ca-4005-93ca-5dcd97fec173}"/>
              </w:placeholder>
            </w:sdtPr>
            <w:sdtEndPr>
              <w:rPr>
                <w:rFonts w:asciiTheme="minorHAnsi" w:hAnsiTheme="minorHAnsi" w:eastAsiaTheme="minorEastAsia" w:cstheme="minorBidi"/>
                <w:b/>
                <w:kern w:val="44"/>
                <w:sz w:val="44"/>
                <w:szCs w:val="22"/>
                <w:lang w:val="en-US" w:eastAsia="zh-CN" w:bidi="ar-SA"/>
              </w:rPr>
            </w:sdtEndPr>
            <w:sdtContent>
              <w:r>
                <w:rPr>
                  <w:rFonts w:hint="default" w:asciiTheme="minorHAnsi" w:hAnsiTheme="minorHAnsi" w:eastAsiaTheme="minorEastAsia" w:cstheme="minorBidi"/>
                </w:rPr>
                <w:t xml:space="preserve">5. </w:t>
              </w:r>
              <w:r>
                <w:rPr>
                  <w:rFonts w:hint="eastAsia" w:asciiTheme="minorHAnsi" w:hAnsiTheme="minorHAnsi" w:eastAsiaTheme="minorEastAsia" w:cstheme="minorBidi"/>
                </w:rPr>
                <w:t>附表：每月新增功能清单</w:t>
              </w:r>
            </w:sdtContent>
          </w:sdt>
          <w:r>
            <w:tab/>
          </w:r>
          <w:bookmarkStart w:id="14" w:name="_Toc21414_WPSOffice_Level1Page"/>
          <w:r>
            <w:t>4</w:t>
          </w:r>
          <w:bookmarkEnd w:id="14"/>
          <w:r>
            <w:fldChar w:fldCharType="end"/>
          </w:r>
          <w:bookmarkEnd w:id="0"/>
        </w:p>
      </w:sdtContent>
    </w:sdt>
    <w:p>
      <w:pPr>
        <w:pStyle w:val="2"/>
        <w:numPr>
          <w:ilvl w:val="0"/>
          <w:numId w:val="0"/>
        </w:numPr>
        <w:ind w:leftChars="0"/>
        <w:rPr>
          <w:rFonts w:hint="eastAsia"/>
          <w:lang w:val="en-US" w:eastAsia="zh-CN"/>
        </w:rPr>
      </w:pPr>
    </w:p>
    <w:p>
      <w:pPr>
        <w:tabs>
          <w:tab w:val="left" w:pos="2421"/>
        </w:tabs>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ind w:left="432" w:leftChars="0" w:hanging="432" w:firstLineChars="0"/>
        <w:rPr>
          <w:rFonts w:hint="eastAsia"/>
          <w:lang w:val="en-US" w:eastAsia="zh-CN"/>
        </w:rPr>
      </w:pPr>
      <w:bookmarkStart w:id="15" w:name="_Toc9175_WPSOffice_Level1"/>
      <w:r>
        <w:rPr>
          <w:rFonts w:hint="eastAsia"/>
          <w:lang w:eastAsia="zh-CN"/>
        </w:rPr>
        <w:t>概述</w:t>
      </w:r>
      <w:bookmarkEnd w:id="15"/>
    </w:p>
    <w:p>
      <w:pPr>
        <w:pStyle w:val="3"/>
        <w:rPr>
          <w:rFonts w:hint="eastAsia"/>
          <w:lang w:eastAsia="zh-CN"/>
        </w:rPr>
      </w:pPr>
      <w:bookmarkStart w:id="16" w:name="_Toc20421_WPSOffice_Level2"/>
      <w:r>
        <w:rPr>
          <w:rFonts w:hint="eastAsia"/>
          <w:lang w:eastAsia="zh-CN"/>
        </w:rPr>
        <w:t>产品定位</w:t>
      </w:r>
      <w:bookmarkEnd w:id="16"/>
    </w:p>
    <w:p>
      <w:pPr>
        <w:pStyle w:val="25"/>
        <w:ind w:firstLine="480"/>
        <w:rPr>
          <w:rFonts w:ascii="Times New Roman" w:hAnsi="Times New Roman"/>
        </w:rPr>
      </w:pPr>
      <w:bookmarkStart w:id="17" w:name="_Toc20720_WPSOffice_Level2"/>
      <w:r>
        <w:rPr>
          <w:rFonts w:hint="eastAsia"/>
          <w:lang w:val="en-US" w:eastAsia="zh-CN"/>
        </w:rPr>
        <w:t>AgWater APP是</w:t>
      </w:r>
      <w:r>
        <w:rPr>
          <w:rFonts w:ascii="Times New Roman" w:hAnsi="Times New Roman"/>
        </w:rPr>
        <w:t>以云平台、</w:t>
      </w:r>
      <w:r>
        <w:rPr>
          <w:rFonts w:hint="eastAsia"/>
          <w:lang w:val="en-US" w:eastAsia="zh-CN"/>
        </w:rPr>
        <w:t>水务</w:t>
      </w:r>
      <w:r>
        <w:rPr>
          <w:rFonts w:ascii="Times New Roman" w:hAnsi="Times New Roman"/>
        </w:rPr>
        <w:t>平台和移动平台作为基础，整合感知层和数据层提供的各种数据资源、通讯资源、网络资源、系统资源，建立集专题信息服务于一体的综合监测预警与应急服务平台。通过系统性的整合，实现水务监测、管控、管理、服务等业务的数字化、可视化和联动化，为水务综合信息化监管开创一种全新的管理思路与模式，为政府部门的分析决策、应急、调度指挥提供有效的数据支撑。</w:t>
      </w:r>
    </w:p>
    <w:p>
      <w:pPr>
        <w:pStyle w:val="25"/>
        <w:ind w:firstLine="480"/>
        <w:rPr>
          <w:rFonts w:ascii="Times New Roman" w:hAnsi="Times New Roman"/>
        </w:rPr>
      </w:pPr>
      <w:r>
        <w:rPr>
          <w:rFonts w:ascii="Times New Roman" w:hAnsi="Times New Roman"/>
        </w:rPr>
        <w:t>项目充分融合新一代信息技术，具备高效的信息采集、高速信息传输、高度集中计算、智能事物处理和提供服务的能力，通过利用新技术、新工艺对平台建设涉及的软硬件高度集成，实现及时、互动、整合的信息感知、传递和处理。平台建设目标主要分以下几个方面：</w:t>
      </w:r>
    </w:p>
    <w:p>
      <w:pPr>
        <w:pStyle w:val="25"/>
        <w:ind w:firstLine="480"/>
        <w:rPr>
          <w:rFonts w:ascii="Times New Roman" w:hAnsi="Times New Roman"/>
        </w:rPr>
      </w:pPr>
      <w:r>
        <w:rPr>
          <w:rFonts w:ascii="Times New Roman" w:hAnsi="Times New Roman"/>
        </w:rPr>
        <w:t>1、透彻感知。全面感知城镇涉水方面的信息，建立城市水务物联网监测体系，特别是对城市水库、泵站、雨量站、污水处理厂，排污口、内涝点等关键区域的传感器与智能设备形成物联网进行水质、水量、水位全过程监测与分析，做到变主动为变动、透彻感知。</w:t>
      </w:r>
    </w:p>
    <w:p>
      <w:pPr>
        <w:pStyle w:val="25"/>
        <w:ind w:firstLine="480"/>
        <w:rPr>
          <w:rFonts w:ascii="Times New Roman" w:hAnsi="Times New Roman"/>
        </w:rPr>
      </w:pPr>
      <w:r>
        <w:rPr>
          <w:rFonts w:ascii="Times New Roman" w:hAnsi="Times New Roman"/>
        </w:rPr>
        <w:t>2、协同行动。实现各信息之间的无缝拼接，有利于政府部门统筹决策指挥，有利于市民便捷接收信息，最终达到水务综合管理与服务的有机、协同化运作。</w:t>
      </w:r>
    </w:p>
    <w:p>
      <w:pPr>
        <w:pStyle w:val="25"/>
        <w:ind w:firstLine="480"/>
        <w:rPr>
          <w:rFonts w:ascii="Times New Roman" w:hAnsi="Times New Roman"/>
        </w:rPr>
      </w:pPr>
      <w:r>
        <w:rPr>
          <w:rFonts w:ascii="Times New Roman" w:hAnsi="Times New Roman"/>
        </w:rPr>
        <w:t>3、智能运作。深入结合大数据背景，在排水、水环境、三防、巡查养护、节水配置和应急调度等环节中实现从信息采集到分析判断、预警、自适应操作的全程指挥操作，构建数学模型提取有价值的信息，为水务工作的开展提供强大的支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3"/>
        <w:rPr>
          <w:rFonts w:hint="eastAsia"/>
          <w:lang w:eastAsia="zh-CN"/>
        </w:rPr>
      </w:pPr>
      <w:r>
        <w:rPr>
          <w:rFonts w:hint="eastAsia"/>
          <w:lang w:eastAsia="zh-CN"/>
        </w:rPr>
        <w:t>目标客户</w:t>
      </w:r>
      <w:bookmarkEnd w:id="17"/>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本产品的目标用户为：水务管理部门、市政部门、城管部门、防洪排涝部门、住建委/住建局。</w:t>
      </w:r>
    </w:p>
    <w:p>
      <w:pPr>
        <w:pStyle w:val="3"/>
        <w:rPr>
          <w:rFonts w:hint="eastAsia"/>
          <w:lang w:val="en-US" w:eastAsia="zh-CN"/>
        </w:rPr>
      </w:pPr>
      <w:bookmarkStart w:id="18" w:name="_Toc22741_WPSOffice_Level2"/>
      <w:r>
        <w:rPr>
          <w:rFonts w:hint="eastAsia"/>
          <w:lang w:eastAsia="zh-CN"/>
        </w:rPr>
        <w:t>产品优势</w:t>
      </w:r>
      <w:bookmarkEnd w:id="18"/>
    </w:p>
    <w:p>
      <w:pPr>
        <w:pStyle w:val="25"/>
        <w:numPr>
          <w:ilvl w:val="0"/>
          <w:numId w:val="2"/>
        </w:numPr>
        <w:ind w:left="0" w:leftChars="0" w:firstLine="420" w:firstLineChars="200"/>
        <w:rPr>
          <w:b w:val="0"/>
          <w:bCs w:val="0"/>
          <w:lang w:eastAsia="zh-CN"/>
        </w:rPr>
      </w:pPr>
      <w:r>
        <w:rPr>
          <w:rFonts w:hint="eastAsia"/>
          <w:b w:val="0"/>
          <w:bCs w:val="0"/>
          <w:lang w:val="en-US" w:eastAsia="zh-CN"/>
        </w:rPr>
        <w:t>移动设备便携、易用、功能性强</w:t>
      </w:r>
    </w:p>
    <w:p>
      <w:pPr>
        <w:pStyle w:val="25"/>
        <w:ind w:firstLine="480"/>
        <w:rPr>
          <w:lang w:eastAsia="zh-CN"/>
        </w:rPr>
      </w:pPr>
      <w:r>
        <w:rPr>
          <w:lang w:eastAsia="zh-CN"/>
        </w:rPr>
        <w:t xml:space="preserve"> </w:t>
      </w:r>
    </w:p>
    <w:p>
      <w:pPr>
        <w:pStyle w:val="25"/>
        <w:numPr>
          <w:ilvl w:val="0"/>
          <w:numId w:val="2"/>
        </w:numPr>
        <w:ind w:left="0" w:leftChars="0" w:firstLine="420" w:firstLineChars="200"/>
        <w:rPr>
          <w:b w:val="0"/>
          <w:bCs w:val="0"/>
          <w:lang w:eastAsia="zh-CN"/>
        </w:rPr>
      </w:pPr>
      <w:r>
        <w:rPr>
          <w:rFonts w:hint="eastAsia"/>
          <w:b w:val="0"/>
          <w:bCs w:val="0"/>
          <w:lang w:eastAsia="zh-CN"/>
        </w:rPr>
        <w:t>物联网、云计算与排水行业标准的完美统一</w:t>
      </w:r>
    </w:p>
    <w:p>
      <w:pPr>
        <w:pStyle w:val="25"/>
        <w:ind w:firstLine="480"/>
        <w:rPr>
          <w:rFonts w:hint="eastAsia" w:asciiTheme="minorHAnsi" w:hAnsiTheme="minorHAnsi" w:eastAsiaTheme="minorEastAsia" w:cstheme="minorBidi"/>
          <w:kern w:val="2"/>
          <w:sz w:val="21"/>
          <w:szCs w:val="22"/>
          <w:lang w:val="en-US" w:eastAsia="zh-CN" w:bidi="ar-SA"/>
        </w:rPr>
      </w:pPr>
    </w:p>
    <w:p>
      <w:pPr>
        <w:pStyle w:val="25"/>
        <w:numPr>
          <w:ilvl w:val="0"/>
          <w:numId w:val="2"/>
        </w:numPr>
        <w:ind w:left="0" w:leftChars="0" w:firstLine="420" w:firstLineChars="200"/>
        <w:rPr>
          <w:b w:val="0"/>
          <w:bCs w:val="0"/>
          <w:lang w:eastAsia="zh-CN"/>
        </w:rPr>
      </w:pPr>
      <w:r>
        <w:rPr>
          <w:rFonts w:hint="eastAsia"/>
          <w:b w:val="0"/>
          <w:bCs w:val="0"/>
          <w:lang w:eastAsia="zh-CN"/>
        </w:rPr>
        <w:t>更强调专业分析和辅助决策</w:t>
      </w:r>
    </w:p>
    <w:p>
      <w:pPr>
        <w:pStyle w:val="25"/>
        <w:ind w:firstLine="480"/>
        <w:rPr>
          <w:rFonts w:hint="eastAsia"/>
          <w:lang w:eastAsia="zh-CN"/>
        </w:rPr>
      </w:pPr>
    </w:p>
    <w:p>
      <w:pPr>
        <w:pStyle w:val="25"/>
        <w:numPr>
          <w:ilvl w:val="0"/>
          <w:numId w:val="2"/>
        </w:numPr>
        <w:ind w:left="0" w:leftChars="0" w:firstLine="420" w:firstLineChars="200"/>
        <w:rPr>
          <w:b w:val="0"/>
          <w:bCs w:val="0"/>
          <w:lang w:eastAsia="zh-CN"/>
        </w:rPr>
      </w:pPr>
      <w:r>
        <w:rPr>
          <w:rFonts w:hint="eastAsia"/>
          <w:b w:val="0"/>
          <w:bCs w:val="0"/>
          <w:lang w:eastAsia="zh-CN"/>
        </w:rPr>
        <w:t>成熟应用，更懂排水防涝</w:t>
      </w:r>
    </w:p>
    <w:p>
      <w:pPr>
        <w:pStyle w:val="14"/>
      </w:pPr>
    </w:p>
    <w:p>
      <w:pPr>
        <w:pStyle w:val="25"/>
        <w:numPr>
          <w:ilvl w:val="0"/>
          <w:numId w:val="2"/>
        </w:numPr>
        <w:ind w:left="0" w:leftChars="0" w:firstLine="420" w:firstLineChars="200"/>
        <w:rPr>
          <w:b w:val="0"/>
          <w:bCs w:val="0"/>
          <w:lang w:eastAsia="zh-CN"/>
        </w:rPr>
      </w:pPr>
      <w:r>
        <w:rPr>
          <w:rFonts w:hint="eastAsia"/>
          <w:b w:val="0"/>
          <w:bCs w:val="0"/>
          <w:lang w:eastAsia="zh-CN"/>
        </w:rPr>
        <w:t>广泛应用物联网、云计算等新型技术</w:t>
      </w:r>
    </w:p>
    <w:p>
      <w:pPr>
        <w:pStyle w:val="25"/>
        <w:numPr>
          <w:numId w:val="0"/>
        </w:numPr>
        <w:rPr>
          <w:b w:val="0"/>
          <w:bCs w:val="0"/>
          <w:lang w:eastAsia="zh-CN"/>
        </w:rPr>
      </w:pPr>
    </w:p>
    <w:p>
      <w:pPr>
        <w:pStyle w:val="25"/>
        <w:numPr>
          <w:ilvl w:val="0"/>
          <w:numId w:val="2"/>
        </w:numPr>
        <w:ind w:left="0" w:leftChars="0" w:firstLine="420" w:firstLineChars="200"/>
        <w:rPr>
          <w:b w:val="0"/>
          <w:bCs w:val="0"/>
          <w:lang w:eastAsia="zh-CN"/>
        </w:rPr>
      </w:pPr>
      <w:r>
        <w:rPr>
          <w:rFonts w:hint="eastAsia"/>
          <w:b w:val="0"/>
          <w:bCs w:val="0"/>
          <w:lang w:val="en-US" w:eastAsia="zh-CN"/>
        </w:rPr>
        <w:t>从排水到排水户及污水处理，水流信息监测和三防整体融合智能办公</w:t>
      </w:r>
    </w:p>
    <w:p>
      <w:pPr>
        <w:pStyle w:val="25"/>
        <w:numPr>
          <w:numId w:val="0"/>
        </w:numPr>
        <w:ind w:leftChars="200"/>
        <w:rPr>
          <w:b w:val="0"/>
          <w:bCs w:val="0"/>
          <w:lang w:eastAsia="zh-CN"/>
        </w:rPr>
      </w:pPr>
    </w:p>
    <w:p>
      <w:pPr>
        <w:pStyle w:val="25"/>
        <w:numPr>
          <w:ilvl w:val="0"/>
          <w:numId w:val="2"/>
        </w:numPr>
        <w:ind w:left="0" w:leftChars="0" w:firstLine="420" w:firstLineChars="200"/>
        <w:rPr>
          <w:b w:val="0"/>
          <w:bCs w:val="0"/>
          <w:lang w:eastAsia="zh-CN"/>
        </w:rPr>
      </w:pPr>
      <w:r>
        <w:rPr>
          <w:rFonts w:hint="eastAsia"/>
          <w:b w:val="0"/>
          <w:bCs w:val="0"/>
          <w:lang w:val="en-US" w:eastAsia="zh-CN"/>
        </w:rPr>
        <w:t>便捷办公服务和快速无缝对接沟通和交流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2"/>
        <w:ind w:left="432" w:leftChars="0" w:hanging="432" w:firstLineChars="0"/>
        <w:rPr>
          <w:rFonts w:hint="eastAsia"/>
          <w:lang w:val="en-US" w:eastAsia="zh-CN"/>
        </w:rPr>
      </w:pPr>
      <w:bookmarkStart w:id="19" w:name="_Toc20421_WPSOffice_Level1"/>
      <w:r>
        <w:rPr>
          <w:rFonts w:hint="eastAsia"/>
          <w:lang w:val="en-US" w:eastAsia="zh-CN"/>
        </w:rPr>
        <w:t>介绍</w:t>
      </w:r>
      <w:bookmarkEnd w:id="19"/>
    </w:p>
    <w:p>
      <w:pPr>
        <w:pStyle w:val="3"/>
        <w:rPr>
          <w:rFonts w:hint="eastAsia"/>
          <w:lang w:val="en-US" w:eastAsia="zh-CN"/>
        </w:rPr>
      </w:pPr>
      <w:bookmarkStart w:id="20" w:name="_Toc21414_WPSOffice_Level2"/>
      <w:r>
        <w:rPr>
          <w:rFonts w:hint="eastAsia"/>
          <w:lang w:val="en-US" w:eastAsia="zh-CN"/>
        </w:rPr>
        <w:t>产品架构</w:t>
      </w:r>
      <w:bookmarkEnd w:id="20"/>
    </w:p>
    <w:p>
      <w:pPr>
        <w:rPr>
          <w:rFonts w:hint="eastAsia"/>
          <w:lang w:val="en-US" w:eastAsia="zh-CN"/>
        </w:rPr>
      </w:pPr>
      <w:r>
        <w:rPr>
          <w:rFonts w:hint="eastAsia"/>
          <w:lang w:val="en-US" w:eastAsia="zh-CN"/>
        </w:rPr>
        <w:drawing>
          <wp:inline distT="0" distB="0" distL="114300" distR="114300">
            <wp:extent cx="4439285" cy="6325235"/>
            <wp:effectExtent l="0" t="0" r="18415" b="18415"/>
            <wp:docPr id="4" name="图片 4" descr="1553153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3153658(1)"/>
                    <pic:cNvPicPr>
                      <a:picLocks noChangeAspect="1"/>
                    </pic:cNvPicPr>
                  </pic:nvPicPr>
                  <pic:blipFill>
                    <a:blip r:embed="rId6"/>
                    <a:stretch>
                      <a:fillRect/>
                    </a:stretch>
                  </pic:blipFill>
                  <pic:spPr>
                    <a:xfrm>
                      <a:off x="0" y="0"/>
                      <a:ext cx="4439285" cy="632523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gWater主要分为7个子系统：即时通讯、排水巡检、排水户、农村污水、在线监测、应急调度、日常办公。每个系统均按照上图细分几个模块。根据实际需求可以修改模块功能或者减少实际需求上用不上的功能模块，为第三方量身打造最适合自己需求的产品和服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1" w:name="_Toc19875_WPSOffice_Level2"/>
      <w:r>
        <w:rPr>
          <w:rFonts w:hint="eastAsia"/>
          <w:lang w:val="en-US" w:eastAsia="zh-CN"/>
        </w:rPr>
        <w:t>产品功能</w:t>
      </w:r>
      <w:bookmarkEnd w:id="2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该系统主要功能有：</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b/>
          <w:bCs/>
          <w:lang w:val="en-US" w:eastAsia="zh-CN"/>
        </w:rPr>
      </w:pPr>
      <w:r>
        <w:rPr>
          <w:rFonts w:hint="eastAsia"/>
          <w:b/>
          <w:bCs/>
          <w:sz w:val="24"/>
          <w:szCs w:val="28"/>
          <w:lang w:val="en-US" w:eastAsia="zh-CN"/>
        </w:rPr>
        <w:t>即时通讯子系统</w:t>
      </w:r>
      <w:r>
        <w:rPr>
          <w:rFonts w:hint="eastAsia"/>
          <w:b/>
          <w:bCs/>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会话：</w:t>
      </w:r>
      <w:r>
        <w:rPr>
          <w:rFonts w:hint="eastAsia"/>
          <w:b w:val="0"/>
          <w:bCs w:val="0"/>
          <w:lang w:val="en-US" w:eastAsia="zh-CN"/>
        </w:rPr>
        <w:t>类似于微信的聊天对话框功能</w:t>
      </w:r>
    </w:p>
    <w:p>
      <w:pPr>
        <w:keepNext w:val="0"/>
        <w:keepLines w:val="0"/>
        <w:pageBreakBefore w:val="0"/>
        <w:widowControl w:val="0"/>
        <w:numPr>
          <w:ilvl w:val="0"/>
          <w:numId w:val="3"/>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通讯录：</w:t>
      </w:r>
      <w:r>
        <w:rPr>
          <w:rFonts w:hint="eastAsia"/>
          <w:b w:val="0"/>
          <w:bCs w:val="0"/>
          <w:lang w:val="en-US" w:eastAsia="zh-CN"/>
        </w:rPr>
        <w:t>类似电话本联系人的功能</w:t>
      </w:r>
    </w:p>
    <w:p>
      <w:pPr>
        <w:keepNext w:val="0"/>
        <w:keepLines w:val="0"/>
        <w:pageBreakBefore w:val="0"/>
        <w:widowControl w:val="0"/>
        <w:numPr>
          <w:ilvl w:val="0"/>
          <w:numId w:val="3"/>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val="0"/>
          <w:bCs w:val="0"/>
          <w:lang w:val="en-US" w:eastAsia="zh-CN"/>
        </w:rPr>
        <w:t>工作组:针对不同的工作用户分配群和组的功能，类似微信群</w:t>
      </w:r>
    </w:p>
    <w:p>
      <w:pPr>
        <w:keepNext w:val="0"/>
        <w:keepLines w:val="0"/>
        <w:pageBreakBefore w:val="0"/>
        <w:widowControl w:val="0"/>
        <w:numPr>
          <w:ilvl w:val="0"/>
          <w:numId w:val="0"/>
        </w:numPr>
        <w:kinsoku/>
        <w:wordWrap/>
        <w:overflowPunct/>
        <w:topLinePunct w:val="0"/>
        <w:autoSpaceDE/>
        <w:autoSpaceDN/>
        <w:bidi w:val="0"/>
        <w:adjustRightInd/>
        <w:snapToGrid/>
        <w:ind w:firstLine="420"/>
        <w:textAlignment w:val="auto"/>
        <w:rPr>
          <w:rFonts w:hint="eastAsia"/>
          <w:b/>
          <w:bCs/>
          <w:sz w:val="24"/>
          <w:szCs w:val="28"/>
          <w:lang w:val="en-US" w:eastAsia="zh-CN"/>
        </w:rPr>
      </w:pPr>
      <w:r>
        <w:rPr>
          <w:rFonts w:hint="eastAsia"/>
          <w:b/>
          <w:bCs/>
          <w:sz w:val="24"/>
          <w:szCs w:val="28"/>
          <w:lang w:val="en-US" w:eastAsia="zh-CN"/>
        </w:rPr>
        <w:t>排水巡检子系统：</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b/>
          <w:bCs/>
          <w:lang w:val="en-US" w:eastAsia="zh-CN"/>
        </w:rPr>
        <w:t>问题上报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r>
        <w:rPr>
          <w:rFonts w:hint="eastAsia"/>
          <w:b w:val="0"/>
          <w:bCs w:val="0"/>
          <w:lang w:val="en-US" w:eastAsia="zh-CN"/>
        </w:rPr>
        <w:t>对</w:t>
      </w:r>
      <w:r>
        <w:rPr>
          <w:rFonts w:hint="eastAsia"/>
          <w:lang w:val="en-US" w:eastAsia="zh-CN"/>
        </w:rPr>
        <w:t>城市防汛排涝和日常污水排放问题现场拍照，描述问题类型，最后发派到相关部门进行处理</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r>
        <w:rPr>
          <w:rFonts w:hint="eastAsia"/>
          <w:lang w:val="en-US" w:eastAsia="zh-CN"/>
        </w:rPr>
        <w:drawing>
          <wp:inline distT="0" distB="0" distL="114300" distR="114300">
            <wp:extent cx="1855470" cy="3525520"/>
            <wp:effectExtent l="0" t="0" r="11430" b="17780"/>
            <wp:docPr id="3" name="图片 3" descr="1553499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3499919(1)"/>
                    <pic:cNvPicPr>
                      <a:picLocks noChangeAspect="1"/>
                    </pic:cNvPicPr>
                  </pic:nvPicPr>
                  <pic:blipFill>
                    <a:blip r:embed="rId7"/>
                    <a:stretch>
                      <a:fillRect/>
                    </a:stretch>
                  </pic:blipFill>
                  <pic:spPr>
                    <a:xfrm>
                      <a:off x="0" y="0"/>
                      <a:ext cx="1855470" cy="3525520"/>
                    </a:xfrm>
                    <a:prstGeom prst="rect">
                      <a:avLst/>
                    </a:prstGeom>
                  </pic:spPr>
                </pic:pic>
              </a:graphicData>
            </a:graphic>
          </wp:inline>
        </w:drawing>
      </w:r>
      <w:r>
        <w:rPr>
          <w:rFonts w:hint="eastAsia"/>
          <w:lang w:val="en-US" w:eastAsia="zh-CN"/>
        </w:rPr>
        <w:drawing>
          <wp:inline distT="0" distB="0" distL="114300" distR="114300">
            <wp:extent cx="1838960" cy="3458210"/>
            <wp:effectExtent l="0" t="0" r="8890" b="8890"/>
            <wp:docPr id="7" name="图片 7" descr="155350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53500003(1)"/>
                    <pic:cNvPicPr>
                      <a:picLocks noChangeAspect="1"/>
                    </pic:cNvPicPr>
                  </pic:nvPicPr>
                  <pic:blipFill>
                    <a:blip r:embed="rId8"/>
                    <a:stretch>
                      <a:fillRect/>
                    </a:stretch>
                  </pic:blipFill>
                  <pic:spPr>
                    <a:xfrm>
                      <a:off x="0" y="0"/>
                      <a:ext cx="1838960" cy="3458210"/>
                    </a:xfrm>
                    <a:prstGeom prst="rect">
                      <a:avLst/>
                    </a:prstGeom>
                  </pic:spPr>
                </pic:pic>
              </a:graphicData>
            </a:graphic>
          </wp:inline>
        </w:drawing>
      </w:r>
      <w:r>
        <w:rPr>
          <w:rFonts w:hint="eastAsia"/>
          <w:lang w:val="en-US" w:eastAsia="zh-CN"/>
        </w:rPr>
        <w:drawing>
          <wp:inline distT="0" distB="0" distL="114300" distR="114300">
            <wp:extent cx="1835150" cy="3434715"/>
            <wp:effectExtent l="0" t="0" r="12700" b="13335"/>
            <wp:docPr id="8" name="图片 8" descr="155350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53500023(1)"/>
                    <pic:cNvPicPr>
                      <a:picLocks noChangeAspect="1"/>
                    </pic:cNvPicPr>
                  </pic:nvPicPr>
                  <pic:blipFill>
                    <a:blip r:embed="rId9"/>
                    <a:stretch>
                      <a:fillRect/>
                    </a:stretch>
                  </pic:blipFill>
                  <pic:spPr>
                    <a:xfrm>
                      <a:off x="0" y="0"/>
                      <a:ext cx="1835150" cy="3434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日常巡检</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b w:val="0"/>
          <w:bCs w:val="0"/>
          <w:lang w:val="en-US" w:eastAsia="zh-CN"/>
        </w:rPr>
      </w:pPr>
      <w:r>
        <w:rPr>
          <w:rFonts w:hint="eastAsia"/>
          <w:b w:val="0"/>
          <w:bCs w:val="0"/>
          <w:lang w:val="en-US" w:eastAsia="zh-CN"/>
        </w:rPr>
        <w:t>记录一线人员在外途径线路和行走里程数和巡查过程中发现的问题。</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b w:val="0"/>
          <w:bCs w:val="0"/>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数据新增校核</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firstLine="0" w:firstLineChars="0"/>
        <w:textAlignment w:val="auto"/>
        <w:rPr>
          <w:rFonts w:hint="eastAsia"/>
          <w:b w:val="0"/>
          <w:bCs w:val="0"/>
          <w:lang w:val="en-US" w:eastAsia="zh-CN"/>
        </w:rPr>
      </w:pPr>
      <w:r>
        <w:rPr>
          <w:rFonts w:hint="eastAsia"/>
          <w:b w:val="0"/>
          <w:bCs w:val="0"/>
          <w:lang w:val="en-US" w:eastAsia="zh-CN"/>
        </w:rPr>
        <w:t>通过图上选址新增设施点和井、完善属性后进行提交，也可以对已存在的设施点或者井进行校核，如果存在类型不对或者有疑问的设施点进行标记上传</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专栏</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lang w:val="en-US" w:eastAsia="zh-CN"/>
        </w:rPr>
      </w:pPr>
      <w:r>
        <w:rPr>
          <w:rFonts w:hint="eastAsia"/>
          <w:b w:val="0"/>
          <w:bCs w:val="0"/>
          <w:lang w:val="en-US" w:eastAsia="zh-CN"/>
        </w:rPr>
        <w:t>主要发布一些通知公告信息</w:t>
      </w:r>
    </w:p>
    <w:p>
      <w:pPr>
        <w:keepNext w:val="0"/>
        <w:keepLines w:val="0"/>
        <w:pageBreakBefore w:val="0"/>
        <w:widowControl w:val="0"/>
        <w:numPr>
          <w:ilvl w:val="0"/>
          <w:numId w:val="8"/>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巡检动态</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b w:val="0"/>
          <w:bCs w:val="0"/>
          <w:lang w:val="en-US" w:eastAsia="zh-CN"/>
        </w:rPr>
      </w:pPr>
      <w:r>
        <w:rPr>
          <w:rFonts w:hint="eastAsia"/>
          <w:b w:val="0"/>
          <w:bCs w:val="0"/>
          <w:lang w:val="en-US" w:eastAsia="zh-CN"/>
        </w:rPr>
        <w:t>对外业人员上报的问题进行实时滚动展示</w:t>
      </w:r>
    </w:p>
    <w:p>
      <w:pPr>
        <w:keepNext w:val="0"/>
        <w:keepLines w:val="0"/>
        <w:pageBreakBefore w:val="0"/>
        <w:widowControl w:val="0"/>
        <w:numPr>
          <w:ilvl w:val="0"/>
          <w:numId w:val="9"/>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统计</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val="0"/>
          <w:bCs w:val="0"/>
          <w:lang w:val="en-US" w:eastAsia="zh-CN"/>
        </w:rPr>
        <w:t>对不同区域和单位系统的安装使用率情况或者问题上报数量以及签到率进行统计并以图表形式进行展示</w:t>
      </w:r>
    </w:p>
    <w:p>
      <w:pPr>
        <w:keepNext w:val="0"/>
        <w:keepLines w:val="0"/>
        <w:pageBreakBefore w:val="0"/>
        <w:widowControl w:val="0"/>
        <w:numPr>
          <w:ilvl w:val="0"/>
          <w:numId w:val="0"/>
        </w:numPr>
        <w:kinsoku/>
        <w:wordWrap/>
        <w:overflowPunct/>
        <w:topLinePunct w:val="0"/>
        <w:autoSpaceDE/>
        <w:autoSpaceDN/>
        <w:bidi w:val="0"/>
        <w:adjustRightInd/>
        <w:snapToGrid/>
        <w:ind w:firstLine="420"/>
        <w:textAlignment w:val="auto"/>
        <w:rPr>
          <w:rFonts w:hint="eastAsia"/>
          <w:b/>
          <w:bCs/>
          <w:sz w:val="24"/>
          <w:szCs w:val="28"/>
          <w:lang w:val="en-US" w:eastAsia="zh-CN"/>
        </w:rPr>
      </w:pPr>
      <w:r>
        <w:rPr>
          <w:rFonts w:hint="eastAsia"/>
          <w:b/>
          <w:bCs/>
          <w:sz w:val="24"/>
          <w:szCs w:val="28"/>
          <w:lang w:val="en-US" w:eastAsia="zh-CN"/>
        </w:rPr>
        <w:t>排水户子系统：</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b/>
          <w:bCs/>
          <w:lang w:val="en-US" w:eastAsia="zh-CN"/>
        </w:rPr>
        <w:t>问题上报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r>
        <w:rPr>
          <w:rFonts w:hint="eastAsia"/>
          <w:b w:val="0"/>
          <w:bCs w:val="0"/>
          <w:lang w:val="en-US" w:eastAsia="zh-CN"/>
        </w:rPr>
        <w:t>对排水户问题进行上报</w:t>
      </w:r>
      <w:r>
        <w:rPr>
          <w:rFonts w:hint="eastAsia"/>
          <w:lang w:val="en-US" w:eastAsia="zh-CN"/>
        </w:rPr>
        <w:t>，描述问题类型，最后发派到相关部门进行处理</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排水户增删改查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lang w:val="en-US" w:eastAsia="zh-CN"/>
        </w:rPr>
      </w:pPr>
      <w:r>
        <w:rPr>
          <w:rFonts w:hint="eastAsia"/>
          <w:b/>
          <w:bCs/>
          <w:lang w:val="en-US" w:eastAsia="zh-CN"/>
        </w:rPr>
        <w:t xml:space="preserve">    </w:t>
      </w:r>
      <w:r>
        <w:rPr>
          <w:rFonts w:hint="eastAsia"/>
          <w:b w:val="0"/>
          <w:bCs w:val="0"/>
          <w:lang w:val="en-US" w:eastAsia="zh-CN"/>
        </w:rPr>
        <w:t>针对排水户可以进行信息的录入、查看、编辑和删除。</w:t>
      </w:r>
    </w:p>
    <w:p>
      <w:pPr>
        <w:keepNext w:val="0"/>
        <w:keepLines w:val="0"/>
        <w:pageBreakBefore w:val="0"/>
        <w:widowControl w:val="0"/>
        <w:numPr>
          <w:ilvl w:val="0"/>
          <w:numId w:val="6"/>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接驳井、门牌增删改查</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val="0"/>
          <w:bCs w:val="0"/>
          <w:lang w:val="en-US" w:eastAsia="zh-CN"/>
        </w:rPr>
        <w:t>针对排水户中的设施接驳井、门牌，可以对其进行相关操作</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专栏</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lang w:val="en-US" w:eastAsia="zh-CN"/>
        </w:rPr>
      </w:pPr>
      <w:r>
        <w:rPr>
          <w:rFonts w:hint="eastAsia"/>
          <w:b w:val="0"/>
          <w:bCs w:val="0"/>
          <w:lang w:val="en-US" w:eastAsia="zh-CN"/>
        </w:rPr>
        <w:t>主要发布一些通知公告信息</w:t>
      </w:r>
    </w:p>
    <w:p>
      <w:pPr>
        <w:keepNext w:val="0"/>
        <w:keepLines w:val="0"/>
        <w:pageBreakBefore w:val="0"/>
        <w:widowControl w:val="0"/>
        <w:numPr>
          <w:ilvl w:val="0"/>
          <w:numId w:val="8"/>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巡检动态</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b w:val="0"/>
          <w:bCs w:val="0"/>
          <w:lang w:val="en-US" w:eastAsia="zh-CN"/>
        </w:rPr>
      </w:pPr>
      <w:r>
        <w:rPr>
          <w:rFonts w:hint="eastAsia"/>
          <w:b w:val="0"/>
          <w:bCs w:val="0"/>
          <w:lang w:val="en-US" w:eastAsia="zh-CN"/>
        </w:rPr>
        <w:t>对外业人员上报的问题进行实时滚动展示</w:t>
      </w:r>
    </w:p>
    <w:p>
      <w:pPr>
        <w:keepNext w:val="0"/>
        <w:keepLines w:val="0"/>
        <w:pageBreakBefore w:val="0"/>
        <w:widowControl w:val="0"/>
        <w:numPr>
          <w:ilvl w:val="0"/>
          <w:numId w:val="9"/>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统计</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val="0"/>
          <w:bCs w:val="0"/>
          <w:lang w:val="en-US" w:eastAsia="zh-CN"/>
        </w:rPr>
        <w:t>对不同区域和单位系统的安装使用率情况或者问题上报数量以及签到率进行统计并以图表形式进行展示</w:t>
      </w:r>
    </w:p>
    <w:p>
      <w:pPr>
        <w:keepNext w:val="0"/>
        <w:keepLines w:val="0"/>
        <w:pageBreakBefore w:val="0"/>
        <w:widowControl w:val="0"/>
        <w:numPr>
          <w:ilvl w:val="0"/>
          <w:numId w:val="0"/>
        </w:numPr>
        <w:kinsoku/>
        <w:wordWrap/>
        <w:overflowPunct/>
        <w:topLinePunct w:val="0"/>
        <w:autoSpaceDE/>
        <w:autoSpaceDN/>
        <w:bidi w:val="0"/>
        <w:adjustRightInd/>
        <w:snapToGrid/>
        <w:ind w:firstLine="420"/>
        <w:textAlignment w:val="auto"/>
        <w:rPr>
          <w:rFonts w:hint="eastAsia"/>
          <w:b/>
          <w:bCs/>
          <w:sz w:val="24"/>
          <w:szCs w:val="28"/>
          <w:lang w:val="en-US" w:eastAsia="zh-CN"/>
        </w:rPr>
      </w:pPr>
      <w:r>
        <w:rPr>
          <w:rFonts w:hint="eastAsia"/>
          <w:b/>
          <w:bCs/>
          <w:sz w:val="24"/>
          <w:szCs w:val="28"/>
          <w:lang w:val="en-US" w:eastAsia="zh-CN"/>
        </w:rPr>
        <w:t>农村污水子系统：</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b/>
          <w:bCs/>
          <w:lang w:val="en-US" w:eastAsia="zh-CN"/>
        </w:rPr>
        <w:t>问题上报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r>
        <w:rPr>
          <w:rFonts w:hint="eastAsia"/>
          <w:b w:val="0"/>
          <w:bCs w:val="0"/>
          <w:lang w:val="en-US" w:eastAsia="zh-CN"/>
        </w:rPr>
        <w:t>对无视处理设施问题进行上报</w:t>
      </w:r>
      <w:r>
        <w:rPr>
          <w:rFonts w:hint="eastAsia"/>
          <w:lang w:val="en-US" w:eastAsia="zh-CN"/>
        </w:rPr>
        <w:t>，描述问题类型，最后发派到相关部门进行处理</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排水户增删改查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lang w:val="en-US" w:eastAsia="zh-CN"/>
        </w:rPr>
      </w:pPr>
      <w:r>
        <w:rPr>
          <w:rFonts w:hint="eastAsia"/>
          <w:b/>
          <w:bCs/>
          <w:lang w:val="en-US" w:eastAsia="zh-CN"/>
        </w:rPr>
        <w:t xml:space="preserve">    </w:t>
      </w:r>
      <w:r>
        <w:rPr>
          <w:rFonts w:hint="eastAsia"/>
          <w:b w:val="0"/>
          <w:bCs w:val="0"/>
          <w:lang w:val="en-US" w:eastAsia="zh-CN"/>
        </w:rPr>
        <w:t>针对排水户可以进行信息的录入、查看、编辑和删除。</w:t>
      </w:r>
    </w:p>
    <w:p>
      <w:pPr>
        <w:keepNext w:val="0"/>
        <w:keepLines w:val="0"/>
        <w:pageBreakBefore w:val="0"/>
        <w:widowControl w:val="0"/>
        <w:numPr>
          <w:ilvl w:val="0"/>
          <w:numId w:val="6"/>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监督考核</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bCs/>
          <w:lang w:val="en-US" w:eastAsia="zh-CN"/>
        </w:rPr>
      </w:pPr>
      <w:r>
        <w:rPr>
          <w:rFonts w:hint="eastAsia"/>
          <w:b w:val="0"/>
          <w:bCs w:val="0"/>
          <w:lang w:val="en-US" w:eastAsia="zh-CN"/>
        </w:rPr>
        <w:t>对一线工作人员办公情况进行考核和审查，并进行监督</w:t>
      </w:r>
    </w:p>
    <w:p>
      <w:pPr>
        <w:keepNext w:val="0"/>
        <w:keepLines w:val="0"/>
        <w:pageBreakBefore w:val="0"/>
        <w:widowControl w:val="0"/>
        <w:numPr>
          <w:ilvl w:val="0"/>
          <w:numId w:val="7"/>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巡检日志</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b w:val="0"/>
          <w:bCs w:val="0"/>
          <w:lang w:val="en-US" w:eastAsia="zh-CN"/>
        </w:rPr>
      </w:pPr>
      <w:r>
        <w:rPr>
          <w:rFonts w:hint="eastAsia"/>
          <w:b w:val="0"/>
          <w:bCs w:val="0"/>
          <w:lang w:val="en-US" w:eastAsia="zh-CN"/>
        </w:rPr>
        <w:t>不定期的对设施和设备进行巡查，检测是否有问题和运行正常，并形成记录</w:t>
      </w:r>
    </w:p>
    <w:p>
      <w:pPr>
        <w:keepNext w:val="0"/>
        <w:keepLines w:val="0"/>
        <w:pageBreakBefore w:val="0"/>
        <w:widowControl w:val="0"/>
        <w:numPr>
          <w:ilvl w:val="0"/>
          <w:numId w:val="8"/>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巡检动态</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b w:val="0"/>
          <w:bCs w:val="0"/>
          <w:lang w:val="en-US" w:eastAsia="zh-CN"/>
        </w:rPr>
      </w:pPr>
      <w:r>
        <w:rPr>
          <w:rFonts w:hint="eastAsia"/>
          <w:b w:val="0"/>
          <w:bCs w:val="0"/>
          <w:lang w:val="en-US" w:eastAsia="zh-CN"/>
        </w:rPr>
        <w:t>对外业人员上报的问题进行实时滚动展示</w:t>
      </w:r>
    </w:p>
    <w:p>
      <w:pPr>
        <w:keepNext w:val="0"/>
        <w:keepLines w:val="0"/>
        <w:pageBreakBefore w:val="0"/>
        <w:widowControl w:val="0"/>
        <w:numPr>
          <w:ilvl w:val="0"/>
          <w:numId w:val="9"/>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管网运行图</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val="0"/>
          <w:bCs w:val="0"/>
          <w:lang w:val="en-US" w:eastAsia="zh-CN"/>
        </w:rPr>
      </w:pPr>
      <w:r>
        <w:rPr>
          <w:rFonts w:hint="eastAsia"/>
          <w:b/>
          <w:bCs/>
          <w:lang w:val="en-US" w:eastAsia="zh-CN"/>
        </w:rPr>
        <w:t xml:space="preserve"> </w:t>
      </w:r>
      <w:r>
        <w:rPr>
          <w:rFonts w:hint="eastAsia"/>
          <w:b/>
          <w:bCs/>
          <w:lang w:val="en-US" w:eastAsia="zh-CN"/>
        </w:rPr>
        <w:tab/>
      </w:r>
      <w:r>
        <w:rPr>
          <w:rFonts w:hint="eastAsia"/>
          <w:b w:val="0"/>
          <w:bCs w:val="0"/>
          <w:lang w:val="en-US" w:eastAsia="zh-CN"/>
        </w:rPr>
        <w:t>根据不同区域和范围查看管网的运行地图</w:t>
      </w:r>
    </w:p>
    <w:p>
      <w:pPr>
        <w:keepNext w:val="0"/>
        <w:keepLines w:val="0"/>
        <w:pageBreakBefore w:val="0"/>
        <w:widowControl w:val="0"/>
        <w:numPr>
          <w:ilvl w:val="0"/>
          <w:numId w:val="0"/>
        </w:numPr>
        <w:kinsoku/>
        <w:wordWrap/>
        <w:overflowPunct/>
        <w:topLinePunct w:val="0"/>
        <w:autoSpaceDE/>
        <w:autoSpaceDN/>
        <w:bidi w:val="0"/>
        <w:adjustRightInd/>
        <w:snapToGrid/>
        <w:ind w:firstLine="420"/>
        <w:textAlignment w:val="auto"/>
        <w:rPr>
          <w:rFonts w:hint="eastAsia"/>
          <w:b/>
          <w:bCs/>
          <w:sz w:val="24"/>
          <w:szCs w:val="28"/>
          <w:lang w:val="en-US" w:eastAsia="zh-CN"/>
        </w:rPr>
      </w:pPr>
      <w:r>
        <w:rPr>
          <w:rFonts w:hint="eastAsia"/>
          <w:b/>
          <w:bCs/>
          <w:sz w:val="24"/>
          <w:szCs w:val="28"/>
          <w:lang w:val="en-US" w:eastAsia="zh-CN"/>
        </w:rPr>
        <w:t>在线监测子系统：</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b/>
          <w:bCs/>
          <w:lang w:val="en-US" w:eastAsia="zh-CN"/>
        </w:rPr>
        <w:t>在线设施信息及数据查看</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r>
        <w:rPr>
          <w:rFonts w:hint="eastAsia"/>
          <w:lang w:val="en-US" w:eastAsia="zh-CN"/>
        </w:rPr>
        <w:t>根据不同类型的设施和设备查看其各种监测数据，如：流速、水位、流量等等</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设施和设备查询</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lang w:val="en-US" w:eastAsia="zh-CN"/>
        </w:rPr>
      </w:pPr>
      <w:r>
        <w:rPr>
          <w:rFonts w:hint="eastAsia"/>
          <w:b/>
          <w:bCs/>
          <w:lang w:val="en-US" w:eastAsia="zh-CN"/>
        </w:rPr>
        <w:t xml:space="preserve">    </w:t>
      </w:r>
      <w:r>
        <w:rPr>
          <w:rFonts w:hint="eastAsia"/>
          <w:b w:val="0"/>
          <w:bCs w:val="0"/>
          <w:lang w:val="en-US" w:eastAsia="zh-CN"/>
        </w:rPr>
        <w:t>输入相关的文字可以查过滤后查看到设备或者设施的详细参数信息</w:t>
      </w:r>
    </w:p>
    <w:p>
      <w:pPr>
        <w:keepNext w:val="0"/>
        <w:keepLines w:val="0"/>
        <w:pageBreakBefore w:val="0"/>
        <w:widowControl w:val="0"/>
        <w:numPr>
          <w:ilvl w:val="0"/>
          <w:numId w:val="6"/>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预警信息查看和提醒</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val="0"/>
          <w:bCs w:val="0"/>
          <w:lang w:val="en-US" w:eastAsia="zh-CN"/>
        </w:rPr>
      </w:pPr>
      <w:r>
        <w:rPr>
          <w:rFonts w:hint="eastAsia"/>
          <w:b w:val="0"/>
          <w:bCs w:val="0"/>
          <w:lang w:val="en-US" w:eastAsia="zh-CN"/>
        </w:rPr>
        <w:t>实时或者手动刷新数据，可以查看设备的预警提示消息</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textAlignment w:val="auto"/>
        <w:rPr>
          <w:rFonts w:hint="eastAsia"/>
          <w:b/>
          <w:bCs/>
          <w:sz w:val="24"/>
          <w:szCs w:val="28"/>
          <w:lang w:val="en-US" w:eastAsia="zh-CN"/>
        </w:rPr>
      </w:pPr>
      <w:r>
        <w:rPr>
          <w:rFonts w:hint="eastAsia"/>
          <w:b/>
          <w:bCs/>
          <w:sz w:val="24"/>
          <w:szCs w:val="28"/>
          <w:lang w:val="en-US" w:eastAsia="zh-CN"/>
        </w:rPr>
        <w:t>防洪调度子系统：</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b/>
          <w:bCs/>
          <w:lang w:val="en-US" w:eastAsia="zh-CN"/>
        </w:rPr>
        <w:t>指挥调度</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r>
        <w:rPr>
          <w:rFonts w:hint="eastAsia"/>
          <w:lang w:val="en-US" w:eastAsia="zh-CN"/>
        </w:rPr>
        <w:t>目前不完善</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应急指挥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lang w:val="en-US" w:eastAsia="zh-CN"/>
        </w:rPr>
      </w:pPr>
      <w:r>
        <w:rPr>
          <w:rFonts w:hint="eastAsia"/>
          <w:b/>
          <w:bCs/>
          <w:lang w:val="en-US" w:eastAsia="zh-CN"/>
        </w:rPr>
        <w:t xml:space="preserve">    </w:t>
      </w:r>
      <w:r>
        <w:rPr>
          <w:rFonts w:hint="eastAsia"/>
          <w:b w:val="0"/>
          <w:bCs w:val="0"/>
          <w:lang w:val="en-US" w:eastAsia="zh-CN"/>
        </w:rPr>
        <w:t>目前不完善</w:t>
      </w:r>
    </w:p>
    <w:p>
      <w:pPr>
        <w:keepNext w:val="0"/>
        <w:keepLines w:val="0"/>
        <w:pageBreakBefore w:val="0"/>
        <w:widowControl w:val="0"/>
        <w:numPr>
          <w:ilvl w:val="0"/>
          <w:numId w:val="6"/>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气象预警</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b w:val="0"/>
          <w:bCs w:val="0"/>
          <w:lang w:val="en-US" w:eastAsia="zh-CN"/>
        </w:rPr>
      </w:pPr>
      <w:r>
        <w:rPr>
          <w:rFonts w:hint="eastAsia"/>
          <w:b w:val="0"/>
          <w:bCs w:val="0"/>
          <w:lang w:val="en-US" w:eastAsia="zh-CN"/>
        </w:rPr>
        <w:t>目前不完善</w:t>
      </w:r>
    </w:p>
    <w:p>
      <w:pPr>
        <w:keepNext w:val="0"/>
        <w:keepLines w:val="0"/>
        <w:pageBreakBefore w:val="0"/>
        <w:widowControl w:val="0"/>
        <w:numPr>
          <w:ilvl w:val="0"/>
          <w:numId w:val="0"/>
        </w:numPr>
        <w:kinsoku/>
        <w:wordWrap/>
        <w:overflowPunct/>
        <w:topLinePunct w:val="0"/>
        <w:autoSpaceDE/>
        <w:autoSpaceDN/>
        <w:bidi w:val="0"/>
        <w:adjustRightInd/>
        <w:snapToGrid/>
        <w:ind w:firstLine="420"/>
        <w:textAlignment w:val="auto"/>
        <w:rPr>
          <w:rFonts w:hint="eastAsia"/>
          <w:b/>
          <w:bCs/>
          <w:sz w:val="24"/>
          <w:szCs w:val="28"/>
          <w:lang w:val="en-US" w:eastAsia="zh-CN"/>
        </w:rPr>
      </w:pPr>
      <w:r>
        <w:rPr>
          <w:rFonts w:hint="eastAsia"/>
          <w:b/>
          <w:bCs/>
          <w:sz w:val="24"/>
          <w:szCs w:val="28"/>
          <w:lang w:val="en-US" w:eastAsia="zh-CN"/>
        </w:rPr>
        <w:t>日常工作子系统：</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lang w:val="en-US" w:eastAsia="zh-CN"/>
        </w:rPr>
      </w:pPr>
      <w:r>
        <w:rPr>
          <w:rFonts w:hint="eastAsia"/>
          <w:b/>
          <w:bCs/>
          <w:lang w:val="en-US" w:eastAsia="zh-CN"/>
        </w:rPr>
        <w:t>资料管理</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textAlignment w:val="auto"/>
        <w:rPr>
          <w:rFonts w:hint="eastAsia"/>
          <w:lang w:val="en-US" w:eastAsia="zh-CN"/>
        </w:rPr>
      </w:pPr>
      <w:r>
        <w:rPr>
          <w:rFonts w:hint="eastAsia"/>
          <w:lang w:val="en-US" w:eastAsia="zh-CN"/>
        </w:rPr>
        <w:t>目前不完善</w:t>
      </w:r>
    </w:p>
    <w:p>
      <w:pPr>
        <w:keepNext w:val="0"/>
        <w:keepLines w:val="0"/>
        <w:pageBreakBefore w:val="0"/>
        <w:widowControl w:val="0"/>
        <w:numPr>
          <w:ilvl w:val="0"/>
          <w:numId w:val="5"/>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日常考勤打卡</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lang w:val="en-US" w:eastAsia="zh-CN"/>
        </w:rPr>
      </w:pPr>
      <w:r>
        <w:rPr>
          <w:rFonts w:hint="eastAsia"/>
          <w:b/>
          <w:bCs/>
          <w:lang w:val="en-US" w:eastAsia="zh-CN"/>
        </w:rPr>
        <w:t xml:space="preserve">    </w:t>
      </w:r>
      <w:r>
        <w:rPr>
          <w:rFonts w:hint="eastAsia"/>
          <w:b w:val="0"/>
          <w:bCs w:val="0"/>
          <w:lang w:val="en-US" w:eastAsia="zh-CN"/>
        </w:rPr>
        <w:t>目前不完善</w:t>
      </w:r>
    </w:p>
    <w:p>
      <w:pPr>
        <w:keepNext w:val="0"/>
        <w:keepLines w:val="0"/>
        <w:pageBreakBefore w:val="0"/>
        <w:widowControl w:val="0"/>
        <w:numPr>
          <w:ilvl w:val="0"/>
          <w:numId w:val="6"/>
        </w:numPr>
        <w:kinsoku/>
        <w:wordWrap/>
        <w:overflowPunct/>
        <w:topLinePunct w:val="0"/>
        <w:autoSpaceDE/>
        <w:autoSpaceDN/>
        <w:bidi w:val="0"/>
        <w:adjustRightInd/>
        <w:snapToGrid/>
        <w:ind w:left="840" w:leftChars="0" w:hanging="420" w:firstLineChars="0"/>
        <w:textAlignment w:val="auto"/>
        <w:rPr>
          <w:rFonts w:hint="eastAsia"/>
          <w:b/>
          <w:bCs/>
          <w:lang w:val="en-US" w:eastAsia="zh-CN"/>
        </w:rPr>
      </w:pPr>
      <w:r>
        <w:rPr>
          <w:rFonts w:hint="eastAsia"/>
          <w:b/>
          <w:bCs/>
          <w:lang w:val="en-US" w:eastAsia="zh-CN"/>
        </w:rPr>
        <w:t>会议和通知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b w:val="0"/>
          <w:bCs w:val="0"/>
          <w:lang w:val="en-US" w:eastAsia="zh-CN"/>
        </w:rPr>
      </w:pPr>
      <w:r>
        <w:rPr>
          <w:rFonts w:hint="eastAsia"/>
          <w:b w:val="0"/>
          <w:bCs w:val="0"/>
          <w:lang w:val="en-US" w:eastAsia="zh-CN"/>
        </w:rPr>
        <w:t>目前不完善</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3"/>
        <w:rPr>
          <w:rFonts w:hint="eastAsia"/>
          <w:lang w:val="en-US" w:eastAsia="zh-CN"/>
        </w:rPr>
      </w:pPr>
      <w:bookmarkStart w:id="22" w:name="_Toc31371_WPSOffice_Level2"/>
      <w:r>
        <w:rPr>
          <w:rFonts w:hint="eastAsia"/>
          <w:lang w:val="en-US" w:eastAsia="zh-CN"/>
        </w:rPr>
        <w:t>产品</w:t>
      </w:r>
      <w:bookmarkEnd w:id="22"/>
      <w:r>
        <w:rPr>
          <w:rFonts w:hint="eastAsia"/>
          <w:lang w:val="en-US" w:eastAsia="zh-CN"/>
        </w:rPr>
        <w:t>应用场景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bookmarkStart w:id="23" w:name="OLE_LINK4"/>
      <w:r>
        <w:rPr>
          <w:rFonts w:hint="eastAsia"/>
          <w:lang w:val="en-US" w:eastAsia="zh-CN"/>
        </w:rPr>
        <w:t>该产品的主要应用</w:t>
      </w:r>
      <w:bookmarkEnd w:id="23"/>
      <w:r>
        <w:rPr>
          <w:rFonts w:hint="eastAsia"/>
          <w:lang w:val="en-US" w:eastAsia="zh-CN"/>
        </w:rPr>
        <w:t>在水务项目实施上，目前有邕江防洪、南沙水务等项目上。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针对排水巡检子系统，主要的应用场景是在巡检过程中检查设施状态和问题情况，上报给管理层进行分派和处理和完善，目前应用在南沙排水，东莞排水上。排水户子系统是针对排水的源头</w:t>
      </w:r>
    </w:p>
    <w:p>
      <w:pPr>
        <w:pStyle w:val="3"/>
        <w:rPr>
          <w:rFonts w:hint="eastAsia"/>
          <w:lang w:val="en-US" w:eastAsia="zh-CN"/>
        </w:rPr>
      </w:pPr>
      <w:bookmarkStart w:id="24" w:name="_Toc21674_WPSOffice_Level2"/>
      <w:r>
        <w:rPr>
          <w:rFonts w:hint="eastAsia"/>
          <w:lang w:val="en-US" w:eastAsia="zh-CN"/>
        </w:rPr>
        <w:t>产品</w:t>
      </w:r>
      <w:bookmarkEnd w:id="24"/>
      <w:r>
        <w:rPr>
          <w:rFonts w:hint="eastAsia"/>
          <w:lang w:val="en-US" w:eastAsia="zh-CN"/>
        </w:rPr>
        <w:t>更新说明</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记录每月新增功能并给出介绍，在附表中列出。</w:t>
      </w:r>
    </w:p>
    <w:p>
      <w:pPr>
        <w:pStyle w:val="2"/>
        <w:ind w:left="432" w:leftChars="0" w:hanging="432" w:firstLineChars="0"/>
        <w:rPr>
          <w:rFonts w:hint="eastAsia"/>
          <w:lang w:val="en-US" w:eastAsia="zh-CN"/>
        </w:rPr>
      </w:pPr>
      <w:bookmarkStart w:id="25" w:name="_Toc22741_WPSOffice_Level1"/>
      <w:r>
        <w:rPr>
          <w:rFonts w:hint="eastAsia"/>
          <w:lang w:val="en-US" w:eastAsia="zh-CN"/>
        </w:rPr>
        <w:t>案例</w:t>
      </w:r>
      <w:bookmarkEnd w:id="25"/>
    </w:p>
    <w:p>
      <w:pPr>
        <w:pStyle w:val="25"/>
        <w:ind w:firstLine="480"/>
        <w:rPr>
          <w:rFonts w:hint="eastAsia" w:asciiTheme="minorHAnsi" w:hAnsiTheme="minorHAnsi" w:eastAsiaTheme="minorEastAsia" w:cstheme="minorBidi"/>
          <w:kern w:val="2"/>
          <w:sz w:val="21"/>
          <w:szCs w:val="22"/>
          <w:lang w:val="en-US" w:eastAsia="zh-CN" w:bidi="ar-SA"/>
        </w:rPr>
      </w:pPr>
      <w:bookmarkStart w:id="26" w:name="_Toc21414_WPSOffice_Level1"/>
      <w:r>
        <w:rPr>
          <w:rFonts w:hint="eastAsia" w:asciiTheme="minorHAnsi" w:hAnsiTheme="minorHAnsi" w:eastAsiaTheme="minorEastAsia" w:cstheme="minorBidi"/>
          <w:kern w:val="2"/>
          <w:sz w:val="21"/>
          <w:szCs w:val="22"/>
          <w:lang w:val="en-US" w:eastAsia="zh-CN" w:bidi="ar-SA"/>
        </w:rPr>
        <w:t>奥格公司经历16年的研发提炼与推广应用，形成了奥格智慧水务（AWater）系列产品与解决方案。近几年在国内建设了一大批成功案例，从涉水信息资源共享、一体化管理、防涝应急指挥调度、河道管理与分析、泵站远程控制与自动控制、大型移动端应用、大屏综合展示等方面可为本项目建设提供重要的参考与借鉴。</w:t>
      </w:r>
    </w:p>
    <w:p>
      <w:pPr>
        <w:pStyle w:val="25"/>
        <w:ind w:firstLine="480"/>
        <w:rPr>
          <w:rFonts w:hint="eastAsia" w:asciiTheme="minorHAnsi" w:hAnsiTheme="minorHAnsi" w:eastAsiaTheme="minorEastAsia" w:cstheme="minorBidi"/>
          <w:kern w:val="2"/>
          <w:sz w:val="21"/>
          <w:szCs w:val="22"/>
          <w:lang w:val="en-US" w:eastAsia="zh-CN" w:bidi="ar-SA"/>
        </w:rPr>
      </w:pPr>
      <w:bookmarkStart w:id="30" w:name="_GoBack"/>
      <w:bookmarkEnd w:id="30"/>
    </w:p>
    <w:p>
      <w:pPr>
        <w:pStyle w:val="25"/>
        <w:ind w:firstLine="480"/>
        <w:rPr>
          <w:lang w:val="en-US" w:eastAsia="zh-CN" w:bidi="ar-SA"/>
        </w:rPr>
      </w:pPr>
    </w:p>
    <w:p>
      <w:pPr>
        <w:pStyle w:val="25"/>
        <w:numPr>
          <w:ilvl w:val="0"/>
          <w:numId w:val="10"/>
        </w:numPr>
        <w:ind w:left="840" w:leftChars="0" w:hanging="420" w:firstLineChars="0"/>
        <w:rPr>
          <w:rFonts w:hint="eastAsia"/>
          <w:b/>
          <w:bCs/>
          <w:lang w:val="en-US" w:eastAsia="zh-CN" w:bidi="ar-SA"/>
        </w:rPr>
      </w:pPr>
      <w:r>
        <w:rPr>
          <w:rFonts w:hint="eastAsia"/>
          <w:b/>
          <w:bCs/>
          <w:lang w:val="en-US" w:eastAsia="zh-CN" w:bidi="ar-SA"/>
        </w:rPr>
        <w:t>项目案例分布</w:t>
      </w:r>
    </w:p>
    <w:p>
      <w:pPr>
        <w:pStyle w:val="25"/>
        <w:numPr>
          <w:ilvl w:val="0"/>
          <w:numId w:val="0"/>
        </w:numPr>
        <w:rPr>
          <w:rFonts w:hint="eastAsia"/>
          <w:b/>
          <w:bCs/>
          <w:lang w:val="en-US" w:eastAsia="zh-CN" w:bidi="ar-SA"/>
        </w:rPr>
      </w:pPr>
    </w:p>
    <w:p>
      <w:pPr>
        <w:pStyle w:val="25"/>
        <w:widowControl/>
        <w:numPr>
          <w:ilvl w:val="0"/>
          <w:numId w:val="11"/>
        </w:numPr>
        <w:snapToGrid w:val="0"/>
        <w:ind w:left="840" w:leftChars="0" w:hanging="420" w:firstLineChars="0"/>
        <w:jc w:val="both"/>
        <w:rPr>
          <w:rFonts w:hint="eastAsia"/>
          <w:b/>
          <w:bCs/>
          <w:lang w:val="en-US" w:eastAsia="zh-CN" w:bidi="ar-SA"/>
        </w:rPr>
      </w:pPr>
      <w:r>
        <w:rPr>
          <w:rFonts w:hint="eastAsia"/>
          <w:b/>
          <w:bCs/>
          <w:lang w:val="en-US" w:eastAsia="zh-CN" w:bidi="ar-SA"/>
        </w:rPr>
        <w:t>广州排水巡检APP</w:t>
      </w:r>
    </w:p>
    <w:p>
      <w:pPr>
        <w:pStyle w:val="25"/>
        <w:widowControl/>
        <w:numPr>
          <w:ilvl w:val="0"/>
          <w:numId w:val="0"/>
        </w:numPr>
        <w:snapToGrid w:val="0"/>
        <w:ind w:left="420" w:leftChars="0" w:firstLine="420" w:firstLineChars="0"/>
        <w:jc w:val="both"/>
        <w:rPr>
          <w:rFonts w:hint="eastAsia"/>
          <w:b w:val="0"/>
          <w:bCs w:val="0"/>
          <w:lang w:val="en-US" w:eastAsia="zh-CN" w:bidi="ar-SA"/>
        </w:rPr>
      </w:pPr>
      <w:r>
        <w:rPr>
          <w:rFonts w:hint="eastAsia" w:ascii="Helvetica" w:hAnsi="Helvetica" w:cs="Helvetica"/>
          <w:i w:val="0"/>
          <w:caps w:val="0"/>
          <w:color w:val="333333"/>
          <w:spacing w:val="0"/>
          <w:sz w:val="27"/>
          <w:szCs w:val="27"/>
          <w:shd w:val="clear" w:fill="FFFFFF"/>
          <w:lang w:val="en-US" w:eastAsia="zh-CN"/>
        </w:rPr>
        <w:t>2018年2月</w:t>
      </w:r>
      <w:r>
        <w:rPr>
          <w:rFonts w:ascii="Helvetica" w:hAnsi="Helvetica" w:eastAsia="Helvetica" w:cs="Helvetica"/>
          <w:i w:val="0"/>
          <w:caps w:val="0"/>
          <w:color w:val="333333"/>
          <w:spacing w:val="0"/>
          <w:sz w:val="27"/>
          <w:szCs w:val="27"/>
          <w:shd w:val="clear" w:fill="FFFFFF"/>
        </w:rPr>
        <w:t>3 日上午，广州市水务局举行 " 广州排水巡检 APP+PC" 全市试运行仪式。据了解，广州在行业内率先推出 " 排水巡检 APP"，并在全市排水管网进行试运行。目前已覆盖广州全市 11 个区和市净水公司，已覆盖各级排水管理单位 177 个，串接各级管理人员 246 个，一线巡查和养护人员 838 个。该项目借助信息化手段提升行业管理信息化水平，花小钱办大事，既摸清管网底数，为行业管理提供科学依据，也弥补专业修补测的局限性，厘清管网权属，规范日常管养行为，同时提高排水行业间各类信息的传递效率。促进排水管理更规范、精细、高效、智能决策的管理目标。</w:t>
      </w:r>
    </w:p>
    <w:p>
      <w:pPr>
        <w:pStyle w:val="25"/>
        <w:widowControl/>
        <w:numPr>
          <w:ilvl w:val="0"/>
          <w:numId w:val="0"/>
        </w:numPr>
        <w:snapToGrid w:val="0"/>
        <w:ind w:left="420" w:leftChars="0" w:firstLine="420" w:firstLineChars="0"/>
        <w:jc w:val="both"/>
        <w:rPr>
          <w:rFonts w:hint="eastAsia"/>
          <w:b w:val="0"/>
          <w:bCs w:val="0"/>
          <w:lang w:val="en-US" w:eastAsia="zh-CN" w:bidi="ar-SA"/>
        </w:rPr>
      </w:pPr>
    </w:p>
    <w:p>
      <w:pPr>
        <w:pStyle w:val="25"/>
        <w:widowControl/>
        <w:numPr>
          <w:ilvl w:val="0"/>
          <w:numId w:val="0"/>
        </w:numPr>
        <w:snapToGrid w:val="0"/>
        <w:ind w:left="420" w:leftChars="0" w:firstLine="420" w:firstLineChars="0"/>
        <w:jc w:val="both"/>
        <w:rPr>
          <w:rFonts w:hint="eastAsia"/>
          <w:b w:val="0"/>
          <w:bCs w:val="0"/>
          <w:lang w:val="en-US" w:eastAsia="zh-CN" w:bidi="ar-SA"/>
        </w:rPr>
      </w:pPr>
    </w:p>
    <w:p>
      <w:pPr>
        <w:pStyle w:val="25"/>
        <w:widowControl/>
        <w:numPr>
          <w:ilvl w:val="0"/>
          <w:numId w:val="0"/>
        </w:numPr>
        <w:snapToGrid w:val="0"/>
        <w:ind w:left="420" w:leftChars="0" w:firstLine="420" w:firstLineChars="0"/>
        <w:jc w:val="both"/>
      </w:pPr>
      <w:r>
        <w:drawing>
          <wp:inline distT="0" distB="0" distL="114300" distR="114300">
            <wp:extent cx="2429510" cy="42665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29510" cy="4266565"/>
                    </a:xfrm>
                    <a:prstGeom prst="rect">
                      <a:avLst/>
                    </a:prstGeom>
                    <a:noFill/>
                    <a:ln w="9525">
                      <a:noFill/>
                    </a:ln>
                  </pic:spPr>
                </pic:pic>
              </a:graphicData>
            </a:graphic>
          </wp:inline>
        </w:drawing>
      </w:r>
      <w:r>
        <w:drawing>
          <wp:inline distT="0" distB="0" distL="114300" distR="114300">
            <wp:extent cx="2610485" cy="4286250"/>
            <wp:effectExtent l="0" t="0" r="184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610485" cy="4286250"/>
                    </a:xfrm>
                    <a:prstGeom prst="rect">
                      <a:avLst/>
                    </a:prstGeom>
                    <a:noFill/>
                    <a:ln w="9525">
                      <a:noFill/>
                    </a:ln>
                  </pic:spPr>
                </pic:pic>
              </a:graphicData>
            </a:graphic>
          </wp:inline>
        </w:drawing>
      </w:r>
    </w:p>
    <w:p>
      <w:pPr>
        <w:pStyle w:val="25"/>
        <w:widowControl/>
        <w:numPr>
          <w:ilvl w:val="0"/>
          <w:numId w:val="0"/>
        </w:numPr>
        <w:snapToGrid w:val="0"/>
        <w:ind w:left="420" w:leftChars="0" w:firstLine="420" w:firstLineChars="0"/>
        <w:jc w:val="both"/>
      </w:pPr>
    </w:p>
    <w:p>
      <w:pPr>
        <w:pStyle w:val="25"/>
        <w:widowControl/>
        <w:numPr>
          <w:ilvl w:val="0"/>
          <w:numId w:val="0"/>
        </w:numPr>
        <w:snapToGrid w:val="0"/>
        <w:ind w:left="420" w:leftChars="0" w:firstLine="420" w:firstLineChars="0"/>
        <w:jc w:val="both"/>
      </w:pPr>
    </w:p>
    <w:p>
      <w:pPr>
        <w:pStyle w:val="25"/>
        <w:widowControl/>
        <w:numPr>
          <w:ilvl w:val="0"/>
          <w:numId w:val="0"/>
        </w:numPr>
        <w:snapToGrid w:val="0"/>
        <w:ind w:left="420" w:leftChars="0" w:firstLine="420" w:firstLineChars="0"/>
        <w:jc w:val="both"/>
      </w:pPr>
    </w:p>
    <w:p>
      <w:pPr>
        <w:pStyle w:val="25"/>
        <w:widowControl/>
        <w:numPr>
          <w:ilvl w:val="0"/>
          <w:numId w:val="0"/>
        </w:numPr>
        <w:snapToGrid w:val="0"/>
        <w:ind w:left="420" w:leftChars="0" w:firstLine="420" w:firstLineChars="0"/>
        <w:jc w:val="both"/>
      </w:pPr>
    </w:p>
    <w:p>
      <w:pPr>
        <w:pStyle w:val="25"/>
        <w:widowControl/>
        <w:numPr>
          <w:ilvl w:val="0"/>
          <w:numId w:val="11"/>
        </w:numPr>
        <w:snapToGrid w:val="0"/>
        <w:ind w:left="840" w:leftChars="0" w:hanging="420" w:firstLineChars="0"/>
        <w:jc w:val="both"/>
        <w:rPr>
          <w:rFonts w:hint="eastAsia"/>
          <w:b/>
          <w:bCs/>
          <w:lang w:val="en-US" w:eastAsia="zh-CN" w:bidi="ar-SA"/>
        </w:rPr>
      </w:pPr>
      <w:r>
        <w:rPr>
          <w:rFonts w:hint="eastAsia"/>
          <w:b/>
          <w:bCs/>
          <w:lang w:val="en-US" w:eastAsia="zh-CN" w:bidi="ar-SA"/>
        </w:rPr>
        <w:t>南宁邕江防洪APP</w:t>
      </w:r>
    </w:p>
    <w:p>
      <w:pPr>
        <w:pStyle w:val="25"/>
        <w:widowControl/>
        <w:numPr>
          <w:ilvl w:val="0"/>
          <w:numId w:val="0"/>
        </w:numPr>
        <w:snapToGrid w:val="0"/>
        <w:jc w:val="both"/>
        <w:rPr>
          <w:rFonts w:hint="eastAsia"/>
          <w:b/>
          <w:bCs/>
          <w:lang w:val="en-US" w:eastAsia="zh-CN" w:bidi="ar-SA"/>
        </w:rPr>
      </w:pPr>
    </w:p>
    <w:p>
      <w:pPr>
        <w:pStyle w:val="25"/>
        <w:widowControl/>
        <w:numPr>
          <w:ilvl w:val="0"/>
          <w:numId w:val="0"/>
        </w:numPr>
        <w:snapToGrid w:val="0"/>
        <w:jc w:val="both"/>
        <w:rPr>
          <w:rFonts w:hint="eastAsia"/>
          <w:b/>
          <w:bCs/>
          <w:lang w:val="en-US" w:eastAsia="zh-CN" w:bidi="ar-SA"/>
        </w:rPr>
      </w:pPr>
    </w:p>
    <w:p>
      <w:pPr>
        <w:pStyle w:val="26"/>
        <w:spacing w:line="360" w:lineRule="auto"/>
        <w:ind w:firstLineChars="0"/>
        <w:rPr>
          <w:rFonts w:hint="eastAsia"/>
          <w:sz w:val="24"/>
        </w:rPr>
      </w:pPr>
      <w:r>
        <w:rPr>
          <w:rFonts w:hint="eastAsia" w:ascii="Helvetica" w:hAnsi="Helvetica" w:cs="Helvetica"/>
          <w:i w:val="0"/>
          <w:caps w:val="0"/>
          <w:color w:val="333333"/>
          <w:spacing w:val="0"/>
          <w:sz w:val="27"/>
          <w:szCs w:val="27"/>
          <w:shd w:val="clear" w:fill="FFFFFF"/>
          <w:lang w:val="en-US" w:eastAsia="zh-CN"/>
        </w:rPr>
        <w:t>2018年10月</w:t>
      </w:r>
      <w:r>
        <w:rPr>
          <w:rFonts w:ascii="Helvetica" w:hAnsi="Helvetica" w:eastAsia="Helvetica" w:cs="Helvetica"/>
          <w:i w:val="0"/>
          <w:caps w:val="0"/>
          <w:color w:val="333333"/>
          <w:spacing w:val="0"/>
          <w:sz w:val="27"/>
          <w:szCs w:val="27"/>
          <w:shd w:val="clear" w:fill="FFFFFF"/>
        </w:rPr>
        <w:t>，</w:t>
      </w:r>
      <w:r>
        <w:rPr>
          <w:rFonts w:hint="eastAsia" w:ascii="Helvetica" w:hAnsi="Helvetica" w:cs="Helvetica"/>
          <w:i w:val="0"/>
          <w:caps w:val="0"/>
          <w:color w:val="333333"/>
          <w:spacing w:val="0"/>
          <w:sz w:val="27"/>
          <w:szCs w:val="27"/>
          <w:shd w:val="clear" w:fill="FFFFFF"/>
          <w:lang w:val="en-US" w:eastAsia="zh-CN"/>
        </w:rPr>
        <w:t>邕江防洪app开始按照甲方的要求进行实施。完成以下功能和需求：</w:t>
      </w:r>
      <w:r>
        <w:rPr>
          <w:rFonts w:hint="eastAsia"/>
          <w:sz w:val="24"/>
        </w:rPr>
        <w:t>（1）办公业务：提供会务议题资料的查阅与审批，法律规章制度等资料浏览，安全生产维稳、培训管理。考勤管理实现人员移动请销假领导审批功能以及上下班考勤登记查询，提供处室所有人员基本信息，提供知识库资料方便人员查阅，提供公文发文收文以及车辆使用、会议室使用管理等功能。</w:t>
      </w:r>
    </w:p>
    <w:p>
      <w:pPr>
        <w:pStyle w:val="26"/>
        <w:spacing w:line="360" w:lineRule="auto"/>
        <w:ind w:firstLineChars="0"/>
        <w:rPr>
          <w:rFonts w:hint="eastAsia"/>
          <w:sz w:val="24"/>
        </w:rPr>
      </w:pPr>
      <w:r>
        <w:rPr>
          <w:rFonts w:hint="eastAsia"/>
          <w:sz w:val="24"/>
        </w:rPr>
        <w:t>（2）运维管理：主要支持移动端的日常检查，汛前、汛中、汛后检查资料上报、物资查询，方便用户使用同时把防汛检查资料能够立即回传到系统，管理员能够立即检查发现问题，记录处置问题。</w:t>
      </w:r>
    </w:p>
    <w:p>
      <w:pPr>
        <w:pStyle w:val="26"/>
        <w:spacing w:line="360" w:lineRule="auto"/>
        <w:ind w:firstLineChars="0"/>
        <w:rPr>
          <w:rFonts w:hint="eastAsia"/>
          <w:sz w:val="24"/>
        </w:rPr>
      </w:pPr>
      <w:r>
        <w:rPr>
          <w:rFonts w:hint="eastAsia"/>
          <w:sz w:val="24"/>
        </w:rPr>
        <w:t>（3）防汛调度：服务器端能够把应急信息通过网络发送消息推送，手机会发出提醒，让值班人员点击确认进行调度。在值班人员值班期间，服务器端能够把应急信息通过网络发送消息推送，手机会定时发出提醒，让值班人员点击确认，上岗值班。</w:t>
      </w:r>
    </w:p>
    <w:p>
      <w:pPr>
        <w:pStyle w:val="26"/>
        <w:spacing w:line="360" w:lineRule="auto"/>
        <w:ind w:firstLineChars="0"/>
        <w:rPr>
          <w:rFonts w:hint="eastAsia"/>
          <w:sz w:val="24"/>
        </w:rPr>
      </w:pPr>
      <w:r>
        <w:rPr>
          <w:rFonts w:hint="eastAsia"/>
          <w:sz w:val="24"/>
        </w:rPr>
        <w:t>（4）在线监控：支持平台各子系统各种数据的浏览和查询，包括流量监测数据、雨量预测数据、台风路径、卫星雷达、实时雨量、实时水位监测数据、泵站监测数据等。。支持查询水位或者其他接入检查信息的报表信息，如泵站的日报表信息等。支持多种预警信息接入如水情预警、水位预警、雨情预警等。当预警发生后移动端能够提升并点开查询到实时的数据。</w:t>
      </w:r>
    </w:p>
    <w:p>
      <w:pPr>
        <w:pStyle w:val="26"/>
        <w:spacing w:line="360" w:lineRule="auto"/>
        <w:ind w:firstLineChars="0"/>
        <w:rPr>
          <w:rFonts w:hint="eastAsia"/>
          <w:sz w:val="24"/>
        </w:rPr>
      </w:pPr>
      <w:r>
        <w:rPr>
          <w:rFonts w:hint="eastAsia"/>
          <w:sz w:val="24"/>
        </w:rPr>
        <w:t>（5）河道管理：提供河道基本信息以及临河建筑设施项目一张图综合展示，同时包括巡查定位，巡查问题执法等上报功能，提供巡查问题记录查询处理以及水法律法规等相关资料查阅相关功能。</w:t>
      </w:r>
    </w:p>
    <w:p>
      <w:pPr>
        <w:pStyle w:val="26"/>
        <w:spacing w:line="360" w:lineRule="auto"/>
        <w:ind w:firstLineChars="0"/>
        <w:rPr>
          <w:rFonts w:hint="eastAsia"/>
          <w:sz w:val="24"/>
        </w:rPr>
      </w:pPr>
      <w:r>
        <w:rPr>
          <w:rFonts w:hint="eastAsia"/>
          <w:sz w:val="24"/>
        </w:rPr>
        <w:t>（6）工程养护管理：实现提供堤防、水站、泵站、防洪闸、交通闸、穿堤涵管等工程综合展示一张图信息，可以查看工程基本信息以及养护结果以及运行状态结果信息，提供巡查养护记录以及工程巡查记录上报查询等功能。</w:t>
      </w:r>
    </w:p>
    <w:p>
      <w:pPr>
        <w:pStyle w:val="26"/>
        <w:spacing w:line="360" w:lineRule="auto"/>
        <w:ind w:firstLineChars="0"/>
      </w:pPr>
      <w:r>
        <w:drawing>
          <wp:inline distT="0" distB="0" distL="114300" distR="114300">
            <wp:extent cx="2631440" cy="4679315"/>
            <wp:effectExtent l="0" t="0" r="1651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2631440" cy="4679315"/>
                    </a:xfrm>
                    <a:prstGeom prst="rect">
                      <a:avLst/>
                    </a:prstGeom>
                    <a:noFill/>
                    <a:ln w="9525">
                      <a:noFill/>
                    </a:ln>
                  </pic:spPr>
                </pic:pic>
              </a:graphicData>
            </a:graphic>
          </wp:inline>
        </w:drawing>
      </w:r>
      <w:r>
        <w:drawing>
          <wp:inline distT="0" distB="0" distL="114300" distR="114300">
            <wp:extent cx="2619375" cy="46577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2619375" cy="4657725"/>
                    </a:xfrm>
                    <a:prstGeom prst="rect">
                      <a:avLst/>
                    </a:prstGeom>
                    <a:noFill/>
                    <a:ln w="9525">
                      <a:noFill/>
                    </a:ln>
                  </pic:spPr>
                </pic:pic>
              </a:graphicData>
            </a:graphic>
          </wp:inline>
        </w:drawing>
      </w:r>
    </w:p>
    <w:p>
      <w:pPr>
        <w:pStyle w:val="25"/>
        <w:widowControl/>
        <w:numPr>
          <w:ilvl w:val="0"/>
          <w:numId w:val="0"/>
        </w:numPr>
        <w:snapToGrid w:val="0"/>
        <w:jc w:val="both"/>
        <w:rPr>
          <w:rFonts w:hint="eastAsia" w:eastAsia="宋体"/>
          <w:b w:val="0"/>
          <w:bCs w:val="0"/>
          <w:lang w:val="en-US" w:eastAsia="zh-CN" w:bidi="ar-SA"/>
        </w:rPr>
      </w:pPr>
    </w:p>
    <w:p>
      <w:pPr>
        <w:pStyle w:val="25"/>
        <w:widowControl/>
        <w:numPr>
          <w:ilvl w:val="0"/>
          <w:numId w:val="0"/>
        </w:numPr>
        <w:snapToGrid w:val="0"/>
        <w:jc w:val="both"/>
        <w:rPr>
          <w:rFonts w:hint="eastAsia"/>
          <w:b/>
          <w:bCs/>
          <w:lang w:val="en-US" w:eastAsia="zh-CN"/>
        </w:rPr>
      </w:pPr>
      <w:r>
        <w:rPr>
          <w:rFonts w:hint="eastAsia"/>
          <w:b/>
          <w:bCs/>
          <w:lang w:val="en-US" w:eastAsia="zh-CN"/>
        </w:rPr>
        <w:t xml:space="preserve">       </w:t>
      </w:r>
    </w:p>
    <w:p>
      <w:pPr>
        <w:pStyle w:val="2"/>
        <w:ind w:left="432" w:leftChars="0" w:hanging="432" w:firstLineChars="0"/>
        <w:rPr>
          <w:rFonts w:hint="eastAsia"/>
          <w:b/>
          <w:lang w:val="en-US" w:eastAsia="zh-CN"/>
        </w:rPr>
      </w:pPr>
      <w:r>
        <w:rPr>
          <w:rFonts w:hint="eastAsia"/>
          <w:b/>
          <w:lang w:val="en-US" w:eastAsia="zh-CN"/>
        </w:rPr>
        <w:t>附表：</w:t>
      </w:r>
      <w:bookmarkEnd w:id="26"/>
      <w:r>
        <w:rPr>
          <w:rFonts w:hint="eastAsia"/>
          <w:b/>
          <w:lang w:val="en-US" w:eastAsia="zh-CN"/>
        </w:rPr>
        <w:t>版本更新说明</w:t>
      </w:r>
    </w:p>
    <w:p>
      <w:pPr>
        <w:pStyle w:val="3"/>
        <w:rPr>
          <w:rFonts w:hint="eastAsia"/>
          <w:lang w:val="en-US" w:eastAsia="zh-CN"/>
        </w:rPr>
      </w:pPr>
      <w:bookmarkStart w:id="27" w:name="OLE_LINK2"/>
      <w:r>
        <w:rPr>
          <w:rFonts w:hint="eastAsia"/>
          <w:lang w:val="en-US" w:eastAsia="zh-CN"/>
        </w:rPr>
        <w:t>AGWater5.0版本</w:t>
      </w:r>
    </w:p>
    <w:bookmarkEnd w:id="27"/>
    <w:p>
      <w:pPr>
        <w:jc w:val="center"/>
        <w:rPr>
          <w:rFonts w:hint="eastAsia"/>
          <w:lang w:val="en-US" w:eastAsia="zh-CN"/>
        </w:rPr>
      </w:pPr>
      <w:bookmarkStart w:id="28" w:name="OLE_LINK3"/>
      <w:bookmarkStart w:id="29" w:name="OLE_LINK1"/>
      <w:r>
        <w:rPr>
          <w:rFonts w:hint="eastAsia"/>
          <w:lang w:val="en-US" w:eastAsia="zh-CN"/>
        </w:rPr>
        <w:t>表4-1  agwater版本更新清单</w:t>
      </w:r>
    </w:p>
    <w:bookmarkEnd w:id="28"/>
    <w:tbl>
      <w:tblPr>
        <w:tblStyle w:val="17"/>
        <w:tblW w:w="10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
        <w:gridCol w:w="2035"/>
        <w:gridCol w:w="1627"/>
        <w:gridCol w:w="6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791" w:type="dxa"/>
            <w:shd w:val="clear" w:color="auto" w:fill="D7D7D7" w:themeFill="background1" w:themeFillShade="D8"/>
            <w:vAlign w:val="center"/>
          </w:tcPr>
          <w:p>
            <w:pPr>
              <w:keepNext w:val="0"/>
              <w:keepLines w:val="0"/>
              <w:widowControl/>
              <w:suppressLineNumbers w:val="0"/>
              <w:jc w:val="center"/>
              <w:textAlignment w:val="center"/>
              <w:rPr>
                <w:rFonts w:ascii="Times New Roman" w:hAnsi="Times New Roman" w:cs="Times New Roman"/>
                <w:b/>
                <w:bCs/>
                <w:sz w:val="24"/>
                <w:szCs w:val="24"/>
                <w:vertAlign w:val="baseline"/>
              </w:rPr>
            </w:pPr>
            <w:r>
              <w:rPr>
                <w:rFonts w:hint="eastAsia" w:ascii="宋体" w:hAnsi="宋体" w:eastAsia="宋体" w:cs="宋体"/>
                <w:b/>
                <w:bCs/>
                <w:i w:val="0"/>
                <w:color w:val="000000"/>
                <w:kern w:val="0"/>
                <w:sz w:val="24"/>
                <w:szCs w:val="24"/>
                <w:u w:val="none"/>
                <w:lang w:val="en-US" w:eastAsia="zh-CN" w:bidi="ar"/>
              </w:rPr>
              <w:t>序号</w:t>
            </w:r>
          </w:p>
        </w:tc>
        <w:tc>
          <w:tcPr>
            <w:tcW w:w="2035" w:type="dxa"/>
            <w:shd w:val="clear" w:color="auto" w:fill="D7D7D7" w:themeFill="background1" w:themeFillShade="D8"/>
            <w:vAlign w:val="center"/>
          </w:tcPr>
          <w:p>
            <w:pPr>
              <w:keepNext w:val="0"/>
              <w:keepLines w:val="0"/>
              <w:widowControl/>
              <w:suppressLineNumbers w:val="0"/>
              <w:jc w:val="center"/>
              <w:textAlignment w:val="center"/>
              <w:rPr>
                <w:rFonts w:ascii="Times New Roman" w:hAnsi="Times New Roman" w:cs="Times New Roman"/>
                <w:b/>
                <w:bCs/>
                <w:sz w:val="24"/>
                <w:szCs w:val="24"/>
                <w:vertAlign w:val="baseline"/>
              </w:rPr>
            </w:pPr>
            <w:r>
              <w:rPr>
                <w:rFonts w:hint="eastAsia" w:ascii="宋体" w:hAnsi="宋体" w:eastAsia="宋体" w:cs="宋体"/>
                <w:b/>
                <w:bCs/>
                <w:i w:val="0"/>
                <w:color w:val="000000"/>
                <w:kern w:val="0"/>
                <w:sz w:val="24"/>
                <w:szCs w:val="24"/>
                <w:u w:val="none"/>
                <w:lang w:val="en-US" w:eastAsia="zh-CN" w:bidi="ar"/>
              </w:rPr>
              <w:t>子系统名称</w:t>
            </w:r>
          </w:p>
        </w:tc>
        <w:tc>
          <w:tcPr>
            <w:tcW w:w="1627" w:type="dxa"/>
            <w:shd w:val="clear" w:color="auto" w:fill="D7D7D7" w:themeFill="background1" w:themeFillShade="D8"/>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4"/>
                <w:szCs w:val="24"/>
                <w:u w:val="none"/>
                <w:lang w:val="en-US" w:eastAsia="zh-CN" w:bidi="ar"/>
              </w:rPr>
            </w:pPr>
            <w:r>
              <w:rPr>
                <w:rFonts w:hint="eastAsia" w:ascii="宋体" w:hAnsi="宋体" w:eastAsia="宋体" w:cs="宋体"/>
                <w:b/>
                <w:bCs/>
                <w:i w:val="0"/>
                <w:color w:val="000000"/>
                <w:kern w:val="0"/>
                <w:sz w:val="24"/>
                <w:szCs w:val="24"/>
                <w:u w:val="none"/>
                <w:lang w:val="en-US" w:eastAsia="zh-CN" w:bidi="ar"/>
              </w:rPr>
              <w:t>功能名称</w:t>
            </w:r>
          </w:p>
        </w:tc>
        <w:tc>
          <w:tcPr>
            <w:tcW w:w="6207" w:type="dxa"/>
            <w:shd w:val="clear" w:color="auto" w:fill="D7D7D7" w:themeFill="background1" w:themeFillShade="D8"/>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4"/>
                <w:szCs w:val="24"/>
                <w:u w:val="none"/>
                <w:lang w:val="en-US" w:eastAsia="zh-CN" w:bidi="ar"/>
              </w:rPr>
            </w:pPr>
            <w:r>
              <w:rPr>
                <w:rFonts w:hint="eastAsia" w:ascii="宋体" w:hAnsi="宋体" w:eastAsia="宋体" w:cs="宋体"/>
                <w:b/>
                <w:bCs/>
                <w:i w:val="0"/>
                <w:color w:val="000000"/>
                <w:kern w:val="0"/>
                <w:sz w:val="24"/>
                <w:szCs w:val="24"/>
                <w:u w:val="none"/>
                <w:lang w:val="en-US" w:eastAsia="zh-CN" w:bidi="ar"/>
              </w:rPr>
              <w:t>功能介绍（应用场景）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791" w:type="dxa"/>
            <w:vAlign w:val="center"/>
          </w:tcPr>
          <w:p>
            <w:pPr>
              <w:ind w:firstLine="210" w:firstLineChars="100"/>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1</w:t>
            </w:r>
          </w:p>
        </w:tc>
        <w:tc>
          <w:tcPr>
            <w:tcW w:w="2035" w:type="dxa"/>
            <w:vAlign w:val="center"/>
          </w:tcPr>
          <w:p>
            <w:pPr>
              <w:ind w:firstLine="420" w:firstLineChars="200"/>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排水巡检</w:t>
            </w:r>
          </w:p>
        </w:tc>
        <w:tc>
          <w:tcPr>
            <w:tcW w:w="1627" w:type="dxa"/>
            <w:vAlign w:val="center"/>
          </w:tcPr>
          <w:p>
            <w:pPr>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 xml:space="preserve"> 问题上报</w:t>
            </w:r>
          </w:p>
        </w:tc>
        <w:tc>
          <w:tcPr>
            <w:tcW w:w="62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val="0"/>
                <w:bCs w:val="0"/>
                <w:lang w:val="en-US" w:eastAsia="zh-CN"/>
              </w:rPr>
              <w:t>对</w:t>
            </w:r>
            <w:r>
              <w:rPr>
                <w:rFonts w:hint="eastAsia"/>
                <w:lang w:val="en-US" w:eastAsia="zh-CN"/>
              </w:rPr>
              <w:t>城市防汛排涝和日常污水排放问题现场拍照，描述问题类型，最后发派到相关部门进行处理</w:t>
            </w:r>
          </w:p>
          <w:p>
            <w:pPr>
              <w:jc w:val="both"/>
              <w:rPr>
                <w:rFonts w:hint="eastAsia" w:ascii="Times New Roman" w:hAnsi="Times New Roman" w:cs="Times New Roman" w:eastAsia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791" w:type="dxa"/>
          </w:tcPr>
          <w:p>
            <w:pPr>
              <w:ind w:firstLine="210" w:firstLineChars="100"/>
              <w:jc w:val="both"/>
              <w:rPr>
                <w:rFonts w:hint="eastAsia" w:ascii="Times New Roman" w:hAnsi="Times New Roman" w:cs="Times New Roman" w:eastAsiaTheme="minorEastAsia"/>
                <w:b w:val="0"/>
                <w:bCs/>
                <w:sz w:val="28"/>
                <w:szCs w:val="28"/>
                <w:vertAlign w:val="baseline"/>
                <w:lang w:val="en-US" w:eastAsia="zh-CN"/>
              </w:rPr>
            </w:pPr>
            <w:r>
              <w:rPr>
                <w:rFonts w:hint="eastAsia" w:asciiTheme="minorEastAsia" w:hAnsiTheme="minorEastAsia" w:eastAsiaTheme="minorEastAsia" w:cstheme="minorEastAsia"/>
                <w:b w:val="0"/>
                <w:bCs/>
                <w:sz w:val="21"/>
                <w:szCs w:val="21"/>
                <w:vertAlign w:val="baseline"/>
                <w:lang w:val="en-US" w:eastAsia="zh-CN"/>
              </w:rPr>
              <w:t>2</w:t>
            </w:r>
          </w:p>
        </w:tc>
        <w:tc>
          <w:tcPr>
            <w:tcW w:w="2035" w:type="dxa"/>
          </w:tcPr>
          <w:p>
            <w:pPr>
              <w:ind w:firstLine="420" w:firstLineChars="2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排水户</w:t>
            </w:r>
          </w:p>
        </w:tc>
        <w:tc>
          <w:tcPr>
            <w:tcW w:w="1627" w:type="dxa"/>
          </w:tcPr>
          <w:p>
            <w:pPr>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户、井、门牌</w:t>
            </w:r>
          </w:p>
        </w:tc>
        <w:tc>
          <w:tcPr>
            <w:tcW w:w="6207" w:type="dxa"/>
          </w:tcPr>
          <w:p>
            <w:pPr>
              <w:ind w:firstLine="420" w:firstLineChars="2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图上选址设施点对排水户、井、门牌进行数据录入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791" w:type="dxa"/>
          </w:tcPr>
          <w:p>
            <w:pPr>
              <w:ind w:firstLine="210" w:firstLineChars="100"/>
              <w:jc w:val="both"/>
              <w:rPr>
                <w:rFonts w:hint="eastAsia" w:ascii="Times New Roman" w:hAnsi="Times New Roman" w:cs="Times New Roman" w:eastAsiaTheme="minorEastAsia"/>
                <w:b w:val="0"/>
                <w:bCs/>
                <w:sz w:val="28"/>
                <w:szCs w:val="28"/>
                <w:vertAlign w:val="baseline"/>
                <w:lang w:val="en-US" w:eastAsia="zh-CN"/>
              </w:rPr>
            </w:pPr>
            <w:r>
              <w:rPr>
                <w:rFonts w:hint="eastAsia" w:asciiTheme="minorEastAsia" w:hAnsiTheme="minorEastAsia" w:eastAsiaTheme="minorEastAsia" w:cstheme="minorEastAsia"/>
                <w:b w:val="0"/>
                <w:bCs/>
                <w:sz w:val="21"/>
                <w:szCs w:val="21"/>
                <w:vertAlign w:val="baseline"/>
                <w:lang w:val="en-US" w:eastAsia="zh-CN"/>
              </w:rPr>
              <w:t>3</w:t>
            </w:r>
          </w:p>
        </w:tc>
        <w:tc>
          <w:tcPr>
            <w:tcW w:w="2035" w:type="dxa"/>
          </w:tcPr>
          <w:p>
            <w:pPr>
              <w:ind w:firstLine="420" w:firstLineChars="2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农污巡检</w:t>
            </w:r>
          </w:p>
        </w:tc>
        <w:tc>
          <w:tcPr>
            <w:tcW w:w="1627" w:type="dxa"/>
          </w:tcPr>
          <w:p>
            <w:pPr>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数据新增-校核</w:t>
            </w:r>
          </w:p>
        </w:tc>
        <w:tc>
          <w:tcPr>
            <w:tcW w:w="620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eastAsiaTheme="minorEastAsia"/>
                <w:b w:val="0"/>
                <w:bCs/>
                <w:sz w:val="28"/>
                <w:szCs w:val="28"/>
                <w:vertAlign w:val="baseline"/>
                <w:lang w:val="en-US" w:eastAsia="zh-CN"/>
              </w:rPr>
            </w:pPr>
            <w:r>
              <w:rPr>
                <w:rFonts w:hint="eastAsia"/>
                <w:b w:val="0"/>
                <w:bCs w:val="0"/>
                <w:lang w:val="en-US" w:eastAsia="zh-CN"/>
              </w:rPr>
              <w:t>通过图上选址新增设施点和井、完善属性后进行提交，也可以对已存在的设施点或者井进行校核，如果存在类型不对或者有疑问的设施点进行标记上传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791" w:type="dxa"/>
          </w:tcPr>
          <w:p>
            <w:pPr>
              <w:ind w:firstLine="210" w:firstLineChars="100"/>
              <w:jc w:val="both"/>
              <w:rPr>
                <w:rFonts w:hint="eastAsia" w:ascii="Times New Roman" w:hAnsi="Times New Roman" w:cs="Times New Roman" w:eastAsiaTheme="minorEastAsia"/>
                <w:b w:val="0"/>
                <w:bCs/>
                <w:sz w:val="28"/>
                <w:szCs w:val="28"/>
                <w:vertAlign w:val="baseline"/>
                <w:lang w:val="en-US" w:eastAsia="zh-CN"/>
              </w:rPr>
            </w:pPr>
            <w:r>
              <w:rPr>
                <w:rFonts w:hint="eastAsia" w:asciiTheme="minorEastAsia" w:hAnsiTheme="minorEastAsia" w:eastAsiaTheme="minorEastAsia" w:cstheme="minorEastAsia"/>
                <w:b w:val="0"/>
                <w:bCs/>
                <w:sz w:val="21"/>
                <w:szCs w:val="21"/>
                <w:vertAlign w:val="baseline"/>
                <w:lang w:val="en-US" w:eastAsia="zh-CN"/>
              </w:rPr>
              <w:t>4</w:t>
            </w:r>
          </w:p>
        </w:tc>
        <w:tc>
          <w:tcPr>
            <w:tcW w:w="2035" w:type="dxa"/>
          </w:tcPr>
          <w:p>
            <w:pPr>
              <w:ind w:firstLine="420" w:firstLineChars="2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防汛应急</w:t>
            </w:r>
          </w:p>
        </w:tc>
        <w:tc>
          <w:tcPr>
            <w:tcW w:w="1627" w:type="dxa"/>
          </w:tcPr>
          <w:p>
            <w:pPr>
              <w:ind w:firstLine="210" w:firstLineChars="1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在线监测</w:t>
            </w:r>
          </w:p>
        </w:tc>
        <w:tc>
          <w:tcPr>
            <w:tcW w:w="6207" w:type="dxa"/>
          </w:tcPr>
          <w:p>
            <w:pPr>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显示堤段附近的泵站水位雨量等信息，并实时预警提醒，采取相应防汛措施</w:t>
            </w:r>
          </w:p>
        </w:tc>
      </w:tr>
      <w:bookmarkEnd w:id="29"/>
    </w:tbl>
    <w:p>
      <w:pPr>
        <w:jc w:val="both"/>
        <w:rPr>
          <w:b/>
          <w:sz w:val="36"/>
          <w:szCs w:val="36"/>
        </w:rPr>
      </w:pPr>
    </w:p>
    <w:p>
      <w:pPr>
        <w:pStyle w:val="3"/>
        <w:rPr>
          <w:rFonts w:hint="eastAsia"/>
          <w:lang w:val="en-US" w:eastAsia="zh-CN"/>
        </w:rPr>
      </w:pPr>
      <w:r>
        <w:rPr>
          <w:rFonts w:hint="eastAsia"/>
          <w:lang w:val="en-US" w:eastAsia="zh-CN"/>
        </w:rPr>
        <w:t>AGWater5.1版本</w:t>
      </w:r>
    </w:p>
    <w:p>
      <w:pPr>
        <w:jc w:val="center"/>
        <w:rPr>
          <w:rFonts w:hint="eastAsia"/>
          <w:lang w:val="en-US" w:eastAsia="zh-CN"/>
        </w:rPr>
      </w:pPr>
      <w:r>
        <w:rPr>
          <w:rFonts w:hint="eastAsia"/>
          <w:lang w:val="en-US" w:eastAsia="zh-CN"/>
        </w:rPr>
        <w:t>表4-1  agwater版本更新清单</w:t>
      </w:r>
    </w:p>
    <w:tbl>
      <w:tblPr>
        <w:tblStyle w:val="17"/>
        <w:tblW w:w="10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
        <w:gridCol w:w="2035"/>
        <w:gridCol w:w="1627"/>
        <w:gridCol w:w="6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791" w:type="dxa"/>
            <w:shd w:val="clear" w:color="auto" w:fill="D7D7D7" w:themeFill="background1" w:themeFillShade="D8"/>
            <w:vAlign w:val="center"/>
          </w:tcPr>
          <w:p>
            <w:pPr>
              <w:keepNext w:val="0"/>
              <w:keepLines w:val="0"/>
              <w:widowControl/>
              <w:suppressLineNumbers w:val="0"/>
              <w:jc w:val="center"/>
              <w:textAlignment w:val="center"/>
              <w:rPr>
                <w:rFonts w:ascii="Times New Roman" w:hAnsi="Times New Roman" w:cs="Times New Roman"/>
                <w:b/>
                <w:bCs/>
                <w:sz w:val="24"/>
                <w:szCs w:val="24"/>
                <w:vertAlign w:val="baseline"/>
              </w:rPr>
            </w:pPr>
            <w:r>
              <w:rPr>
                <w:rFonts w:hint="eastAsia" w:ascii="宋体" w:hAnsi="宋体" w:eastAsia="宋体" w:cs="宋体"/>
                <w:b/>
                <w:bCs/>
                <w:i w:val="0"/>
                <w:color w:val="000000"/>
                <w:kern w:val="0"/>
                <w:sz w:val="24"/>
                <w:szCs w:val="24"/>
                <w:u w:val="none"/>
                <w:lang w:val="en-US" w:eastAsia="zh-CN" w:bidi="ar"/>
              </w:rPr>
              <w:t>序号</w:t>
            </w:r>
          </w:p>
        </w:tc>
        <w:tc>
          <w:tcPr>
            <w:tcW w:w="2035" w:type="dxa"/>
            <w:shd w:val="clear" w:color="auto" w:fill="D7D7D7" w:themeFill="background1" w:themeFillShade="D8"/>
            <w:vAlign w:val="center"/>
          </w:tcPr>
          <w:p>
            <w:pPr>
              <w:keepNext w:val="0"/>
              <w:keepLines w:val="0"/>
              <w:widowControl/>
              <w:suppressLineNumbers w:val="0"/>
              <w:jc w:val="center"/>
              <w:textAlignment w:val="center"/>
              <w:rPr>
                <w:rFonts w:ascii="Times New Roman" w:hAnsi="Times New Roman" w:cs="Times New Roman"/>
                <w:b/>
                <w:bCs/>
                <w:sz w:val="24"/>
                <w:szCs w:val="24"/>
                <w:vertAlign w:val="baseline"/>
              </w:rPr>
            </w:pPr>
            <w:r>
              <w:rPr>
                <w:rFonts w:hint="eastAsia" w:ascii="宋体" w:hAnsi="宋体" w:eastAsia="宋体" w:cs="宋体"/>
                <w:b/>
                <w:bCs/>
                <w:i w:val="0"/>
                <w:color w:val="000000"/>
                <w:kern w:val="0"/>
                <w:sz w:val="24"/>
                <w:szCs w:val="24"/>
                <w:u w:val="none"/>
                <w:lang w:val="en-US" w:eastAsia="zh-CN" w:bidi="ar"/>
              </w:rPr>
              <w:t>子系统名称</w:t>
            </w:r>
          </w:p>
        </w:tc>
        <w:tc>
          <w:tcPr>
            <w:tcW w:w="1627" w:type="dxa"/>
            <w:shd w:val="clear" w:color="auto" w:fill="D7D7D7" w:themeFill="background1" w:themeFillShade="D8"/>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4"/>
                <w:szCs w:val="24"/>
                <w:u w:val="none"/>
                <w:lang w:val="en-US" w:eastAsia="zh-CN" w:bidi="ar"/>
              </w:rPr>
            </w:pPr>
            <w:r>
              <w:rPr>
                <w:rFonts w:hint="eastAsia" w:ascii="宋体" w:hAnsi="宋体" w:eastAsia="宋体" w:cs="宋体"/>
                <w:b/>
                <w:bCs/>
                <w:i w:val="0"/>
                <w:color w:val="000000"/>
                <w:kern w:val="0"/>
                <w:sz w:val="24"/>
                <w:szCs w:val="24"/>
                <w:u w:val="none"/>
                <w:lang w:val="en-US" w:eastAsia="zh-CN" w:bidi="ar"/>
              </w:rPr>
              <w:t>功能名称</w:t>
            </w:r>
          </w:p>
        </w:tc>
        <w:tc>
          <w:tcPr>
            <w:tcW w:w="6207" w:type="dxa"/>
            <w:shd w:val="clear" w:color="auto" w:fill="D7D7D7" w:themeFill="background1" w:themeFillShade="D8"/>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4"/>
                <w:szCs w:val="24"/>
                <w:u w:val="none"/>
                <w:lang w:val="en-US" w:eastAsia="zh-CN" w:bidi="ar"/>
              </w:rPr>
            </w:pPr>
            <w:r>
              <w:rPr>
                <w:rFonts w:hint="eastAsia" w:ascii="宋体" w:hAnsi="宋体" w:eastAsia="宋体" w:cs="宋体"/>
                <w:b/>
                <w:bCs/>
                <w:i w:val="0"/>
                <w:color w:val="000000"/>
                <w:kern w:val="0"/>
                <w:sz w:val="24"/>
                <w:szCs w:val="24"/>
                <w:u w:val="none"/>
                <w:lang w:val="en-US" w:eastAsia="zh-CN" w:bidi="ar"/>
              </w:rPr>
              <w:t>功能介绍（应用场景）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791" w:type="dxa"/>
            <w:vAlign w:val="center"/>
          </w:tcPr>
          <w:p>
            <w:pPr>
              <w:ind w:firstLine="210" w:firstLineChars="100"/>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1</w:t>
            </w:r>
          </w:p>
        </w:tc>
        <w:tc>
          <w:tcPr>
            <w:tcW w:w="2035" w:type="dxa"/>
            <w:vAlign w:val="center"/>
          </w:tcPr>
          <w:p>
            <w:pPr>
              <w:ind w:firstLine="420" w:firstLineChars="200"/>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排水巡检</w:t>
            </w:r>
          </w:p>
        </w:tc>
        <w:tc>
          <w:tcPr>
            <w:tcW w:w="1627" w:type="dxa"/>
            <w:vAlign w:val="center"/>
          </w:tcPr>
          <w:p>
            <w:pPr>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 xml:space="preserve"> 管网养护、交办反馈</w:t>
            </w:r>
          </w:p>
        </w:tc>
        <w:tc>
          <w:tcPr>
            <w:tcW w:w="62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val="0"/>
                <w:bCs w:val="0"/>
                <w:lang w:val="en-US" w:eastAsia="zh-CN"/>
              </w:rPr>
              <w:t>对</w:t>
            </w:r>
            <w:r>
              <w:rPr>
                <w:rFonts w:hint="eastAsia"/>
                <w:lang w:val="en-US" w:eastAsia="zh-CN"/>
              </w:rPr>
              <w:t>城市防汛排涝和日常污水排放问题现场拍照，描述问题类型，最后发派到相关部门进行处理</w:t>
            </w:r>
          </w:p>
          <w:p>
            <w:pPr>
              <w:jc w:val="both"/>
              <w:rPr>
                <w:rFonts w:hint="eastAsia" w:ascii="Times New Roman" w:hAnsi="Times New Roman" w:cs="Times New Roman" w:eastAsia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791" w:type="dxa"/>
          </w:tcPr>
          <w:p>
            <w:pPr>
              <w:ind w:firstLine="210" w:firstLineChars="100"/>
              <w:jc w:val="both"/>
              <w:rPr>
                <w:rFonts w:hint="eastAsia" w:ascii="Times New Roman" w:hAnsi="Times New Roman" w:cs="Times New Roman" w:eastAsiaTheme="minorEastAsia"/>
                <w:b w:val="0"/>
                <w:bCs/>
                <w:sz w:val="28"/>
                <w:szCs w:val="28"/>
                <w:vertAlign w:val="baseline"/>
                <w:lang w:val="en-US" w:eastAsia="zh-CN"/>
              </w:rPr>
            </w:pPr>
            <w:r>
              <w:rPr>
                <w:rFonts w:hint="eastAsia" w:asciiTheme="minorEastAsia" w:hAnsiTheme="minorEastAsia" w:eastAsiaTheme="minorEastAsia" w:cstheme="minorEastAsia"/>
                <w:b w:val="0"/>
                <w:bCs/>
                <w:sz w:val="21"/>
                <w:szCs w:val="21"/>
                <w:vertAlign w:val="baseline"/>
                <w:lang w:val="en-US" w:eastAsia="zh-CN"/>
              </w:rPr>
              <w:t>2</w:t>
            </w:r>
          </w:p>
        </w:tc>
        <w:tc>
          <w:tcPr>
            <w:tcW w:w="2035" w:type="dxa"/>
          </w:tcPr>
          <w:p>
            <w:pPr>
              <w:ind w:firstLine="420" w:firstLineChars="2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排水户</w:t>
            </w:r>
          </w:p>
        </w:tc>
        <w:tc>
          <w:tcPr>
            <w:tcW w:w="1627" w:type="dxa"/>
          </w:tcPr>
          <w:p>
            <w:pPr>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户、井、门牌，问题上报、事务公开</w:t>
            </w:r>
          </w:p>
        </w:tc>
        <w:tc>
          <w:tcPr>
            <w:tcW w:w="6207" w:type="dxa"/>
          </w:tcPr>
          <w:p>
            <w:pPr>
              <w:ind w:firstLine="420" w:firstLineChars="2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图上选址设施点对排水户、井、门牌进行数据录入，对排水户存在的问题进行上报和处理。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791" w:type="dxa"/>
          </w:tcPr>
          <w:p>
            <w:pPr>
              <w:ind w:firstLine="210" w:firstLineChars="100"/>
              <w:jc w:val="both"/>
              <w:rPr>
                <w:rFonts w:hint="eastAsia" w:ascii="Times New Roman" w:hAnsi="Times New Roman" w:cs="Times New Roman" w:eastAsiaTheme="minorEastAsia"/>
                <w:b w:val="0"/>
                <w:bCs/>
                <w:sz w:val="28"/>
                <w:szCs w:val="28"/>
                <w:vertAlign w:val="baseline"/>
                <w:lang w:val="en-US" w:eastAsia="zh-CN"/>
              </w:rPr>
            </w:pPr>
            <w:r>
              <w:rPr>
                <w:rFonts w:hint="eastAsia" w:asciiTheme="minorEastAsia" w:hAnsiTheme="minorEastAsia" w:eastAsiaTheme="minorEastAsia" w:cstheme="minorEastAsia"/>
                <w:b w:val="0"/>
                <w:bCs/>
                <w:sz w:val="21"/>
                <w:szCs w:val="21"/>
                <w:vertAlign w:val="baseline"/>
                <w:lang w:val="en-US" w:eastAsia="zh-CN"/>
              </w:rPr>
              <w:t>3</w:t>
            </w:r>
          </w:p>
        </w:tc>
        <w:tc>
          <w:tcPr>
            <w:tcW w:w="2035" w:type="dxa"/>
          </w:tcPr>
          <w:p>
            <w:pPr>
              <w:ind w:firstLine="420" w:firstLineChars="200"/>
              <w:jc w:val="both"/>
              <w:rPr>
                <w:rFonts w:hint="eastAsia" w:ascii="Times New Roman" w:hAnsi="Times New Roman" w:cs="Times New Roman" w:eastAsiaTheme="minorEastAsia"/>
                <w:b w:val="0"/>
                <w:bCs/>
                <w:sz w:val="28"/>
                <w:szCs w:val="28"/>
                <w:vertAlign w:val="baseline"/>
                <w:lang w:val="en-US" w:eastAsia="zh-CN"/>
              </w:rPr>
            </w:pPr>
            <w:r>
              <w:rPr>
                <w:rFonts w:hint="eastAsia" w:ascii="Times New Roman" w:hAnsi="Times New Roman" w:cs="Times New Roman"/>
                <w:b w:val="0"/>
                <w:bCs/>
                <w:sz w:val="21"/>
                <w:szCs w:val="21"/>
                <w:vertAlign w:val="baseline"/>
                <w:lang w:val="en-US" w:eastAsia="zh-CN"/>
              </w:rPr>
              <w:t>农污巡检</w:t>
            </w:r>
          </w:p>
        </w:tc>
        <w:tc>
          <w:tcPr>
            <w:tcW w:w="1627" w:type="dxa"/>
          </w:tcPr>
          <w:p>
            <w:pPr>
              <w:jc w:val="both"/>
              <w:rPr>
                <w:rFonts w:hint="eastAsia" w:ascii="Times New Roman" w:hAnsi="Times New Roman" w:cs="Times New Roman" w:eastAsiaTheme="minorEastAsia"/>
                <w:b w:val="0"/>
                <w:bCs/>
                <w:sz w:val="21"/>
                <w:szCs w:val="21"/>
                <w:vertAlign w:val="baseline"/>
                <w:lang w:val="en-US" w:eastAsia="zh-CN"/>
              </w:rPr>
            </w:pPr>
            <w:r>
              <w:rPr>
                <w:rFonts w:hint="eastAsia" w:ascii="Times New Roman" w:hAnsi="Times New Roman" w:cs="Times New Roman"/>
                <w:b w:val="0"/>
                <w:bCs/>
                <w:sz w:val="21"/>
                <w:szCs w:val="21"/>
                <w:vertAlign w:val="baseline"/>
                <w:lang w:val="en-US" w:eastAsia="zh-CN"/>
              </w:rPr>
              <w:t>流程处理、日常巡检、监督考核</w:t>
            </w:r>
          </w:p>
        </w:tc>
        <w:tc>
          <w:tcPr>
            <w:tcW w:w="620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eastAsiaTheme="minorEastAsia"/>
                <w:b w:val="0"/>
                <w:bCs/>
                <w:sz w:val="28"/>
                <w:szCs w:val="28"/>
                <w:vertAlign w:val="baseline"/>
                <w:lang w:val="en-US" w:eastAsia="zh-CN"/>
              </w:rPr>
            </w:pPr>
            <w:r>
              <w:rPr>
                <w:rFonts w:hint="eastAsia"/>
                <w:b w:val="0"/>
                <w:bCs w:val="0"/>
                <w:lang w:val="en-US" w:eastAsia="zh-CN"/>
              </w:rPr>
              <w:t>根据上报的问题可以对问题进行分派、撤回、完结等操作。监督考核是针对工作人员或者区域的日常工作进行考核和监督</w:t>
            </w:r>
          </w:p>
        </w:tc>
      </w:tr>
    </w:tbl>
    <w:p>
      <w:pPr>
        <w:jc w:val="both"/>
        <w:rPr>
          <w:b/>
          <w:sz w:val="36"/>
          <w:szCs w:val="36"/>
        </w:rPr>
      </w:pPr>
    </w:p>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9264" behindDoc="0" locked="0" layoutInCell="1" allowOverlap="1">
          <wp:simplePos x="0" y="0"/>
          <wp:positionH relativeFrom="column">
            <wp:posOffset>135255</wp:posOffset>
          </wp:positionH>
          <wp:positionV relativeFrom="paragraph">
            <wp:posOffset>37465</wp:posOffset>
          </wp:positionV>
          <wp:extent cx="1112520" cy="215900"/>
          <wp:effectExtent l="0" t="0" r="11430" b="13335"/>
          <wp:wrapNone/>
          <wp:docPr id="20" name="图片 20" descr="Augur-新Logo-透明（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ugur-新Logo-透明（小）"/>
                  <pic:cNvPicPr>
                    <a:picLocks noChangeAspect="1"/>
                  </pic:cNvPicPr>
                </pic:nvPicPr>
                <pic:blipFill>
                  <a:blip r:embed="rId1"/>
                  <a:stretch>
                    <a:fillRect/>
                  </a:stretch>
                </pic:blipFill>
                <pic:spPr>
                  <a:xfrm>
                    <a:off x="0" y="0"/>
                    <a:ext cx="1112520" cy="215900"/>
                  </a:xfrm>
                  <a:prstGeom prst="rect">
                    <a:avLst/>
                  </a:prstGeom>
                  <a:noFill/>
                  <a:ln w="9525">
                    <a:noFill/>
                  </a:ln>
                </pic:spPr>
              </pic:pic>
            </a:graphicData>
          </a:graphic>
        </wp:anchor>
      </w:drawing>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4780F"/>
    <w:multiLevelType w:val="singleLevel"/>
    <w:tmpl w:val="96E4780F"/>
    <w:lvl w:ilvl="0" w:tentative="0">
      <w:start w:val="1"/>
      <w:numFmt w:val="bullet"/>
      <w:lvlText w:val=""/>
      <w:lvlJc w:val="left"/>
      <w:pPr>
        <w:ind w:left="420" w:hanging="420"/>
      </w:pPr>
      <w:rPr>
        <w:rFonts w:hint="default" w:ascii="Wingdings" w:hAnsi="Wingdings"/>
      </w:rPr>
    </w:lvl>
  </w:abstractNum>
  <w:abstractNum w:abstractNumId="1">
    <w:nsid w:val="C19C01D6"/>
    <w:multiLevelType w:val="singleLevel"/>
    <w:tmpl w:val="C19C01D6"/>
    <w:lvl w:ilvl="0" w:tentative="0">
      <w:start w:val="1"/>
      <w:numFmt w:val="bullet"/>
      <w:lvlText w:val=""/>
      <w:lvlJc w:val="left"/>
      <w:pPr>
        <w:ind w:left="420" w:hanging="420"/>
      </w:pPr>
      <w:rPr>
        <w:rFonts w:hint="default" w:ascii="Wingdings" w:hAnsi="Wingdings"/>
      </w:rPr>
    </w:lvl>
  </w:abstractNum>
  <w:abstractNum w:abstractNumId="2">
    <w:nsid w:val="D777D13C"/>
    <w:multiLevelType w:val="singleLevel"/>
    <w:tmpl w:val="D777D13C"/>
    <w:lvl w:ilvl="0" w:tentative="0">
      <w:start w:val="1"/>
      <w:numFmt w:val="bullet"/>
      <w:lvlText w:val=""/>
      <w:lvlJc w:val="left"/>
      <w:pPr>
        <w:ind w:left="420" w:hanging="420"/>
      </w:pPr>
      <w:rPr>
        <w:rFonts w:hint="default" w:ascii="Wingdings" w:hAnsi="Wingdings"/>
      </w:rPr>
    </w:lvl>
  </w:abstractNum>
  <w:abstractNum w:abstractNumId="3">
    <w:nsid w:val="E16BF7AB"/>
    <w:multiLevelType w:val="singleLevel"/>
    <w:tmpl w:val="E16BF7AB"/>
    <w:lvl w:ilvl="0" w:tentative="0">
      <w:start w:val="1"/>
      <w:numFmt w:val="bullet"/>
      <w:lvlText w:val=""/>
      <w:lvlJc w:val="left"/>
      <w:pPr>
        <w:ind w:left="420" w:hanging="420"/>
      </w:pPr>
      <w:rPr>
        <w:rFonts w:hint="default" w:ascii="Wingdings" w:hAnsi="Wingdings"/>
      </w:rPr>
    </w:lvl>
  </w:abstractNum>
  <w:abstractNum w:abstractNumId="4">
    <w:nsid w:val="EAFEC69D"/>
    <w:multiLevelType w:val="singleLevel"/>
    <w:tmpl w:val="EAFEC69D"/>
    <w:lvl w:ilvl="0" w:tentative="0">
      <w:start w:val="1"/>
      <w:numFmt w:val="bullet"/>
      <w:lvlText w:val=""/>
      <w:lvlJc w:val="left"/>
      <w:pPr>
        <w:ind w:left="420" w:hanging="420"/>
      </w:pPr>
      <w:rPr>
        <w:rFonts w:hint="default" w:ascii="Wingdings" w:hAnsi="Wingdings"/>
      </w:rPr>
    </w:lvl>
  </w:abstractNum>
  <w:abstractNum w:abstractNumId="5">
    <w:nsid w:val="F5DFD76B"/>
    <w:multiLevelType w:val="singleLevel"/>
    <w:tmpl w:val="F5DFD76B"/>
    <w:lvl w:ilvl="0" w:tentative="0">
      <w:start w:val="1"/>
      <w:numFmt w:val="bullet"/>
      <w:lvlText w:val=""/>
      <w:lvlJc w:val="left"/>
      <w:pPr>
        <w:ind w:left="420" w:hanging="420"/>
      </w:pPr>
      <w:rPr>
        <w:rFonts w:hint="default" w:ascii="Wingdings" w:hAnsi="Wingdings"/>
      </w:rPr>
    </w:lvl>
  </w:abstractNum>
  <w:abstractNum w:abstractNumId="6">
    <w:nsid w:val="40D26BC1"/>
    <w:multiLevelType w:val="multilevel"/>
    <w:tmpl w:val="40D26BC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433A8E12"/>
    <w:multiLevelType w:val="multilevel"/>
    <w:tmpl w:val="433A8E1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455E177C"/>
    <w:multiLevelType w:val="singleLevel"/>
    <w:tmpl w:val="455E177C"/>
    <w:lvl w:ilvl="0" w:tentative="0">
      <w:start w:val="1"/>
      <w:numFmt w:val="bullet"/>
      <w:lvlText w:val=""/>
      <w:lvlJc w:val="left"/>
      <w:pPr>
        <w:ind w:left="420" w:hanging="420"/>
      </w:pPr>
      <w:rPr>
        <w:rFonts w:hint="default" w:ascii="Wingdings" w:hAnsi="Wingdings"/>
      </w:rPr>
    </w:lvl>
  </w:abstractNum>
  <w:abstractNum w:abstractNumId="9">
    <w:nsid w:val="62DDD22F"/>
    <w:multiLevelType w:val="singleLevel"/>
    <w:tmpl w:val="62DDD22F"/>
    <w:lvl w:ilvl="0" w:tentative="0">
      <w:start w:val="1"/>
      <w:numFmt w:val="bullet"/>
      <w:lvlText w:val=""/>
      <w:lvlJc w:val="left"/>
      <w:pPr>
        <w:ind w:left="420" w:hanging="420"/>
      </w:pPr>
      <w:rPr>
        <w:rFonts w:hint="default" w:ascii="Wingdings" w:hAnsi="Wingdings"/>
      </w:rPr>
    </w:lvl>
  </w:abstractNum>
  <w:abstractNum w:abstractNumId="10">
    <w:nsid w:val="7163E079"/>
    <w:multiLevelType w:val="singleLevel"/>
    <w:tmpl w:val="7163E079"/>
    <w:lvl w:ilvl="0" w:tentative="0">
      <w:start w:val="1"/>
      <w:numFmt w:val="bullet"/>
      <w:lvlText w:val=""/>
      <w:lvlJc w:val="left"/>
      <w:pPr>
        <w:ind w:left="420" w:hanging="420"/>
      </w:pPr>
      <w:rPr>
        <w:rFonts w:hint="default" w:ascii="Wingdings" w:hAnsi="Wingdings"/>
      </w:rPr>
    </w:lvl>
  </w:abstractNum>
  <w:num w:numId="1">
    <w:abstractNumId w:val="7"/>
  </w:num>
  <w:num w:numId="2">
    <w:abstractNumId w:val="6"/>
  </w:num>
  <w:num w:numId="3">
    <w:abstractNumId w:val="10"/>
  </w:num>
  <w:num w:numId="4">
    <w:abstractNumId w:val="9"/>
  </w:num>
  <w:num w:numId="5">
    <w:abstractNumId w:val="5"/>
  </w:num>
  <w:num w:numId="6">
    <w:abstractNumId w:val="0"/>
  </w:num>
  <w:num w:numId="7">
    <w:abstractNumId w:val="8"/>
  </w:num>
  <w:num w:numId="8">
    <w:abstractNumId w:val="2"/>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4A"/>
    <w:rsid w:val="000B0183"/>
    <w:rsid w:val="0010176F"/>
    <w:rsid w:val="00176599"/>
    <w:rsid w:val="001D2FC9"/>
    <w:rsid w:val="001F679B"/>
    <w:rsid w:val="00226CDE"/>
    <w:rsid w:val="003D631C"/>
    <w:rsid w:val="004264F5"/>
    <w:rsid w:val="004304FC"/>
    <w:rsid w:val="005119AB"/>
    <w:rsid w:val="00527F72"/>
    <w:rsid w:val="005600E6"/>
    <w:rsid w:val="00560374"/>
    <w:rsid w:val="006A1866"/>
    <w:rsid w:val="006B0944"/>
    <w:rsid w:val="006D7691"/>
    <w:rsid w:val="007B3D88"/>
    <w:rsid w:val="008078B1"/>
    <w:rsid w:val="0089585D"/>
    <w:rsid w:val="008B109E"/>
    <w:rsid w:val="008F3B80"/>
    <w:rsid w:val="009504C3"/>
    <w:rsid w:val="00A3502A"/>
    <w:rsid w:val="00BD0756"/>
    <w:rsid w:val="00C75100"/>
    <w:rsid w:val="00C94FB1"/>
    <w:rsid w:val="00CA03BC"/>
    <w:rsid w:val="00DE5ADC"/>
    <w:rsid w:val="00E05ABE"/>
    <w:rsid w:val="00F653F2"/>
    <w:rsid w:val="00F93653"/>
    <w:rsid w:val="00FB014A"/>
    <w:rsid w:val="00FC6BAE"/>
    <w:rsid w:val="00FD1D11"/>
    <w:rsid w:val="02ED173E"/>
    <w:rsid w:val="04CB4BF2"/>
    <w:rsid w:val="07822E27"/>
    <w:rsid w:val="08154486"/>
    <w:rsid w:val="091E60F5"/>
    <w:rsid w:val="110F750E"/>
    <w:rsid w:val="111E4936"/>
    <w:rsid w:val="11363040"/>
    <w:rsid w:val="123B62CC"/>
    <w:rsid w:val="1241476E"/>
    <w:rsid w:val="134115FA"/>
    <w:rsid w:val="14200837"/>
    <w:rsid w:val="151A1FF7"/>
    <w:rsid w:val="15CD3BCE"/>
    <w:rsid w:val="15FB219F"/>
    <w:rsid w:val="1775736F"/>
    <w:rsid w:val="1804139C"/>
    <w:rsid w:val="189F5365"/>
    <w:rsid w:val="190F603D"/>
    <w:rsid w:val="1A896FA1"/>
    <w:rsid w:val="1B530717"/>
    <w:rsid w:val="1C605D5A"/>
    <w:rsid w:val="1C763ABB"/>
    <w:rsid w:val="1D706E75"/>
    <w:rsid w:val="2090673F"/>
    <w:rsid w:val="20F26FA7"/>
    <w:rsid w:val="246517A8"/>
    <w:rsid w:val="24754CCC"/>
    <w:rsid w:val="254529ED"/>
    <w:rsid w:val="260E00F0"/>
    <w:rsid w:val="27595BA3"/>
    <w:rsid w:val="29565CB1"/>
    <w:rsid w:val="29E47867"/>
    <w:rsid w:val="2A531A6F"/>
    <w:rsid w:val="2BFD1850"/>
    <w:rsid w:val="2F550D0C"/>
    <w:rsid w:val="2F615E87"/>
    <w:rsid w:val="307B4BFA"/>
    <w:rsid w:val="30940158"/>
    <w:rsid w:val="30CA5600"/>
    <w:rsid w:val="30EE5CE1"/>
    <w:rsid w:val="32284760"/>
    <w:rsid w:val="33886ECC"/>
    <w:rsid w:val="34706B7E"/>
    <w:rsid w:val="36651C98"/>
    <w:rsid w:val="37067F44"/>
    <w:rsid w:val="373E2D03"/>
    <w:rsid w:val="37921BFD"/>
    <w:rsid w:val="381A1981"/>
    <w:rsid w:val="394F6E8F"/>
    <w:rsid w:val="3A0076FB"/>
    <w:rsid w:val="3A4769AC"/>
    <w:rsid w:val="3AC00EDE"/>
    <w:rsid w:val="3AE53541"/>
    <w:rsid w:val="3D295B48"/>
    <w:rsid w:val="3EB13F7F"/>
    <w:rsid w:val="3F453421"/>
    <w:rsid w:val="3FB227C5"/>
    <w:rsid w:val="3FD50C78"/>
    <w:rsid w:val="40ED689E"/>
    <w:rsid w:val="41447E76"/>
    <w:rsid w:val="41D55FFB"/>
    <w:rsid w:val="42780CAA"/>
    <w:rsid w:val="42EC3411"/>
    <w:rsid w:val="47297128"/>
    <w:rsid w:val="496076D8"/>
    <w:rsid w:val="4B543321"/>
    <w:rsid w:val="4B953265"/>
    <w:rsid w:val="4D0F71C3"/>
    <w:rsid w:val="4E6D4999"/>
    <w:rsid w:val="4FB3084A"/>
    <w:rsid w:val="519B00A9"/>
    <w:rsid w:val="52457D9B"/>
    <w:rsid w:val="530C37AE"/>
    <w:rsid w:val="55BF5178"/>
    <w:rsid w:val="55DC2EAE"/>
    <w:rsid w:val="57C22D39"/>
    <w:rsid w:val="591529EC"/>
    <w:rsid w:val="591D447F"/>
    <w:rsid w:val="5D9D1697"/>
    <w:rsid w:val="5F4F01B1"/>
    <w:rsid w:val="5F853B58"/>
    <w:rsid w:val="5FD20932"/>
    <w:rsid w:val="607B4396"/>
    <w:rsid w:val="60E73792"/>
    <w:rsid w:val="61E241C6"/>
    <w:rsid w:val="6362413B"/>
    <w:rsid w:val="64110165"/>
    <w:rsid w:val="66E71305"/>
    <w:rsid w:val="67676CA5"/>
    <w:rsid w:val="6AF70259"/>
    <w:rsid w:val="6B110D34"/>
    <w:rsid w:val="6BB3521A"/>
    <w:rsid w:val="6D7A45BA"/>
    <w:rsid w:val="6DA5645B"/>
    <w:rsid w:val="6E1E03B9"/>
    <w:rsid w:val="6E7F4BF3"/>
    <w:rsid w:val="6FE21DA0"/>
    <w:rsid w:val="70183795"/>
    <w:rsid w:val="70D80338"/>
    <w:rsid w:val="71615079"/>
    <w:rsid w:val="728D1F06"/>
    <w:rsid w:val="73C13626"/>
    <w:rsid w:val="75B66D55"/>
    <w:rsid w:val="78F357A1"/>
    <w:rsid w:val="79631000"/>
    <w:rsid w:val="7DD67145"/>
    <w:rsid w:val="7DEC3FA2"/>
    <w:rsid w:val="7E147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0"/>
    <w:semiHidden/>
    <w:unhideWhenUsed/>
    <w:qFormat/>
    <w:uiPriority w:val="99"/>
    <w:rPr>
      <w:sz w:val="18"/>
      <w:szCs w:val="18"/>
    </w:rPr>
  </w:style>
  <w:style w:type="paragraph" w:styleId="12">
    <w:name w:val="footer"/>
    <w:basedOn w:val="1"/>
    <w:link w:val="19"/>
    <w:unhideWhenUsed/>
    <w:qFormat/>
    <w:uiPriority w:val="99"/>
    <w:pPr>
      <w:tabs>
        <w:tab w:val="center" w:pos="4153"/>
        <w:tab w:val="right" w:pos="8306"/>
      </w:tabs>
      <w:snapToGrid w:val="0"/>
      <w:jc w:val="left"/>
    </w:pPr>
    <w:rPr>
      <w:sz w:val="18"/>
      <w:szCs w:val="18"/>
    </w:rPr>
  </w:style>
  <w:style w:type="paragraph" w:styleId="13">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footnote text"/>
    <w:basedOn w:val="1"/>
    <w:unhideWhenUsed/>
    <w:qFormat/>
    <w:uiPriority w:val="99"/>
    <w:pPr>
      <w:snapToGrid w:val="0"/>
      <w:jc w:val="left"/>
    </w:pPr>
    <w:rPr>
      <w:sz w:val="18"/>
      <w:szCs w:val="18"/>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5"/>
    <w:link w:val="13"/>
    <w:qFormat/>
    <w:uiPriority w:val="99"/>
    <w:rPr>
      <w:sz w:val="18"/>
      <w:szCs w:val="18"/>
    </w:rPr>
  </w:style>
  <w:style w:type="character" w:customStyle="1" w:styleId="19">
    <w:name w:val="页脚 Char"/>
    <w:basedOn w:val="15"/>
    <w:link w:val="12"/>
    <w:qFormat/>
    <w:uiPriority w:val="99"/>
    <w:rPr>
      <w:sz w:val="18"/>
      <w:szCs w:val="18"/>
    </w:rPr>
  </w:style>
  <w:style w:type="character" w:customStyle="1" w:styleId="20">
    <w:name w:val="批注框文本 Char"/>
    <w:basedOn w:val="15"/>
    <w:link w:val="11"/>
    <w:semiHidden/>
    <w:qFormat/>
    <w:uiPriority w:val="99"/>
    <w:rPr>
      <w:sz w:val="18"/>
      <w:szCs w:val="18"/>
    </w:rPr>
  </w:style>
  <w:style w:type="character" w:customStyle="1" w:styleId="21">
    <w:name w:val="font11"/>
    <w:basedOn w:val="15"/>
    <w:qFormat/>
    <w:uiPriority w:val="0"/>
    <w:rPr>
      <w:rFonts w:ascii="Calibri" w:hAnsi="Calibri" w:cs="Calibri"/>
      <w:color w:val="000000"/>
      <w:sz w:val="24"/>
      <w:szCs w:val="24"/>
      <w:u w:val="none"/>
    </w:rPr>
  </w:style>
  <w:style w:type="character" w:customStyle="1" w:styleId="22">
    <w:name w:val="font01"/>
    <w:basedOn w:val="15"/>
    <w:qFormat/>
    <w:uiPriority w:val="0"/>
    <w:rPr>
      <w:rFonts w:hint="eastAsia" w:ascii="宋体" w:hAnsi="宋体" w:eastAsia="宋体" w:cs="宋体"/>
      <w:color w:val="000000"/>
      <w:sz w:val="24"/>
      <w:szCs w:val="24"/>
      <w:u w:val="none"/>
    </w:r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A正文"/>
    <w:basedOn w:val="1"/>
    <w:qFormat/>
    <w:uiPriority w:val="0"/>
    <w:pPr>
      <w:widowControl/>
      <w:snapToGrid w:val="0"/>
      <w:ind w:firstLine="200" w:firstLineChars="200"/>
    </w:pPr>
    <w:rPr>
      <w:rFonts w:ascii="Times New Roman" w:hAnsi="Times New Roman" w:eastAsia="宋体" w:cs="Times New Roman"/>
      <w:kern w:val="0"/>
      <w:szCs w:val="24"/>
      <w:lang w:val="zh-CN" w:eastAsia="en-US" w:bidi="en-US"/>
    </w:rPr>
  </w:style>
  <w:style w:type="paragraph" w:customStyle="1" w:styleId="26">
    <w:name w:val="列出段落"/>
    <w:basedOn w:val="1"/>
    <w:qFormat/>
    <w:uiPriority w:val="0"/>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9feda4-5d64-4781-a512-4d5d9427441a}"/>
        <w:style w:val=""/>
        <w:category>
          <w:name w:val="常规"/>
          <w:gallery w:val="placeholder"/>
        </w:category>
        <w:types>
          <w:type w:val="bbPlcHdr"/>
        </w:types>
        <w:behaviors>
          <w:behavior w:val="content"/>
        </w:behaviors>
        <w:description w:val=""/>
        <w:guid w:val="{4e9feda4-5d64-4781-a512-4d5d9427441a}"/>
      </w:docPartPr>
      <w:docPartBody>
        <w:p>
          <w:r>
            <w:rPr>
              <w:color w:val="808080"/>
            </w:rPr>
            <w:t>单击此处输入文字。</w:t>
          </w:r>
        </w:p>
      </w:docPartBody>
    </w:docPart>
    <w:docPart>
      <w:docPartPr>
        <w:name w:val="{08cbff60-a1d0-48df-a98d-a68f09cd4532}"/>
        <w:style w:val=""/>
        <w:category>
          <w:name w:val="常规"/>
          <w:gallery w:val="placeholder"/>
        </w:category>
        <w:types>
          <w:type w:val="bbPlcHdr"/>
        </w:types>
        <w:behaviors>
          <w:behavior w:val="content"/>
        </w:behaviors>
        <w:description w:val=""/>
        <w:guid w:val="{08cbff60-a1d0-48df-a98d-a68f09cd4532}"/>
      </w:docPartPr>
      <w:docPartBody>
        <w:p>
          <w:r>
            <w:rPr>
              <w:color w:val="808080"/>
            </w:rPr>
            <w:t>单击此处输入文字。</w:t>
          </w:r>
        </w:p>
      </w:docPartBody>
    </w:docPart>
    <w:docPart>
      <w:docPartPr>
        <w:name w:val="{45d5c0d4-9bc4-455d-a5ae-aa98ef880cc2}"/>
        <w:style w:val=""/>
        <w:category>
          <w:name w:val="常规"/>
          <w:gallery w:val="placeholder"/>
        </w:category>
        <w:types>
          <w:type w:val="bbPlcHdr"/>
        </w:types>
        <w:behaviors>
          <w:behavior w:val="content"/>
        </w:behaviors>
        <w:description w:val=""/>
        <w:guid w:val="{45d5c0d4-9bc4-455d-a5ae-aa98ef880cc2}"/>
      </w:docPartPr>
      <w:docPartBody>
        <w:p>
          <w:r>
            <w:rPr>
              <w:color w:val="808080"/>
            </w:rPr>
            <w:t>单击此处输入文字。</w:t>
          </w:r>
        </w:p>
      </w:docPartBody>
    </w:docPart>
    <w:docPart>
      <w:docPartPr>
        <w:name w:val="{dbd251e4-48f8-46ad-acaa-b4339ea28b62}"/>
        <w:style w:val=""/>
        <w:category>
          <w:name w:val="常规"/>
          <w:gallery w:val="placeholder"/>
        </w:category>
        <w:types>
          <w:type w:val="bbPlcHdr"/>
        </w:types>
        <w:behaviors>
          <w:behavior w:val="content"/>
        </w:behaviors>
        <w:description w:val=""/>
        <w:guid w:val="{dbd251e4-48f8-46ad-acaa-b4339ea28b62}"/>
      </w:docPartPr>
      <w:docPartBody>
        <w:p>
          <w:r>
            <w:rPr>
              <w:color w:val="808080"/>
            </w:rPr>
            <w:t>单击此处输入文字。</w:t>
          </w:r>
        </w:p>
      </w:docPartBody>
    </w:docPart>
    <w:docPart>
      <w:docPartPr>
        <w:name w:val="{9a77334a-5585-485a-8419-f2b7866f72ee}"/>
        <w:style w:val=""/>
        <w:category>
          <w:name w:val="常规"/>
          <w:gallery w:val="placeholder"/>
        </w:category>
        <w:types>
          <w:type w:val="bbPlcHdr"/>
        </w:types>
        <w:behaviors>
          <w:behavior w:val="content"/>
        </w:behaviors>
        <w:description w:val=""/>
        <w:guid w:val="{9a77334a-5585-485a-8419-f2b7866f72ee}"/>
      </w:docPartPr>
      <w:docPartBody>
        <w:p>
          <w:r>
            <w:rPr>
              <w:color w:val="808080"/>
            </w:rPr>
            <w:t>单击此处输入文字。</w:t>
          </w:r>
        </w:p>
      </w:docPartBody>
    </w:docPart>
    <w:docPart>
      <w:docPartPr>
        <w:name w:val="{e326ae25-bd61-4fbc-92f1-37af119e6c33}"/>
        <w:style w:val=""/>
        <w:category>
          <w:name w:val="常规"/>
          <w:gallery w:val="placeholder"/>
        </w:category>
        <w:types>
          <w:type w:val="bbPlcHdr"/>
        </w:types>
        <w:behaviors>
          <w:behavior w:val="content"/>
        </w:behaviors>
        <w:description w:val=""/>
        <w:guid w:val="{e326ae25-bd61-4fbc-92f1-37af119e6c33}"/>
      </w:docPartPr>
      <w:docPartBody>
        <w:p>
          <w:r>
            <w:rPr>
              <w:color w:val="808080"/>
            </w:rPr>
            <w:t>单击此处输入文字。</w:t>
          </w:r>
        </w:p>
      </w:docPartBody>
    </w:docPart>
    <w:docPart>
      <w:docPartPr>
        <w:name w:val="{6db2efd2-51cd-4d48-a3ef-f0dd67b4b042}"/>
        <w:style w:val=""/>
        <w:category>
          <w:name w:val="常规"/>
          <w:gallery w:val="placeholder"/>
        </w:category>
        <w:types>
          <w:type w:val="bbPlcHdr"/>
        </w:types>
        <w:behaviors>
          <w:behavior w:val="content"/>
        </w:behaviors>
        <w:description w:val=""/>
        <w:guid w:val="{6db2efd2-51cd-4d48-a3ef-f0dd67b4b042}"/>
      </w:docPartPr>
      <w:docPartBody>
        <w:p>
          <w:r>
            <w:rPr>
              <w:color w:val="808080"/>
            </w:rPr>
            <w:t>单击此处输入文字。</w:t>
          </w:r>
        </w:p>
      </w:docPartBody>
    </w:docPart>
    <w:docPart>
      <w:docPartPr>
        <w:name w:val="{d092ca05-2938-44a4-bd6b-3814398ae8d8}"/>
        <w:style w:val=""/>
        <w:category>
          <w:name w:val="常规"/>
          <w:gallery w:val="placeholder"/>
        </w:category>
        <w:types>
          <w:type w:val="bbPlcHdr"/>
        </w:types>
        <w:behaviors>
          <w:behavior w:val="content"/>
        </w:behaviors>
        <w:description w:val=""/>
        <w:guid w:val="{d092ca05-2938-44a4-bd6b-3814398ae8d8}"/>
      </w:docPartPr>
      <w:docPartBody>
        <w:p>
          <w:r>
            <w:rPr>
              <w:color w:val="808080"/>
            </w:rPr>
            <w:t>单击此处输入文字。</w:t>
          </w:r>
        </w:p>
      </w:docPartBody>
    </w:docPart>
    <w:docPart>
      <w:docPartPr>
        <w:name w:val="{74da91fe-7989-4492-a958-31106ef81a68}"/>
        <w:style w:val=""/>
        <w:category>
          <w:name w:val="常规"/>
          <w:gallery w:val="placeholder"/>
        </w:category>
        <w:types>
          <w:type w:val="bbPlcHdr"/>
        </w:types>
        <w:behaviors>
          <w:behavior w:val="content"/>
        </w:behaviors>
        <w:description w:val=""/>
        <w:guid w:val="{74da91fe-7989-4492-a958-31106ef81a68}"/>
      </w:docPartPr>
      <w:docPartBody>
        <w:p>
          <w:r>
            <w:rPr>
              <w:color w:val="808080"/>
            </w:rPr>
            <w:t>单击此处输入文字。</w:t>
          </w:r>
        </w:p>
      </w:docPartBody>
    </w:docPart>
    <w:docPart>
      <w:docPartPr>
        <w:name w:val="{8878a903-a89d-4ea3-8d94-fa4bd3249e36}"/>
        <w:style w:val=""/>
        <w:category>
          <w:name w:val="常规"/>
          <w:gallery w:val="placeholder"/>
        </w:category>
        <w:types>
          <w:type w:val="bbPlcHdr"/>
        </w:types>
        <w:behaviors>
          <w:behavior w:val="content"/>
        </w:behaviors>
        <w:description w:val=""/>
        <w:guid w:val="{8878a903-a89d-4ea3-8d94-fa4bd3249e36}"/>
      </w:docPartPr>
      <w:docPartBody>
        <w:p>
          <w:r>
            <w:rPr>
              <w:color w:val="808080"/>
            </w:rPr>
            <w:t>单击此处输入文字。</w:t>
          </w:r>
        </w:p>
      </w:docPartBody>
    </w:docPart>
    <w:docPart>
      <w:docPartPr>
        <w:name w:val="{6b449c30-38bd-42f4-9be2-bc51b24ea9df}"/>
        <w:style w:val=""/>
        <w:category>
          <w:name w:val="常规"/>
          <w:gallery w:val="placeholder"/>
        </w:category>
        <w:types>
          <w:type w:val="bbPlcHdr"/>
        </w:types>
        <w:behaviors>
          <w:behavior w:val="content"/>
        </w:behaviors>
        <w:description w:val=""/>
        <w:guid w:val="{6b449c30-38bd-42f4-9be2-bc51b24ea9df}"/>
      </w:docPartPr>
      <w:docPartBody>
        <w:p>
          <w:r>
            <w:rPr>
              <w:color w:val="808080"/>
            </w:rPr>
            <w:t>单击此处输入文字。</w:t>
          </w:r>
        </w:p>
      </w:docPartBody>
    </w:docPart>
    <w:docPart>
      <w:docPartPr>
        <w:name w:val="{31a834f2-4b00-4e82-b204-ea4c2eb0095b}"/>
        <w:style w:val=""/>
        <w:category>
          <w:name w:val="常规"/>
          <w:gallery w:val="placeholder"/>
        </w:category>
        <w:types>
          <w:type w:val="bbPlcHdr"/>
        </w:types>
        <w:behaviors>
          <w:behavior w:val="content"/>
        </w:behaviors>
        <w:description w:val=""/>
        <w:guid w:val="{31a834f2-4b00-4e82-b204-ea4c2eb0095b}"/>
      </w:docPartPr>
      <w:docPartBody>
        <w:p>
          <w:r>
            <w:rPr>
              <w:color w:val="808080"/>
            </w:rPr>
            <w:t>单击此处输入文字。</w:t>
          </w:r>
        </w:p>
      </w:docPartBody>
    </w:docPart>
    <w:docPart>
      <w:docPartPr>
        <w:name w:val="{cdd7721a-9356-4f76-af2f-904249877557}"/>
        <w:style w:val=""/>
        <w:category>
          <w:name w:val="常规"/>
          <w:gallery w:val="placeholder"/>
        </w:category>
        <w:types>
          <w:type w:val="bbPlcHdr"/>
        </w:types>
        <w:behaviors>
          <w:behavior w:val="content"/>
        </w:behaviors>
        <w:description w:val=""/>
        <w:guid w:val="{cdd7721a-9356-4f76-af2f-904249877557}"/>
      </w:docPartPr>
      <w:docPartBody>
        <w:p>
          <w:r>
            <w:rPr>
              <w:color w:val="808080"/>
            </w:rPr>
            <w:t>单击此处输入文字。</w:t>
          </w:r>
        </w:p>
      </w:docPartBody>
    </w:docPart>
    <w:docPart>
      <w:docPartPr>
        <w:name w:val="{5175948c-01ca-4005-93ca-5dcd97fec173}"/>
        <w:style w:val=""/>
        <w:category>
          <w:name w:val="常规"/>
          <w:gallery w:val="placeholder"/>
        </w:category>
        <w:types>
          <w:type w:val="bbPlcHdr"/>
        </w:types>
        <w:behaviors>
          <w:behavior w:val="content"/>
        </w:behaviors>
        <w:description w:val=""/>
        <w:guid w:val="{5175948c-01ca-4005-93ca-5dcd97fec17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80460-1B4E-42F8-B40A-CBBCB261C5A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136</Words>
  <Characters>781</Characters>
  <Lines>6</Lines>
  <Paragraphs>1</Paragraphs>
  <TotalTime>0</TotalTime>
  <ScaleCrop>false</ScaleCrop>
  <LinksUpToDate>false</LinksUpToDate>
  <CharactersWithSpaces>916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2019-01-10T08:25:00Z</dcterms:created>
  <dc:creator>陈世峰</dc:creator>
  <cp:lastModifiedBy>ac</cp:lastModifiedBy>
  <dcterms:modified xsi:type="dcterms:W3CDTF">2019-03-26T00:58:02Z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