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Estrutura do projeto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/zenite-tcg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style.css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└── script.js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catalog.json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└── server.js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docs/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termo_abertura_zenite_tcg.docx  (vou enviar só o texto)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escopo_detalhado_zenite_tcg.docx (texto)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wbs_cronograma_zenite_tcg.xlsx (não consigo gerar Excel, mas mando em texto)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matriz_riscos_zenite_tcg.docx (texto)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└── kanban_zenite_tcg.md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