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60" w:line="300" w:lineRule="auto"/>
        <w:rPr>
          <w:b w:val="1"/>
          <w:color w:val="202124"/>
          <w:sz w:val="24"/>
          <w:szCs w:val="24"/>
        </w:rPr>
      </w:pPr>
      <w:bookmarkStart w:colFirst="0" w:colLast="0" w:name="_h84yvghw67o0" w:id="0"/>
      <w:bookmarkEnd w:id="0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Data Dictionary</w:t>
      </w:r>
    </w:p>
    <w:tbl>
      <w:tblPr>
        <w:tblStyle w:val="Table1"/>
        <w:tblW w:w="8850.0" w:type="dxa"/>
        <w:jc w:val="left"/>
        <w:tblBorders>
          <w:top w:color="dadce0" w:space="0" w:sz="6" w:val="single"/>
          <w:left w:color="dadce0" w:space="0" w:sz="6" w:val="single"/>
          <w:bottom w:color="dadce0" w:space="0" w:sz="6" w:val="single"/>
          <w:right w:color="dadce0" w:space="0" w:sz="6" w:val="single"/>
          <w:insideH w:color="dadce0" w:space="0" w:sz="6" w:val="single"/>
          <w:insideV w:color="dadce0" w:space="0" w:sz="6" w:val="single"/>
        </w:tblBorders>
        <w:tblLayout w:type="fixed"/>
        <w:tblLook w:val="0600"/>
      </w:tblPr>
      <w:tblGrid>
        <w:gridCol w:w="1410"/>
        <w:gridCol w:w="3375"/>
        <w:gridCol w:w="4065"/>
        <w:tblGridChange w:id="0">
          <w:tblGrid>
            <w:gridCol w:w="1410"/>
            <w:gridCol w:w="3375"/>
            <w:gridCol w:w="40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411.4285714285714" w:lineRule="auto"/>
              <w:jc w:val="center"/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c4043"/>
                <w:sz w:val="21"/>
                <w:szCs w:val="2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411.4285714285714" w:lineRule="auto"/>
              <w:jc w:val="center"/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c4043"/>
                <w:sz w:val="21"/>
                <w:szCs w:val="2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411.4285714285714" w:lineRule="auto"/>
              <w:jc w:val="center"/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c4043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survival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Survival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0 = No, 1 =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Ticket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1 = 1st, 2 = 2nd, 3 = 3rd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Age in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sibsp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# of siblings / spouses aboard the Titanic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# of parents / children aboard the Titanic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ticket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Ticket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fare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Passenger fare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cabin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Cabin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embarked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Port of Embarkation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C = Cherbourg, Q = Queenstown, S = Southampton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60" w:line="300" w:lineRule="auto"/>
        <w:rPr>
          <w:b w:val="1"/>
          <w:color w:val="202124"/>
          <w:sz w:val="24"/>
          <w:szCs w:val="24"/>
        </w:rPr>
      </w:pPr>
      <w:bookmarkStart w:colFirst="0" w:colLast="0" w:name="_ppgn78663l24" w:id="1"/>
      <w:bookmarkEnd w:id="1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Variable Notes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pclass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 proxy for socio-economic status (SES)</w:t>
        <w:br w:type="textWrapping"/>
        <w:t xml:space="preserve">1st = Upper</w:t>
        <w:br w:type="textWrapping"/>
        <w:t xml:space="preserve">2nd = Middle</w:t>
        <w:br w:type="textWrapping"/>
        <w:t xml:space="preserve">3rd = Lower</w:t>
        <w:br w:type="textWrapping"/>
        <w:br w:type="textWrapping"/>
      </w: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age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Age is fractional if less than 1. If the age is estimated, is it in the form of xx.5</w:t>
        <w:br w:type="textWrapping"/>
        <w:br w:type="textWrapping"/>
      </w: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sibsp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The dataset defines family relations in this way...</w:t>
        <w:br w:type="textWrapping"/>
        <w:t xml:space="preserve">Sibling = brother, sister, stepbrother, stepsister</w:t>
        <w:br w:type="textWrapping"/>
        <w:t xml:space="preserve">Spouse = husband, wife (mistresses and fiancés were ignored)</w:t>
        <w:br w:type="textWrapping"/>
        <w:br w:type="textWrapping"/>
      </w: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parch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: The dataset defines family relations in this way...</w:t>
        <w:br w:type="textWrapping"/>
        <w:t xml:space="preserve">Parent = mother, father</w:t>
        <w:br w:type="textWrapping"/>
        <w:t xml:space="preserve">Child = daughter, son, stepdaughter, stepson</w:t>
        <w:br w:type="textWrapping"/>
        <w:t xml:space="preserve">Some children traveled only with a nanny, therefore parch=0 for them.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Source: https://www.kaggle.com/c/titanic/data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