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机器学习课程论文要求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一、论文研究内容（共两个方向）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每位同学可选其中“一个”进行研究及论文撰写。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1、机器学习不同算法运算效果比较与分析</w:t>
      </w:r>
    </w:p>
    <w:p>
      <w:pPr>
        <w:spacing w:line="24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论文内容要求：</w:t>
      </w:r>
    </w:p>
    <w:p>
      <w:pPr>
        <w:spacing w:line="240" w:lineRule="atLeast"/>
        <w:ind w:firstLine="480" w:firstLineChars="200"/>
        <w:rPr>
          <w:sz w:val="24"/>
        </w:rPr>
      </w:pPr>
      <w:r>
        <w:rPr>
          <w:rFonts w:hint="eastAsia" w:asciiTheme="minorEastAsia" w:hAnsiTheme="minorEastAsia"/>
          <w:b/>
          <w:sz w:val="24"/>
        </w:rPr>
        <w:t>①</w:t>
      </w:r>
      <w:r>
        <w:rPr>
          <w:rFonts w:hint="eastAsia"/>
          <w:sz w:val="24"/>
        </w:rPr>
        <w:t>文件夹data（csv）中含有17个数据集，从中任选三个数据集，选一种机器学习通过训练三种不同数据集进行比较分析。</w:t>
      </w:r>
    </w:p>
    <w:p>
      <w:pPr>
        <w:spacing w:line="240" w:lineRule="atLeast"/>
        <w:ind w:firstLine="480" w:firstLineChars="200"/>
        <w:rPr>
          <w:sz w:val="24"/>
        </w:rPr>
      </w:pPr>
      <w:r>
        <w:rPr>
          <w:rFonts w:hint="eastAsia" w:ascii="宋体" w:hAnsi="宋体" w:eastAsia="宋体"/>
          <w:b/>
          <w:sz w:val="24"/>
        </w:rPr>
        <w:t>②</w:t>
      </w:r>
      <w:r>
        <w:rPr>
          <w:rFonts w:hint="eastAsia"/>
          <w:sz w:val="24"/>
        </w:rPr>
        <w:t>针对data（csv）中wine数据集，</w:t>
      </w:r>
    </w:p>
    <w:p>
      <w:pPr>
        <w:spacing w:line="24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选用三种不同的机器学习算法，完成葡萄酒数据集的分类预测（至少用三种机器学习算法实现，如支持向量机、神经网络、决策树等），并进行不同算法优劣的深入比较分析。可自定义分类评价函数，并比较定义不同的分类评价函数对预测结果的影响。</w:t>
      </w:r>
    </w:p>
    <w:p>
      <w:pPr>
        <w:spacing w:line="240" w:lineRule="atLeast"/>
        <w:ind w:firstLine="480" w:firstLineChars="200"/>
        <w:rPr>
          <w:sz w:val="24"/>
        </w:rPr>
      </w:pPr>
      <w:r>
        <w:rPr>
          <w:rFonts w:hint="eastAsia" w:asciiTheme="minorEastAsia" w:hAnsiTheme="minorEastAsia"/>
          <w:b/>
          <w:sz w:val="24"/>
        </w:rPr>
        <w:t>③</w:t>
      </w:r>
      <w:r>
        <w:rPr>
          <w:rFonts w:hint="eastAsia"/>
          <w:sz w:val="24"/>
        </w:rPr>
        <w:t>扩展内容，可针对某种机器学习算法，进行算法优化改进等操作，在完成本题目</w:t>
      </w:r>
      <w:r>
        <w:rPr>
          <w:rFonts w:hint="eastAsia" w:asciiTheme="minorEastAsia" w:hAnsiTheme="minorEastAsia"/>
          <w:sz w:val="24"/>
        </w:rPr>
        <w:t>①②</w:t>
      </w:r>
      <w:r>
        <w:rPr>
          <w:rFonts w:hint="eastAsia"/>
          <w:sz w:val="24"/>
        </w:rPr>
        <w:t>要求之后，创新性进行算法实验。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备注: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实验结果的比较分析，多采用图表进行展示；</w:t>
      </w:r>
    </w:p>
    <w:p>
      <w:pPr>
        <w:pStyle w:val="2"/>
        <w:numPr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对不同算法的分类结果进行比较分析；</w:t>
      </w: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t>：BCW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分析比较不同算法的运行时间及过拟合程度；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可说明采用了哪些方法防止过拟合</w:t>
      </w:r>
      <w:r>
        <w:rPr>
          <w:rFonts w:hint="eastAsia"/>
          <w:sz w:val="24"/>
          <w:szCs w:val="24"/>
        </w:rPr>
        <w:t>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可评估wine数据集中不同特征对预测结果的影响，进行因子排序。</w:t>
      </w:r>
    </w:p>
    <w:p>
      <w:pPr>
        <w:pStyle w:val="11"/>
        <w:ind w:left="360" w:firstLine="0" w:firstLine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数据集信息说明示例如下：，大家可以自行在网上查找更详细说明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93975" cy="988695"/>
            <wp:effectExtent l="0" t="0" r="0" b="0"/>
            <wp:docPr id="2" name="图片 2" descr="C:\Users\Administrator\AppData\Roaming\Tencent\Users\565088286\QQ\WinTemp\RichOle\361TT])SAGLSI_XID$27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565088286\QQ\WinTemp\RichOle\361TT])SAGLSI_XID$27IY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637" cy="98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83485" cy="1038225"/>
            <wp:effectExtent l="0" t="0" r="0" b="0"/>
            <wp:docPr id="3" name="图片 3" descr="C:\Users\Administrator\AppData\Roaming\Tencent\Users\565088286\QQ\WinTemp\RichOle\5]S~WM{FXWUN`Y{H{1`%D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565088286\QQ\WinTemp\RichOle\5]S~WM{FXWUN`Y{H{1`%D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250" cy="10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76825" cy="1847850"/>
            <wp:effectExtent l="0" t="0" r="0" b="0"/>
            <wp:docPr id="9" name="图片 9" descr="C:\Users\Administrator\AppData\Roaming\Tencent\Users\565088286\QQ\WinTemp\RichOle\BBZN[8@4)[E[]GC)5D)HH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565088286\QQ\WinTemp\RichOle\BBZN[8@4)[E[]GC)5D)HH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970" cy="185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2、糖尿病患病遗传风险预测与分析</w:t>
      </w:r>
    </w:p>
    <w:p>
      <w:pPr>
        <w:spacing w:before="156" w:beforeLines="50"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数据集：</w:t>
      </w:r>
      <w:r>
        <w:rPr>
          <w:sz w:val="24"/>
        </w:rPr>
        <w:t>https://tianchi.aliyun.com/competition/entrance/231638/information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28590" cy="2809875"/>
            <wp:effectExtent l="0" t="0" r="0" b="0"/>
            <wp:docPr id="11" name="图片 11" descr="C:\Users\Administrator\AppData\Roaming\Tencent\Users\565088286\QQ\WinTemp\RichOle\V)N5KZ}13J}]8_TPH1CYM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Roaming\Tencent\Users\565088286\QQ\WinTemp\RichOle\V)N5KZ}13J}]8_TPH1CYMX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164" cy="28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ind w:firstLine="360" w:firstLineChars="1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rain中是训练数据，test中是测试数据，用于评估模型的最终分数，label为1表示患病，0表示不患病。</w:t>
      </w:r>
    </w:p>
    <w:p>
      <w:pPr>
        <w:spacing w:line="240" w:lineRule="atLeast"/>
        <w:ind w:firstLine="360" w:firstLineChars="150"/>
        <w:rPr>
          <w:sz w:val="24"/>
        </w:rPr>
      </w:pPr>
      <w:r>
        <w:rPr>
          <w:rFonts w:hint="eastAsia"/>
          <w:sz w:val="24"/>
        </w:rPr>
        <w:t>评分指标如下，F1越大越好。</w:t>
      </w:r>
    </w:p>
    <w:p>
      <w:pPr>
        <w:spacing w:line="240" w:lineRule="atLeast"/>
        <w:jc w:val="center"/>
        <w:rPr>
          <w:bCs/>
          <w:sz w:val="24"/>
        </w:rPr>
      </w:pPr>
      <w:r>
        <w:drawing>
          <wp:inline distT="0" distB="0" distL="0" distR="0">
            <wp:extent cx="1152525" cy="435610"/>
            <wp:effectExtent l="0" t="0" r="0" b="0"/>
            <wp:docPr id="1" name="图片 1" descr="https://work.alibaba-inc.com/aliwork_tfs/g01_alibaba-inc_com/tfscom/TB12Mv_XpuWBuNjSspnXXX1NV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ork.alibaba-inc.com/aliwork_tfs/g01_alibaba-inc_com/tfscom/TB12Mv_XpuWBuNjSspnXXX1NVXa.tfspriv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316" cy="43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其中P为准确率，计算公式如下：</w:t>
      </w:r>
    </w:p>
    <w:p>
      <w:pPr>
        <w:spacing w:line="240" w:lineRule="atLeast"/>
        <w:jc w:val="center"/>
        <w:rPr>
          <w:bCs/>
          <w:sz w:val="24"/>
        </w:rPr>
      </w:pPr>
      <w:r>
        <w:drawing>
          <wp:inline distT="0" distB="0" distL="0" distR="0">
            <wp:extent cx="1974850" cy="485775"/>
            <wp:effectExtent l="0" t="0" r="0" b="0"/>
            <wp:docPr id="4" name="图片 4" descr="https://work.alibaba-inc.com/aliwork_tfs/g01_alibaba-inc_com/tfscom/TB1nAr7XpmWBuNjSspdXXbugX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work.alibaba-inc.com/aliwork_tfs/g01_alibaba-inc_com/tfscom/TB1nAr7XpmWBuNjSspdXXbugXXa.tfspriv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395" cy="49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R为召回率，计算公式如下</w:t>
      </w:r>
      <w:r>
        <w:rPr>
          <w:rFonts w:hint="eastAsia"/>
          <w:szCs w:val="21"/>
        </w:rPr>
        <w:t>（</w:t>
      </w:r>
      <w:r>
        <w:rPr>
          <w:szCs w:val="21"/>
        </w:rPr>
        <w:t>其中正样本数定义为数值为1的样本数</w:t>
      </w:r>
      <w:r>
        <w:rPr>
          <w:rFonts w:hint="eastAsia"/>
          <w:szCs w:val="21"/>
        </w:rPr>
        <w:t>）</w:t>
      </w:r>
      <w:r>
        <w:rPr>
          <w:szCs w:val="21"/>
        </w:rPr>
        <w:t>：</w:t>
      </w:r>
    </w:p>
    <w:p>
      <w:pPr>
        <w:spacing w:before="156" w:beforeLines="50" w:line="360" w:lineRule="auto"/>
        <w:jc w:val="center"/>
        <w:rPr>
          <w:bCs/>
          <w:sz w:val="24"/>
        </w:rPr>
      </w:pPr>
      <w:r>
        <w:drawing>
          <wp:inline distT="0" distB="0" distL="0" distR="0">
            <wp:extent cx="1790700" cy="450850"/>
            <wp:effectExtent l="0" t="0" r="0" b="0"/>
            <wp:docPr id="7" name="图片 7" descr="https://work.alibaba-inc.com/aliwork_tfs/g01_alibaba-inc_com/tfscom/TB1cW_.XqmWBuNjy1XaXXXCbX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work.alibaba-inc.com/aliwork_tfs/g01_alibaba-inc_com/tfscom/TB1cW_.XqmWBuNjy1XaXXXCbXXa.tfspriv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388" cy="45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备注: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至少用三种机器学习算法实现；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评估比较不同算法的预测结果；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说明防止过拟合采用了哪些方法；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可评估比较不同的缺失值处理方法对预测结果的影响。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二、论文格式要求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1、按照提供的论文模板撰写论文，字体大小严格按照模板的要求，尤其注意要采用</w:t>
      </w:r>
      <w:r>
        <w:rPr>
          <w:rFonts w:hint="eastAsia"/>
          <w:b/>
          <w:color w:val="FF0000"/>
          <w:sz w:val="32"/>
          <w:szCs w:val="32"/>
        </w:rPr>
        <w:t>“双栏”</w:t>
      </w:r>
      <w:r>
        <w:rPr>
          <w:rFonts w:hint="eastAsia"/>
          <w:sz w:val="32"/>
          <w:szCs w:val="32"/>
        </w:rPr>
        <w:t>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2、论文的正文内容，陈述算法原理，建模步骤，实验结果及分析等，要求条理清楚，描述准确，避免口语化文字，</w:t>
      </w:r>
      <w:r>
        <w:rPr>
          <w:rFonts w:hint="eastAsia"/>
          <w:b/>
          <w:color w:val="FF0000"/>
          <w:sz w:val="32"/>
          <w:szCs w:val="32"/>
        </w:rPr>
        <w:t>禁止大段拷贝代码</w:t>
      </w:r>
      <w:r>
        <w:rPr>
          <w:rFonts w:hint="eastAsia"/>
          <w:sz w:val="32"/>
          <w:szCs w:val="32"/>
        </w:rPr>
        <w:t>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3、论文对应代码，另存为.py文件，与论文一起</w:t>
      </w:r>
      <w:r>
        <w:rPr>
          <w:rFonts w:hint="eastAsia"/>
          <w:b/>
          <w:color w:val="FF0000"/>
          <w:sz w:val="32"/>
          <w:szCs w:val="32"/>
        </w:rPr>
        <w:t>打包</w:t>
      </w:r>
      <w:r>
        <w:rPr>
          <w:rFonts w:hint="eastAsia"/>
          <w:sz w:val="32"/>
          <w:szCs w:val="32"/>
        </w:rPr>
        <w:t>提交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4、论文页数要求：</w:t>
      </w:r>
      <w:r>
        <w:rPr>
          <w:rFonts w:hint="eastAsia"/>
          <w:b/>
          <w:color w:val="FF0000"/>
          <w:sz w:val="32"/>
          <w:szCs w:val="32"/>
        </w:rPr>
        <w:t>至少四页</w:t>
      </w:r>
      <w:r>
        <w:rPr>
          <w:rFonts w:hint="eastAsia"/>
          <w:sz w:val="32"/>
          <w:szCs w:val="32"/>
        </w:rPr>
        <w:t>，论文命名方式为：</w:t>
      </w:r>
      <w:r>
        <w:rPr>
          <w:rFonts w:hint="eastAsia"/>
          <w:b/>
          <w:color w:val="FF0000"/>
          <w:sz w:val="32"/>
          <w:szCs w:val="32"/>
        </w:rPr>
        <w:t>学号-姓名-论文题目.doc，</w:t>
      </w:r>
      <w:r>
        <w:rPr>
          <w:rFonts w:hint="eastAsia"/>
          <w:sz w:val="32"/>
          <w:szCs w:val="32"/>
        </w:rPr>
        <w:t>其中“论文题目”自拟，可根据所选研究内容及研究方法来命名，例如“基于***的糖尿病风险预测”。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5、论文提交时间：</w:t>
      </w:r>
      <w:r>
        <w:rPr>
          <w:rFonts w:hint="eastAsia"/>
          <w:color w:val="FF0000"/>
          <w:sz w:val="32"/>
          <w:szCs w:val="32"/>
        </w:rPr>
        <w:t>2019年12月20日24点之前</w:t>
      </w:r>
    </w:p>
    <w:p>
      <w:pPr>
        <w:ind w:firstLine="480" w:firstLineChars="15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论文提交邮箱：</w:t>
      </w:r>
      <w:r>
        <w:fldChar w:fldCharType="begin"/>
      </w:r>
      <w:r>
        <w:instrText xml:space="preserve"> HYPERLINK "mailto:565088286@qq.com" </w:instrText>
      </w:r>
      <w:r>
        <w:fldChar w:fldCharType="separate"/>
      </w:r>
      <w:r>
        <w:rPr>
          <w:rStyle w:val="7"/>
          <w:rFonts w:hint="eastAsia"/>
          <w:sz w:val="32"/>
          <w:szCs w:val="32"/>
        </w:rPr>
        <w:t>565088286@qq.com</w:t>
      </w:r>
      <w:r>
        <w:rPr>
          <w:rStyle w:val="7"/>
          <w:rFonts w:hint="eastAsia"/>
          <w:sz w:val="32"/>
          <w:szCs w:val="32"/>
        </w:rPr>
        <w:fldChar w:fldCharType="end"/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提交文件命名方式：</w:t>
      </w:r>
      <w:r>
        <w:rPr>
          <w:rFonts w:hint="eastAsia"/>
          <w:color w:val="FF0000"/>
          <w:sz w:val="32"/>
          <w:szCs w:val="32"/>
        </w:rPr>
        <w:t>学号-姓名-论文题目.doc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5FEE"/>
    <w:multiLevelType w:val="multilevel"/>
    <w:tmpl w:val="37655FE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43241"/>
    <w:multiLevelType w:val="multilevel"/>
    <w:tmpl w:val="7F843241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A07"/>
    <w:rsid w:val="00005249"/>
    <w:rsid w:val="00014C42"/>
    <w:rsid w:val="00050E62"/>
    <w:rsid w:val="00056DF6"/>
    <w:rsid w:val="000C6C1D"/>
    <w:rsid w:val="00121FF6"/>
    <w:rsid w:val="001477AF"/>
    <w:rsid w:val="001500F5"/>
    <w:rsid w:val="00192661"/>
    <w:rsid w:val="00241AE6"/>
    <w:rsid w:val="00244BCA"/>
    <w:rsid w:val="00286DE5"/>
    <w:rsid w:val="002E06E2"/>
    <w:rsid w:val="00384E78"/>
    <w:rsid w:val="003A5B96"/>
    <w:rsid w:val="00403A07"/>
    <w:rsid w:val="0051144A"/>
    <w:rsid w:val="00515557"/>
    <w:rsid w:val="00573D9D"/>
    <w:rsid w:val="005A77AA"/>
    <w:rsid w:val="005B4C95"/>
    <w:rsid w:val="005D6423"/>
    <w:rsid w:val="006574F2"/>
    <w:rsid w:val="007078C5"/>
    <w:rsid w:val="00714F02"/>
    <w:rsid w:val="007A1BD5"/>
    <w:rsid w:val="007A39C5"/>
    <w:rsid w:val="008454B9"/>
    <w:rsid w:val="0085526C"/>
    <w:rsid w:val="008963B2"/>
    <w:rsid w:val="008B3F57"/>
    <w:rsid w:val="00934399"/>
    <w:rsid w:val="00951B8A"/>
    <w:rsid w:val="00991607"/>
    <w:rsid w:val="009D4D8D"/>
    <w:rsid w:val="009E0C98"/>
    <w:rsid w:val="009E1B35"/>
    <w:rsid w:val="00A06D41"/>
    <w:rsid w:val="00A24A98"/>
    <w:rsid w:val="00A56E32"/>
    <w:rsid w:val="00AB054D"/>
    <w:rsid w:val="00AD1042"/>
    <w:rsid w:val="00B4583B"/>
    <w:rsid w:val="00BC3D74"/>
    <w:rsid w:val="00BE5C7A"/>
    <w:rsid w:val="00BF0BFD"/>
    <w:rsid w:val="00C414AF"/>
    <w:rsid w:val="00C528BB"/>
    <w:rsid w:val="00C66EB8"/>
    <w:rsid w:val="00C81344"/>
    <w:rsid w:val="00CA2ECF"/>
    <w:rsid w:val="00D94F4A"/>
    <w:rsid w:val="00DC6D6B"/>
    <w:rsid w:val="00DF0DF5"/>
    <w:rsid w:val="00DF409C"/>
    <w:rsid w:val="00E01E74"/>
    <w:rsid w:val="00E073B5"/>
    <w:rsid w:val="00E3636F"/>
    <w:rsid w:val="00E64E4B"/>
    <w:rsid w:val="00E96EE9"/>
    <w:rsid w:val="00E97488"/>
    <w:rsid w:val="00EA0814"/>
    <w:rsid w:val="00ED49E1"/>
    <w:rsid w:val="00FB1182"/>
    <w:rsid w:val="00FC3D59"/>
    <w:rsid w:val="00FC4C92"/>
    <w:rsid w:val="5FCBA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2019-06-12T13:03:00Z</dcterms:created>
  <dc:creator>admin</dc:creator>
  <cp:lastModifiedBy>bigsheep</cp:lastModifiedBy>
  <dcterms:modified xsi:type="dcterms:W3CDTF">2019-12-11T17:39:26Z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