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DeliveryBrief AI Collaboration Note</w:t>
      </w:r>
    </w:p>
    <w:p>
      <w:pPr>
        <w:pStyle w:val="Subtitle"/>
      </w:pPr>
      <w:r>
        <w:t>Work delegated to AI, corrections, verification and decisions I owned</w:t>
      </w:r>
    </w:p>
    <w:p>
      <w:pPr>
        <w:spacing w:after="440"/>
      </w:pPr>
      <w:r>
        <w:rPr>
          <w:b/>
        </w:rPr>
        <w:t>AI COLLABORATION NOTE</w:t>
      </w:r>
      <w:r>
        <w:br/>
        <w:t>Prepared by Elvis</w:t>
        <w:br/>
        <w:t>7 September 2026</w:t>
      </w:r>
    </w:p>
    <w:p>
      <w:pPr>
        <w:pStyle w:val="Heading1"/>
      </w:pPr>
      <w:r>
        <w:t>My responsibility</w:t>
      </w:r>
    </w:p>
    <w:p>
      <w:r>
        <w:t>I used AI to accelerate analysis, scaffolding and review. I remain responsible for the workflow choice, source permissions, code, evaluation, claims and submission. I will not present an AI suggestion as an observed result.</w:t>
      </w:r>
    </w:p>
    <w:p>
      <w:pPr>
        <w:pStyle w:val="Heading1"/>
      </w:pPr>
      <w:r>
        <w:t>7 September Quest interpretation and scope</w:t>
      </w:r>
    </w:p>
    <w:p>
      <w:r>
        <w:rPr>
          <w:b/>
        </w:rPr>
        <w:t>Tool and model.</w:t>
      </w:r>
      <w:r>
        <w:t xml:space="preserve"> Codex coding agent.</w:t>
      </w:r>
    </w:p>
    <w:p>
      <w:r>
        <w:rPr>
          <w:b/>
        </w:rPr>
        <w:t>Delegated work.</w:t>
      </w:r>
      <w:r>
        <w:t xml:space="preserve"> I asked the agent to extract the Quest requirements, compare project directions and translate the scoring rubric into a build strategy.</w:t>
      </w:r>
    </w:p>
    <w:p>
      <w:r>
        <w:rPr>
          <w:b/>
        </w:rPr>
        <w:t>Accepted.</w:t>
      </w:r>
      <w:r>
        <w:t xml:space="preserve"> I retained the recommendation to choose one recurring workflow with a measurable baseline, two real integrations, human approval and explicit failure cases.</w:t>
      </w:r>
    </w:p>
    <w:p>
      <w:r>
        <w:rPr>
          <w:b/>
        </w:rPr>
        <w:t>Rejected or corrected.</w:t>
      </w:r>
      <w:r>
        <w:t xml:space="preserve"> I did not treat a polished demo as proof of operational value. I also replaced the original OpenAI recommendation after confirming that I already had Anthropic API credit.</w:t>
      </w:r>
    </w:p>
    <w:p>
      <w:r>
        <w:rPr>
          <w:b/>
        </w:rPr>
        <w:t>Verification.</w:t>
      </w:r>
      <w:r>
        <w:t xml:space="preserve"> I checked the recommendations against the supplied Quest and role description.</w:t>
      </w:r>
    </w:p>
    <w:p>
      <w:r>
        <w:rPr>
          <w:b/>
        </w:rPr>
        <w:t>Decision I owned.</w:t>
      </w:r>
      <w:r>
        <w:t xml:space="preserve"> I selected the workflow, target user, sources, public demo and funded model provider.</w:t>
      </w:r>
    </w:p>
    <w:p>
      <w:r>
        <w:br w:type="page"/>
      </w:r>
    </w:p>
    <w:p>
      <w:pPr>
        <w:pStyle w:val="Heading1"/>
      </w:pPr>
      <w:r>
        <w:t>7 September system implementation</w:t>
      </w:r>
    </w:p>
    <w:p>
      <w:r>
        <w:rPr>
          <w:b/>
        </w:rPr>
        <w:t>Tool and model.</w:t>
      </w:r>
      <w:r>
        <w:t xml:space="preserve"> Codex coding agent.</w:t>
      </w:r>
    </w:p>
    <w:p>
      <w:r>
        <w:rPr>
          <w:b/>
        </w:rPr>
        <w:t>Delegated work.</w:t>
      </w:r>
      <w:r>
        <w:t xml:space="preserve"> I asked the agent to scaffold the Python application, schemas, read-only source adapters, model integration, validation, storage, exports, cases, tests and document drafts.</w:t>
      </w:r>
    </w:p>
    <w:p>
      <w:r>
        <w:rPr>
          <w:b/>
        </w:rPr>
        <w:t>Accepted.</w:t>
      </w:r>
      <w:r>
        <w:t xml:space="preserve"> I retained the separation between a credential-free sample and live integrations. Every factual item carries evidence IDs, and external sending remains outside the system.</w:t>
      </w:r>
    </w:p>
    <w:p>
      <w:r>
        <w:rPr>
          <w:b/>
        </w:rPr>
        <w:t>Rejected or corrected.</w:t>
      </w:r>
      <w:r>
        <w:t xml:space="preserve"> No field metric, adoption claim or user quote was generated. The documents identify the evidence still required. During browser testing, I reviewed the sample output and corrected duplicate topic handling and a phone-pattern false positive.</w:t>
      </w:r>
    </w:p>
    <w:p>
      <w:r>
        <w:rPr>
          <w:b/>
        </w:rPr>
        <w:t>Verification.</w:t>
      </w:r>
      <w:r>
        <w:t xml:space="preserve"> Twelve automated tests, Ruff, mypy, the deterministic case runner, the Streamlit health endpoint and the complete browser workflow were executed.</w:t>
      </w:r>
    </w:p>
    <w:p>
      <w:r>
        <w:rPr>
          <w:b/>
        </w:rPr>
        <w:t>Decision I owned.</w:t>
      </w:r>
      <w:r>
        <w:t xml:space="preserve"> I will provide credentials, approve the anonymized evidence, conduct the manager session and review every final statement before submission.</w:t>
      </w:r>
    </w:p>
    <w:p>
      <w:pPr>
        <w:pStyle w:val="Heading1"/>
      </w:pPr>
      <w:r>
        <w:t>7 September evaluation and cost control</w:t>
      </w:r>
    </w:p>
    <w:p>
      <w:r>
        <w:rPr>
          <w:b/>
        </w:rPr>
        <w:t>Tool and model.</w:t>
      </w:r>
      <w:r>
        <w:t xml:space="preserve"> Codex coding agent and Claude Haiku 4.5.</w:t>
      </w:r>
    </w:p>
    <w:p>
      <w:r>
        <w:rPr>
          <w:b/>
        </w:rPr>
        <w:t>Delegated work.</w:t>
      </w:r>
      <w:r>
        <w:t xml:space="preserve"> I asked the agent to run capped model evaluations, compare the direct-prompt baseline with the DeliveryBrief workflow and stop Sonnet unless I explicitly approved more spend.</w:t>
      </w:r>
    </w:p>
    <w:p>
      <w:r>
        <w:rPr>
          <w:b/>
        </w:rPr>
        <w:t>Accepted.</w:t>
      </w:r>
      <w:r>
        <w:t xml:space="preserve"> The direct-prompt Haiku baseline passed 1 of 9 scored cases. The DeliveryBrief Haiku workflow passed 9 of 9 scored report cases with a $0.30 cap and an actual estimated cost of $0.025316.</w:t>
      </w:r>
    </w:p>
    <w:p>
      <w:r>
        <w:rPr>
          <w:b/>
        </w:rPr>
        <w:t>Rejected or corrected.</w:t>
      </w:r>
      <w:r>
        <w:t xml:space="preserve"> I did not accept the first 8-of-9 result as final. The failed cases led to fixes for strict Anthropic schemas, cross-repository evidence coverage and missing action-like evidence.</w:t>
      </w:r>
    </w:p>
    <w:p>
      <w:r>
        <w:rPr>
          <w:b/>
        </w:rPr>
        <w:t>Verification.</w:t>
      </w:r>
      <w:r>
        <w:t xml:space="preserve"> Focused regressions passed, the final full Haiku run passed, and tests, Ruff, mypy and the secret scan passed.</w:t>
      </w:r>
    </w:p>
    <w:p>
      <w:pPr>
        <w:pStyle w:val="Heading1"/>
      </w:pPr>
      <w:r>
        <w:t>Artifacts</w:t>
      </w:r>
    </w:p>
    <w:p>
      <w:pPr>
        <w:pStyle w:val="ListBullet"/>
        <w:spacing w:after="60"/>
      </w:pPr>
      <w:r>
        <w:t>Typed application and integration code</w:t>
      </w:r>
    </w:p>
    <w:p>
      <w:pPr>
        <w:pStyle w:val="ListBullet"/>
        <w:spacing w:after="60"/>
      </w:pPr>
      <w:r>
        <w:t>Ten-case evaluation manifest and capped Haiku result</w:t>
      </w:r>
    </w:p>
    <w:p>
      <w:pPr>
        <w:pStyle w:val="ListBullet"/>
        <w:spacing w:after="60"/>
      </w:pPr>
      <w:r>
        <w:t>Direct-prompt baseline result</w:t>
      </w:r>
    </w:p>
    <w:p>
      <w:pPr>
        <w:pStyle w:val="ListBullet"/>
        <w:spacing w:after="60"/>
      </w:pPr>
      <w:r>
        <w:t>Public app-run exports and screenshot</w:t>
      </w:r>
    </w:p>
    <w:p>
      <w:pPr>
        <w:pStyle w:val="ListBullet"/>
        <w:spacing w:after="60"/>
      </w:pPr>
      <w:r>
        <w:t>Automated tests and static-analysis configuration</w:t>
      </w:r>
    </w:p>
    <w:p>
      <w:pPr>
        <w:pStyle w:val="ListBullet"/>
        <w:spacing w:after="60"/>
      </w:pPr>
      <w:r>
        <w:t>Decision record, runbook and submission-document sources</w:t>
      </w:r>
    </w:p>
    <w:p>
      <w:r>
        <w:br w:type="page"/>
      </w:r>
    </w:p>
    <w:p>
      <w:pPr>
        <w:pStyle w:val="Heading1"/>
      </w:pPr>
      <w:r>
        <w:t>Continuation format</w:t>
      </w:r>
    </w:p>
    <w:p>
      <w:r>
        <w:t>For every later AI-assisted task I will add the date, tool and model, delegated work, accepted output, rejected or corrected output, verification, decision I owned and artifact reference. Corrections will link to a commit, test or result file where possible.</w:t>
      </w:r>
    </w:p>
    <w:p>
      <w:pPr>
        <w:pStyle w:val="Heading1"/>
      </w:pPr>
      <w:r>
        <w:t>Entries still required</w:t>
      </w:r>
    </w:p>
    <w:p>
      <w:pPr>
        <w:pStyle w:val="ListBullet"/>
        <w:spacing w:after="60"/>
      </w:pPr>
      <w:r>
        <w:t>Live credential and integration verification</w:t>
      </w:r>
    </w:p>
    <w:p>
      <w:pPr>
        <w:pStyle w:val="ListBullet"/>
        <w:spacing w:after="60"/>
      </w:pPr>
      <w:r>
        <w:t>Changes made after any external manager review</w:t>
      </w:r>
    </w:p>
    <w:p>
      <w:pPr>
        <w:pStyle w:val="ListBullet"/>
        <w:spacing w:after="60"/>
      </w:pPr>
      <w:r>
        <w:t>Final document and demo-video review</w:t>
      </w:r>
    </w:p>
    <w:p>
      <w:pPr>
        <w:pStyle w:val="Heading1"/>
      </w:pPr>
      <w:r>
        <w:t>Disclosure principle</w:t>
      </w:r>
    </w:p>
    <w:p>
      <w:r>
        <w:t>The purpose of this note is to make the collaboration inspectable. I will describe AI's contribution accurately and avoid language that implies I completed work I cannot explain or verify.</w:t>
      </w:r>
    </w:p>
    <w:sectPr w:rsidR="00FC693F" w:rsidRPr="0006063C" w:rsidSect="00034616">
      <w:footerReference w:type="default" r:id="rId9"/>
      <w:pgSz w:w="12240" w:h="15840"/>
      <w:pgMar w:top="1080" w:right="1224" w:bottom="1037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8"/>
      </w:rPr>
      <w:t xml:space="preserve">DeliveryBrief  |  </w:t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69" w:lineRule="auto"/>
    </w:pPr>
    <w:rPr>
      <w:rFonts w:ascii="Aptos" w:hAnsi="Aptos"/>
      <w:color w:val="182026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color w:val="00000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400"/>
    </w:pPr>
    <w:rPr>
      <w:rFonts w:asciiTheme="majorHAnsi" w:eastAsiaTheme="majorEastAsia" w:hAnsiTheme="majorHAnsi" w:cstheme="majorBidi" w:ascii="Aptos Display" w:hAnsi="Aptos Display"/>
      <w:i/>
      <w:iCs/>
      <w:color w:val="000000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DeliveryBrief AI Collaboration Note</dc:title>
  <dc:subject>DeliveryBrief Quest submission</dc:subject>
  <dc:creator>Elvis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