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pPr>
        <w:pStyle w:val="Subtitle"/>
      </w:pPr>
      <w:r>
        <w:t>Evidence-grounded weekly client updates from GitHub and project notes</w:t>
      </w:r>
    </w:p>
    <w:p>
      <w:pPr>
        <w:spacing w:after="440"/>
      </w:pPr>
      <w:r>
        <w:rPr>
          <w:b/>
        </w:rPr>
        <w:t>CASE STUDY</w:t>
      </w:r>
      <w:r>
        <w:br/>
        <w:t>Prepared by Elvis</w:t>
        <w:br/>
        <w:t>7 September 2026</w:t>
      </w:r>
    </w:p>
    <w:p>
      <w:pPr>
        <w:pStyle w:val="Heading1"/>
      </w:pPr>
      <w:r>
        <w:t>What I built</w:t>
      </w:r>
    </w:p>
    <w:p>
      <w:r>
        <w:t>I built DeliveryBrief to help a project or delivery manager prepare a weekly client update from GitHub activity and project notes. It collects evidence, generates a structured draft, checks known failure conditions and leaves the external message under the manager's control.</w:t>
      </w:r>
    </w:p>
    <w:p>
      <w:pPr>
        <w:pStyle w:val="Heading1"/>
      </w:pPr>
      <w:r>
        <w:t>Why I chose the title</w:t>
      </w:r>
    </w:p>
    <w:p>
      <w:r>
        <w:t>Delivery identifies the work being reported. Brief describes the short output. I left AI out of the name because the manager needs a dependable report, not an AI interaction. I rejected DeliveryOS, ProjectPulse AI and WeeklyOps Agent because each name was less specific about the actual job.</w:t>
      </w:r>
    </w:p>
    <w:p>
      <w:pPr>
        <w:pStyle w:val="Heading1"/>
      </w:pPr>
      <w:r>
        <w:t>Why I chose the workflow</w:t>
      </w:r>
    </w:p>
    <w:p>
      <w:r>
        <w:t>Weekly delivery reporting is recurring and bounded. GitHub records system activity while project notes contain decisions, risks and client context. The workflow can be observed, its output can be compared with evidence, and a usable improvement fits within five days.</w:t>
      </w:r>
    </w:p>
    <w:p>
      <w:pPr>
        <w:pStyle w:val="Heading1"/>
      </w:pPr>
      <w:r>
        <w:t>Evidence status</w:t>
      </w:r>
    </w:p>
    <w:p>
      <w:r>
        <w:t>The software and sample workflow are implemented. The target-user interview, three manual baselines and live model comparison must be completed before the final case study claims an operational improvement. I separated that missing evidence rather than converting targets into results.</w:t>
      </w:r>
    </w:p>
    <w:p>
      <w:r>
        <w:br w:type="page"/>
      </w:r>
    </w:p>
    <w:p>
      <w:pPr>
        <w:pStyle w:val="Heading1"/>
      </w:pPr>
      <w:r>
        <w:t>System design</w:t>
      </w:r>
    </w:p>
    <w:p>
      <w:r>
        <w:t>GitHub and Google Docs adapters convert source records into a shared evidence schema with stable IDs. Claude must return a typed report and attach evidence IDs to factual items. Deterministic validation then checks citations, sensitive patterns, missing action fields, empty evidence, instruction-like content and explicit source conflicts.</w:t>
      </w:r>
    </w:p>
    <w:p>
      <w:pPr>
        <w:jc w:val="center"/>
      </w:pPr>
      <w:r>
        <w:rPr>
          <w:b/>
          <w:sz w:val="20"/>
        </w:rPr>
        <w:t>GitHub and Google Docs  &gt;  Evidence records  &gt;  Claude draft  &gt;  Validation  &gt;  Human approval  &gt;  Exports</w:t>
      </w:r>
    </w:p>
    <w:p>
      <w:pPr>
        <w:pStyle w:val="Heading1"/>
      </w:pPr>
      <w:r>
        <w:t>User control</w:t>
      </w:r>
    </w:p>
    <w:p>
      <w:r>
        <w:t>The manager sees the source records before generation and the evidence IDs beside each draft item. Blocking findings disable approval. Warnings require review. Approval unlocks an email file, action CSV, report JSON and run record. Nothing is sent externally.</w:t>
      </w:r>
    </w:p>
    <w:p>
      <w:pPr>
        <w:pStyle w:val="Heading1"/>
      </w:pPr>
      <w:r>
        <w:t>Technical choices and trade-offs</w:t>
      </w:r>
    </w:p>
    <w:tbl>
      <w:tblPr>
        <w:tblW w:type="auto" w:w="0"/>
        <w:jc w:val="center"/>
        <w:tblLayout w:type="fixed"/>
        <w:tblLook w:firstColumn="1" w:firstRow="1" w:lastColumn="0" w:lastRow="0" w:noHBand="0" w:noVBand="1" w:val="04A0"/>
      </w:tblPr>
      <w:tblGrid>
        <w:gridCol w:w="3264"/>
        <w:gridCol w:w="3264"/>
        <w:gridCol w:w="3264"/>
      </w:tblGrid>
      <w:tr>
        <w:tc>
          <w:tcPr>
            <w:tcW w:type="dxa" w:w="1944"/>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Choice</w:t>
            </w:r>
          </w:p>
        </w:tc>
        <w:tc>
          <w:tcPr>
            <w:tcW w:type="dxa" w:w="3816"/>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Reason</w:t>
            </w:r>
          </w:p>
        </w:tc>
        <w:tc>
          <w:tcPr>
            <w:tcW w:type="dxa" w:w="3960"/>
            <w:vAlign w:val="center"/>
            <w:shd w:fill="275D7A"/>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b/>
                <w:color w:val="FFFFFF"/>
                <w:sz w:val="18"/>
              </w:rPr>
              <w:t>Accepted trade-off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Python and Streamlit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Small, typed and testable within five days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Less frontend control than a custom web application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Anthropic</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Existing funded API account and structured output support</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No cross-provider comparison in version one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Haiku and Sonnet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Measure cost against the same quality gates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One-time evaluation uses both models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No vector database</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One week is a bounded evidence set</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No cross-project historical retrieval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center"/>
            </w:pPr>
            <w:r>
              <w:rPr>
                <w:sz w:val="18"/>
              </w:rPr>
              <w:t>Read-only integrations</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The report should not change its evidence sources</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jc w:val="left"/>
            </w:pPr>
            <w:r>
              <w:rPr>
                <w:sz w:val="18"/>
              </w:rPr>
              <w:t>Source corrections happen outside the app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center"/>
            </w:pPr>
            <w:r>
              <w:rPr>
                <w:sz w:val="18"/>
              </w:rPr>
              <w:t>Email export</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Keeps external communication under manager control</w:t>
            </w:r>
          </w:p>
        </w:tc>
        <w:tc>
          <w:tcPr>
            <w:tcW w:type="dxa" w:w="396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shd w:fill="EFF5F8"/>
          </w:tcPr>
          <w:p>
            <w:pPr>
              <w:jc w:val="left"/>
            </w:pPr>
            <w:r>
              <w:rPr>
                <w:sz w:val="18"/>
              </w:rPr>
              <w:t>One manual step remains</w:t>
            </w:r>
          </w:p>
        </w:tc>
      </w:tr>
    </w:tbl>
    <w:p>
      <w:pPr>
        <w:spacing w:after="40"/>
      </w:pPr>
    </w:p>
    <w:p>
      <w:r>
        <w:br w:type="page"/>
      </w:r>
    </w:p>
    <w:p>
      <w:pPr>
        <w:pStyle w:val="Heading1"/>
      </w:pPr>
      <w:r>
        <w:t>Scope and reliability</w:t>
      </w:r>
    </w:p>
    <w:p>
      <w:pPr>
        <w:pStyle w:val="Heading2"/>
      </w:pPr>
      <w:r>
        <w:t>Version one</w:t>
      </w:r>
    </w:p>
    <w:p>
      <w:pPr>
        <w:pStyle w:val="ListBullet"/>
        <w:spacing w:after="60"/>
      </w:pPr>
      <w:r>
        <w:t>One configured project, GitHub repository and Google Drive folder</w:t>
      </w:r>
    </w:p>
    <w:p>
      <w:pPr>
        <w:pStyle w:val="ListBullet"/>
        <w:spacing w:after="60"/>
      </w:pPr>
      <w:r>
        <w:t>One delivery manager workflow</w:t>
      </w:r>
    </w:p>
    <w:p>
      <w:pPr>
        <w:pStyle w:val="ListBullet"/>
        <w:spacing w:after="60"/>
      </w:pPr>
      <w:r>
        <w:t>Read-only source access</w:t>
      </w:r>
    </w:p>
    <w:p>
      <w:pPr>
        <w:pStyle w:val="ListBullet"/>
        <w:spacing w:after="60"/>
      </w:pPr>
      <w:r>
        <w:t>Evidence-linked report generation, review, approval and export</w:t>
      </w:r>
    </w:p>
    <w:p>
      <w:pPr>
        <w:pStyle w:val="ListBullet"/>
        <w:spacing w:after="60"/>
      </w:pPr>
      <w:r>
        <w:t>Run records with model, latency, usage, findings and edits</w:t>
      </w:r>
    </w:p>
    <w:p>
      <w:pPr>
        <w:pStyle w:val="Heading2"/>
      </w:pPr>
      <w:r>
        <w:t>Deliberate exclusions</w:t>
      </w:r>
    </w:p>
    <w:p>
      <w:pPr>
        <w:pStyle w:val="ListBullet"/>
        <w:spacing w:after="60"/>
      </w:pPr>
      <w:r>
        <w:t>Automatic email sending</w:t>
      </w:r>
    </w:p>
    <w:p>
      <w:pPr>
        <w:pStyle w:val="ListBullet"/>
        <w:spacing w:after="60"/>
      </w:pPr>
      <w:r>
        <w:t>Delivery-date prediction</w:t>
      </w:r>
    </w:p>
    <w:p>
      <w:pPr>
        <w:pStyle w:val="ListBullet"/>
        <w:spacing w:after="60"/>
      </w:pPr>
      <w:r>
        <w:t>Multi-project administration and per-user OAuth</w:t>
      </w:r>
    </w:p>
    <w:p>
      <w:pPr>
        <w:pStyle w:val="ListBullet"/>
        <w:spacing w:after="60"/>
      </w:pPr>
      <w:r>
        <w:t>Historical semantic search</w:t>
      </w:r>
    </w:p>
    <w:p>
      <w:pPr>
        <w:pStyle w:val="ListBullet"/>
        <w:spacing w:after="60"/>
      </w:pPr>
      <w:r>
        <w:t>A general chatbot or multi-agent framework</w:t>
      </w:r>
    </w:p>
    <w:p>
      <w:pPr>
        <w:pStyle w:val="Heading2"/>
      </w:pPr>
      <w:r>
        <w:t>Current engineering evidence</w:t>
      </w:r>
    </w:p>
    <w:p>
      <w:r>
        <w:t>Twelve automated tests pass. Ruff and mypy pass. The deterministic harness passes nine report cases, while the transient GitHub failure is covered by a mocked retry test. These results verify implementation behavior only; they do not replace the field evaluation.</w:t>
      </w:r>
    </w:p>
    <w:p>
      <w:pPr>
        <w:pStyle w:val="Heading2"/>
      </w:pPr>
      <w:r>
        <w:t>Failure evidence to add</w:t>
      </w:r>
    </w:p>
    <w:p>
      <w:r>
        <w:t>The final version will include three executed failures, the reason each occurred, the code or prompt change, the regression result and the remaining limitation. I will state any release threshold that the system misses.</w:t>
      </w:r>
    </w:p>
    <w:p>
      <w:r>
        <w:br w:type="page"/>
      </w:r>
    </w:p>
    <w:p>
      <w:pPr>
        <w:pStyle w:val="Heading1"/>
      </w:pPr>
      <w:r>
        <w:t>Results and adoption</w:t>
      </w:r>
    </w:p>
    <w:p>
      <w:r>
        <w:t>The final results section will use frozen files for time reduction, grounding, coverage, action accuracy, cost, latency and edit rate. Only recorded manager feedback will be quoted. The public sample will remain labeled separately.</w:t>
      </w:r>
    </w:p>
    <w:p>
      <w:pPr>
        <w:pStyle w:val="Heading1"/>
      </w:pPr>
      <w:r>
        <w:t>Main current limitation</w:t>
      </w:r>
    </w:p>
    <w:p>
      <w:r>
        <w:t>The implementation has not yet been exercised with the target manager's anonymized weekly records. Until that happens, it is a working system with engineering evidence rather than proof that the manager's workflow improved.</w:t>
      </w:r>
    </w:p>
    <w:p>
      <w:pPr>
        <w:pStyle w:val="Heading1"/>
      </w:pPr>
      <w:r>
        <w:t>Next two weeks</w:t>
      </w:r>
    </w:p>
    <w:p>
      <w:pPr>
        <w:pStyle w:val="ListBullet"/>
        <w:spacing w:after="60"/>
      </w:pPr>
      <w:r>
        <w:t>Add scheduled collection after the manual pilot establishes the correct source window.</w:t>
      </w:r>
    </w:p>
    <w:p>
      <w:pPr>
        <w:pStyle w:val="ListBullet"/>
        <w:spacing w:after="60"/>
      </w:pPr>
      <w:r>
        <w:t>Create Gmail drafts only after recipient controls and approval auditing are tested.</w:t>
      </w:r>
    </w:p>
    <w:p>
      <w:pPr>
        <w:pStyle w:val="ListBullet"/>
        <w:spacing w:after="60"/>
      </w:pPr>
      <w:r>
        <w:t>Add per-user OAuth and a second project configuration.</w:t>
      </w:r>
    </w:p>
    <w:p>
      <w:pPr>
        <w:pStyle w:val="ListBullet"/>
        <w:spacing w:after="60"/>
      </w:pPr>
      <w:r>
        <w:t>Run the workflow with three more managers and expand the case set to thirty.</w:t>
      </w:r>
    </w:p>
    <w:p>
      <w:pPr>
        <w:pStyle w:val="ListBullet"/>
        <w:spacing w:after="60"/>
      </w:pPr>
      <w:r>
        <w:t>Track completion, time to approval, edit rate, warnings and abandoned runs.</w:t>
      </w:r>
    </w:p>
    <w:sectPr w:rsidR="00FC693F" w:rsidRPr="0006063C" w:rsidSect="00034616">
      <w:footerReference w:type="default" r:id="rId9"/>
      <w:pgSz w:w="12240" w:h="15840"/>
      <w:pgMar w:top="1080"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DeliveryBrief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1820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00"/>
    </w:pPr>
    <w:rPr>
      <w:rFonts w:asciiTheme="majorHAnsi" w:eastAsiaTheme="majorEastAsia" w:hAnsiTheme="majorHAnsi" w:cstheme="majorBidi" w:ascii="Aptos Display" w:hAnsi="Aptos Display"/>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DeliveryBrief Case Study</dc:title>
  <dc:subject>DeliveryBrief Quest submission</dc:subject>
  <dc:creator>Elvis</dc:creator>
  <cp:keywords/>
  <dc:description>generated by python-docx</dc:description>
  <cp:lastModifiedBy/>
  <cp:revision>1</cp:revision>
  <dcterms:created xsi:type="dcterms:W3CDTF">2013-12-23T23:15:00Z</dcterms:created>
  <dcterms:modified xsi:type="dcterms:W3CDTF">2013-12-23T23:15:00Z</dcterms:modified>
  <cp:category/>
</cp:coreProperties>
</file>