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y0r5r2pkgnv" w:id="0"/>
      <w:bookmarkEnd w:id="0"/>
      <w:r w:rsidDel="00000000" w:rsidR="00000000" w:rsidRPr="00000000">
        <w:rPr>
          <w:rtl w:val="0"/>
        </w:rPr>
        <w:t xml:space="preserve">Introduction to Management Study Group Week 7 Sem 2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5rk79cogl65f" w:id="1"/>
      <w:bookmarkEnd w:id="1"/>
      <w:r w:rsidDel="00000000" w:rsidR="00000000" w:rsidRPr="00000000">
        <w:rPr>
          <w:rtl w:val="0"/>
        </w:rPr>
        <w:t xml:space="preserve">Week 6 Concepts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Definition of Control: the process of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Establishing standards to achieve organizational goals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 performance vs standards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Corrective action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(where you want to be, where you are now, corrective action)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Controlling = dynamic, continuous,cybernetic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Cybernetics is associated with models in which a monitor compares what is happening to a system at various sampling times with some standard of what should be happening, and a controller </w:t>
      </w:r>
      <w:r w:rsidDel="00000000" w:rsidR="00000000" w:rsidRPr="00000000">
        <w:rPr>
          <w:rtl w:val="0"/>
        </w:rPr>
        <w:t xml:space="preserve">adjusts the system's </w:t>
      </w:r>
      <w:r w:rsidDel="00000000" w:rsidR="00000000" w:rsidRPr="00000000">
        <w:rPr>
          <w:rtl w:val="0"/>
        </w:rPr>
        <w:t xml:space="preserve">behaviour accordingly. ----google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Dynamic control is </w:t>
      </w:r>
      <w:r w:rsidDel="00000000" w:rsidR="00000000" w:rsidRPr="00000000">
        <w:rPr>
          <w:rtl w:val="0"/>
        </w:rPr>
        <w:t xml:space="preserve">a method to use model predictions to plan an optimized future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trajectory for time-varying systems ----google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Continuous - loop or cycle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Standard: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Benchmarking: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Corrective action: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Feedback Control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Concurrent Control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Feedforward Control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Bureaucratic, objective , normative, concertive, and selfcontrol control methods: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Controlling measures: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Balanced scorecard: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Financial perspective: (cash flow, balance sheet, income statement, financial ratio, budget)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perspective: (control customer leaving rate)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 perspective: (control quality)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Innovation and learning (controlling waste and pollution)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[levels of waste minimisation]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Output control is a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technique for controlling output where actual output is compared to planned output to identify problems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at the work center. ... Output control is the technique that analyses the output, which is the finished product, or the services that are being provided by a firm.</w:t>
      </w:r>
    </w:p>
    <w:p w:rsidR="00000000" w:rsidDel="00000000" w:rsidP="00000000" w:rsidRDefault="00000000" w:rsidRPr="00000000" w14:paraId="0000002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Behavioral control refers to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facts that show whether there is a right to direct or control how the worker does the work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A worker is an employee when the business has the right to direct and control the worker. ... The behavioral control factors fall into the categories of: Type of instructions given. Degree of instruction.</w:t>
      </w:r>
    </w:p>
    <w:p w:rsidR="00000000" w:rsidDel="00000000" w:rsidP="00000000" w:rsidRDefault="00000000" w:rsidRPr="00000000" w14:paraId="0000002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Normative control refers to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the attempt to elicit and direct the required efforts of members by controlling the underlying experiences, thoughts, and feelings that guide their action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(Kunda 2006 [1992] 2006 [1992].</w:t>
      </w:r>
    </w:p>
    <w:p w:rsidR="00000000" w:rsidDel="00000000" w:rsidP="00000000" w:rsidRDefault="00000000" w:rsidRPr="00000000" w14:paraId="0000002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Concertive control is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 shift in control from the rational/bureaucratic system to normative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, value-laden premises where control is exercised through identification with organizational core values and is enforced by peers.</w:t>
      </w:r>
    </w:p>
    <w:p w:rsidR="00000000" w:rsidDel="00000000" w:rsidP="00000000" w:rsidRDefault="00000000" w:rsidRPr="00000000" w14:paraId="0000002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