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before="150" w:after="150"/>
        <w:outlineLvl w:val="3"/>
        <w:rPr>
          <w:rFonts w:ascii="Poppins" w:hAnsi="Poppins" w:eastAsia="Times New Roman" w:cs="Times New Roman"/>
          <w:color w:val="2D2D2D"/>
          <w:sz w:val="30"/>
          <w:szCs w:val="30"/>
          <w:lang w:eastAsia="en-GB"/>
        </w:rPr>
      </w:pPr>
      <w:hyperlink r:id="rId2">
        <w:r>
          <w:rPr>
            <w:rFonts w:eastAsia="Times New Roman" w:cs="Times New Roman" w:ascii="Poppins" w:hAnsi="Poppins"/>
            <w:color w:val="1E73BE"/>
            <w:sz w:val="30"/>
            <w:szCs w:val="30"/>
            <w:u w:val="single"/>
            <w:lang w:eastAsia="en-GB"/>
          </w:rPr>
          <w:t>CCNA Security Chapter 10 Exam Answers</w:t>
        </w:r>
      </w:hyperlink>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must be configured on an ASA before it can be accessed by ASDM?</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web server access*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Telnet or SSH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an Ethernet port other than 0/0</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Ethernet 0/0 IP address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Before an ASA can be accessed using ASDM, the ASA must have access permissions and the ASA web server enabled. Furthermore, a management interface must be configured. On an ASA 5505, a logical VLAN interface and Ethernet port other than 0/0 must be configured. All other ASAs must have a dedicated Layer 3 management interface that is assigned an IP address and appropriate security level.</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How is an ASA interface configured as an outside interface when using ASDM?</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Select a check box from the Interface Type option that shows inside, outside, and DMZ.</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Select outside from the Interface Type drop-down menu.</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Enter the name “outside” in the Interface Name text box.*</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Drag the interface to the port labeled “outside” in the ASA drawing.</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To configure an ASA interface using ASDM, select the desired interface and click Add. In the Interface Name textbox, enter outside. Assign the security level, IP address, and subnet mask. Do not forget to enable the Enable Interface check box.​​</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Which Device Management menu item would be used to access the ASA command line from within Cisco ASDM?</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4318000" cy="4826000"/>
            <wp:effectExtent l="0" t="0" r="0" b="0"/>
            <wp:docPr id="1"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Graphical user interface, text, application, chat or text message&#10;&#10;Description automatically generated"/>
                    <pic:cNvPicPr>
                      <a:picLocks noChangeAspect="1" noChangeArrowheads="1"/>
                    </pic:cNvPicPr>
                  </pic:nvPicPr>
                  <pic:blipFill>
                    <a:blip r:embed="rId3"/>
                    <a:stretch>
                      <a:fillRect/>
                    </a:stretch>
                  </pic:blipFill>
                  <pic:spPr bwMode="auto">
                    <a:xfrm>
                      <a:off x="0" y="0"/>
                      <a:ext cx="4318000" cy="4826000"/>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Licensing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System Image/Configuration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Management Access*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Advanced</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To access the command line, expand the Management Access option, expand the Command Line (CLI) section, and select CLI Prompt.</w:t>
      </w:r>
    </w:p>
    <w:p>
      <w:pPr>
        <w:pStyle w:val="Normal"/>
        <w:numPr>
          <w:ilvl w:val="0"/>
          <w:numId w:val="1"/>
        </w:numPr>
        <w:shd w:val="clear" w:color="auto" w:fill="FFFFFF"/>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ASDM configuration option is used to configure the ASA enable secret password?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Device Setup*</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Monitoring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Interfaces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Device Management</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two main ASDM options used to configure an ASA are Device Setup and Device Management. Within Device Setup are the Startup Wizard, Interfaces, Routing, Device Name/Password, and System Time options.​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Which Device Setup ASDM menu option would be used to configure the ASA for an NTP server?</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3810000" cy="2717800"/>
            <wp:effectExtent l="0" t="0" r="0" b="0"/>
            <wp:docPr id="2"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Graphical user interface, text, application, chat or text message&#10;&#10;Description automatically generated"/>
                    <pic:cNvPicPr>
                      <a:picLocks noChangeAspect="1" noChangeArrowheads="1"/>
                    </pic:cNvPicPr>
                  </pic:nvPicPr>
                  <pic:blipFill>
                    <a:blip r:embed="rId4"/>
                    <a:stretch>
                      <a:fillRect/>
                    </a:stretch>
                  </pic:blipFill>
                  <pic:spPr bwMode="auto">
                    <a:xfrm>
                      <a:off x="0" y="0"/>
                      <a:ext cx="3810000" cy="2717800"/>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Startup Wizard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Device Name/Password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Routing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Interfaces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System Time*</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System Time option is used to manually configure the time zone, date, and time or to configure the system to obtain the date and time from an NTP server.​</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True or False?</w:t>
      </w:r>
      <w:r>
        <w:rPr>
          <w:rFonts w:eastAsia="Times New Roman" w:cs="Times New Roman" w:ascii="Helvetica Neue" w:hAnsi="Helvetica Neue"/>
          <w:color w:val="2C2F34"/>
          <w:sz w:val="23"/>
          <w:szCs w:val="23"/>
          <w:lang w:eastAsia="en-GB"/>
        </w:rPr>
        <w:br/>
      </w:r>
      <w:r>
        <w:rPr>
          <w:rFonts w:eastAsia="Times New Roman" w:cs="Times New Roman" w:ascii="Helvetica Neue" w:hAnsi="Helvetica Neue"/>
          <w:b/>
          <w:bCs/>
          <w:color w:val="2C2F34"/>
          <w:sz w:val="23"/>
          <w:szCs w:val="23"/>
          <w:lang w:eastAsia="en-GB"/>
        </w:rPr>
        <w:t>The ASA can be configured through ASDM as a DHCP server.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false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true*</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Use the Device Management configuration option to select DHCP and configure DHCP inside and outside settings.​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ASDM interface option would be used to configure an ASA as a DHCP server for local corporate devices?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DMZ</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outside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local</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inside*</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ASDM supports DHCP server and relay settings. From the DHCP Server menu option, select the inside interface and enable the DHCP server option to provide addresses for devices attached through the inside ASA interface. The DMZ commonly contains servers that have statically assigned IP addresses. The outside interface connects to the WAN and would not have devices that would use corporate-provided DHCP.</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When ASDM is used to configure an ASA site-to-site VPN, what can be customized to secure traffic?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ISAKMP</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IKE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IKE and ISAKMP*</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preshared key</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When selected traffic is being secured during ASDM site-to-site VPN configuration, both IKE and ISAKMP parameters can be set. The authentication options are a preshared key or the use of a digital certificate.</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VPN solution allows the use of a web browser to establish a secure, remote-access VPN tunnel to the ASA?</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clientless SSL*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site-to-site using an ACL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site-to-site using a preshared key</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client-based SSL</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When a web browser is used to securely access the corporate network, the browser must use a secure version of HTTP to provide SSL encryption. A VPN client is not required to be installed on the remote host, so a clientless SSL connection is used.</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remote-access VPN connection allows the user to connect by using a web browser?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IPsec (IKEv2) VPN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site-to-site VPN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clientless SSL VPN*</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IPsec (IKEv1) VPN</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When a web browser is used to securely access the corporate network, the browser must use a secure version of HTTP to provide SSL encryption. A VPN client is not required to be installed on the remote host, so a clientless SSL connection is used.</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ASDM configuration option re-encrypts all shared keys and passwords on an ASA?</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security master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super encryption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master passphrase*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device protection</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master passphrase is used to reversibly encrypt shared keys and passwords. ​</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type of encryption is applied to shared keys and passwords when the master passphrase option is enabled through ASDM for an ASA?</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3DES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public/private key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AES*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128-bit</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master passphrase is used to reversibly encrypt shared keys and passwords. Once enabled, AES encryption is used for the password encryption.​</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statement describes the function provided to a network administrator who uses the Cisco Adaptive Security Device Manager (ASDM) GUI that runs as a Java Web Start application?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administrator can connect to and manage a single ASA.*</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administrator can connect to and manage multiple ASA devices.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administrator can connect to and manage multiple ASA devices and Cisco routers.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administrator can connect to and manage multiple ASA devices, Cisco routers, and Cisco switches.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Cisco Adaptive Security Device Manager (ASDM) is a Java-based GUI tool that facilitates the management of Cisco ASAs. Cisco ASDM can be used to manage multiple ASAs that run the same ASDM version. ASDM can be run as a Java Web Start application that allows an administrator to configure and monitor that ASA device. Otherwise ASDM can also be downloaded from flash and installed locally on a host as an application; which allows an administrator to use ASDM (local application) to manage multiple ASA devices.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one benefit of using ASDM compared to using the CLI to configure the Cisco ASA?</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does not require any initial device configuration.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It hides the complexity of security commands.*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ASDM provides increased configuration security.</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does not require a remote connection to a Cisco device.</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Cisco ASDM facilitates configuration of Cisco ASAs because it hides the complexity of the configuration commands. The ASA is required to have a minimum configuration before accessing the ASDM. ASDM is accessed using a web browser connection or local application which provides no more security than being consoled into the device.</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type of security is required for initial access to the Cisco ASDM by using the local application option?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SSL*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WPA2 corporate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biometric</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AES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ASDM is accessed using an SSL local application connection.</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minimum configuration is required on most ASAs before ASDM can be used?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SSH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 dedicated Layer 3 management interface*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 logical VLAN interface and an Ethernet port other than 0/0</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Ethernet 0/0</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Before an ASA can be accessed using ASDM, the ASA must have a management interface configured. On an ASA 5505 , a logical VLAN interface and Ethernet port other than 0/0 must be configured. All other ASAs must have a dedicated Layer 3 management interface that is assigned an IP address and appropriate security level.​</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When the CLI is used to configure an ISR for a site-to-site VPN connection, which two items must be specified to enable a crypto map policy?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hash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peer*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encryption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ISAKMP policy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 valid access list*</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IP addresses on all active interfaces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After the crypto map command in global configuration mode has been issued, the new crypto map will remain disabled until a peer and a valid access list have been configured.</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purpose of the ACL in the configuration of an ISR site-to-site VPN connection?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permit only secure protocols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log denied traffic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identify the peer</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to define interesting traffic*</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An ACL is used in the ISR configuration of a site-to-site VPN connection to define traffic that will be permitted. This traffic is referred to as interesting traffic.</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remote-access VPN connection allows the user to connect using Cisco AnyConnect?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IPsec (IKEv2) VPN*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site-to-site VPN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clientless SSL VPN</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IPsec (IKEv1) VPN</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Cisco AnyConnect is used to create an IPsec (IKEv2) VPN connection. A web browser is used for a clientless SSL VPN. A Cisco VPN client uses IPsec (IKEv1).​</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statement describes available user authentication methods when using an ASA 5505 device?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ASA 5505 can use either a AAA server or a local database.*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ASA 5505 only uses a AAA server for authentication.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ASA 5505 only uses a local database for authentication.</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ASA 5505 must use both a AAA server and a local database.</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Authentication on an ASA 5505 device can be accomplished by using a AAA server and indicating the location of the server. Alternatively, a local database can be used by entering the appropriate username and password.​</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remote-access VPN connection needs a bookmark list?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IPsec (IKEv1) VPN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IPsec (IKEv2) VPN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site-to-site VPN</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clientless SSL VPN*</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clientless SSL VPN uses a web browser for access and uses a set of URLs that are configured to be used with the web portal.</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occurs when a user logs out of the web portal on a clientless SSL VPN connection?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browser cache is cleared.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Downloaded files are deleted.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user no longer has access to the VPN.*</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web portal times out.</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When a user logs out, he or she loses access to the VPN. The user does receive a message advising to clear the browser cache, delete the downloaded files, and close the browser window for added security. If the user does not log out, the connection will eventually time out.</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If an outside host does not have the Cisco AnyConnect client preinstalled, how would the host gain access to the client image?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host initiates a clientless connection to a TFTP server to download the client.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host initiates a clientless VPN connection using a compliant web browser to download the client.*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Cisco AnyConnect client is installed by default on most major operating systems.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host initiates a clientless connection to an FTP server to download the client.</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If an outside host does not have the Cisco AnyConnect client preinstalled, the remote user must initiate a clientless SSL VPN connection via a compliant web browser, and then download and install the AnyConnect client on the remote host.</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an optional feature that is performed during the Cisco AnyConnect Secure Mobility Client VPN establishment phase?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security optimization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host-based ACL installation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posture assessment*</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quality of service security</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During the process of establishing a VPN connection, a posture assessment can be performed in order to identify the client operating system, antivirus, antispyware, and firewall software. Once identified, a determination can be made whether remote access is allowed.</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item describes secure protocol support provided by Cisco AnyConnect?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neither SSL nor IPsec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SSL only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both SSL and IPsec*</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IPsec only</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Both IPsec and SSL are supported by Cisco AnyConnect.</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purpose of configuring an IP address pool to be used for client-based SSL VPN connections?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assign addresses to the interfaces on the ASA</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identify which users are allowed to download the client image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to assign IP addresses to clients when they connect*</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identify which clients are allowed to connect</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IP address pool is assigned to clients when they connect. The IP address pool configuration is required for successful client-based SSL VPN connectivity. Without an available IP address pool, the connection to the security appliance fails.</w:t>
      </w:r>
    </w:p>
    <w:p>
      <w:pPr>
        <w:pStyle w:val="Normal"/>
        <w:rPr/>
      </w:pPr>
      <w:r>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Poppins">
    <w:charset w:val="00"/>
    <w:family w:val="roman"/>
    <w:pitch w:val="variable"/>
  </w:font>
  <w:font w:name="Helvetica Neue">
    <w:charset w:val="00"/>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4445" distL="0" distR="8890" simplePos="0" locked="0" layoutInCell="0" allowOverlap="1" relativeHeight="5">
              <wp:simplePos x="0" y="0"/>
              <wp:positionH relativeFrom="column">
                <wp:align>center</wp:align>
              </wp:positionH>
              <wp:positionV relativeFrom="paragraph">
                <wp:posOffset>635</wp:posOffset>
              </wp:positionV>
              <wp:extent cx="443865" cy="443865"/>
              <wp:effectExtent l="0" t="635" r="0" b="0"/>
              <wp:wrapSquare wrapText="bothSides"/>
              <wp:docPr id="3" name="Text Box 2" descr="RMIT Classification: Trusted"/>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EEDC00"/>
                            </w:rPr>
                          </w:pPr>
                          <w:r>
                            <w:rPr>
                              <w:rFonts w:eastAsia="Calibri" w:cs="Calibri"/>
                              <w:color w:val="EEDC00"/>
                            </w:rPr>
                            <w:t>RMIT Classification: Trusted</w:t>
                          </w:r>
                        </w:p>
                      </w:txbxContent>
                    </wps:txbx>
                    <wps:bodyPr lIns="0" rIns="0" tIns="0" bIns="0" anchor="t">
                      <a:prstTxWarp prst="textNoShape"/>
                      <a:spAutoFit/>
                    </wps:bodyPr>
                  </wps:wsp>
                </a:graphicData>
              </a:graphic>
            </wp:anchor>
          </w:drawing>
        </mc:Choice>
        <mc:Fallback>
          <w:pict>
            <v:rect id="shape_0" ID="Text Box 2" path="m0,0l-2147483645,0l-2147483645,-2147483646l0,-2147483646xe" stroked="f" o:allowincell="f" style="position:absolute;margin-left:0pt;margin-top:0.05pt;width:34.9pt;height:34.9pt;mso-wrap-style:none;v-text-anchor:top;mso-position-horizontal:center">
              <v:fill o:detectmouseclick="t" on="false"/>
              <v:stroke color="#3465a4" joinstyle="round" endcap="flat"/>
              <v:textbox>
                <w:txbxContent>
                  <w:p>
                    <w:pPr>
                      <w:pStyle w:val="FrameContents"/>
                      <w:rPr>
                        <w:rFonts w:ascii="Calibri" w:hAnsi="Calibri" w:eastAsia="Calibri" w:cs="Calibri"/>
                        <w:color w:val="EEDC00"/>
                      </w:rPr>
                    </w:pPr>
                    <w:r>
                      <w:rPr>
                        <w:rFonts w:eastAsia="Calibri" w:cs="Calibri"/>
                        <w:color w:val="EEDC00"/>
                      </w:rPr>
                      <w:t>RMIT Classification: Trusted</w:t>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AU" w:eastAsia="en-US" w:bidi="ar-SA"/>
    </w:rPr>
  </w:style>
  <w:style w:type="paragraph" w:styleId="Heading4">
    <w:name w:val="Heading 4"/>
    <w:basedOn w:val="Normal"/>
    <w:link w:val="Heading4Char"/>
    <w:uiPriority w:val="9"/>
    <w:qFormat/>
    <w:rsid w:val="00b03d24"/>
    <w:pPr>
      <w:spacing w:beforeAutospacing="1" w:afterAutospacing="1"/>
      <w:outlineLvl w:val="3"/>
    </w:pPr>
    <w:rPr>
      <w:rFonts w:ascii="Times New Roman" w:hAnsi="Times New Roman" w:eastAsia="Times New Roman" w:cs="Times New Roman"/>
      <w:b/>
      <w:bCs/>
      <w:lang w:eastAsia="en-G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03d24"/>
    <w:rPr/>
  </w:style>
  <w:style w:type="character" w:styleId="FooterChar" w:customStyle="1">
    <w:name w:val="Footer Char"/>
    <w:basedOn w:val="DefaultParagraphFont"/>
    <w:link w:val="Footer"/>
    <w:uiPriority w:val="99"/>
    <w:qFormat/>
    <w:rsid w:val="00b03d24"/>
    <w:rPr/>
  </w:style>
  <w:style w:type="character" w:styleId="Heading4Char" w:customStyle="1">
    <w:name w:val="Heading 4 Char"/>
    <w:basedOn w:val="DefaultParagraphFont"/>
    <w:link w:val="Heading4"/>
    <w:uiPriority w:val="9"/>
    <w:qFormat/>
    <w:rsid w:val="00b03d24"/>
    <w:rPr>
      <w:rFonts w:ascii="Times New Roman" w:hAnsi="Times New Roman" w:eastAsia="Times New Roman" w:cs="Times New Roman"/>
      <w:b/>
      <w:bCs/>
      <w:lang w:eastAsia="en-GB"/>
    </w:rPr>
  </w:style>
  <w:style w:type="character" w:styleId="InternetLink">
    <w:name w:val="Hyperlink"/>
    <w:basedOn w:val="DefaultParagraphFont"/>
    <w:uiPriority w:val="99"/>
    <w:semiHidden/>
    <w:unhideWhenUsed/>
    <w:rsid w:val="00b03d24"/>
    <w:rPr>
      <w:color w:val="0000FF"/>
      <w:u w:val="single"/>
    </w:rPr>
  </w:style>
  <w:style w:type="character" w:styleId="Strong">
    <w:name w:val="Strong"/>
    <w:basedOn w:val="DefaultParagraphFont"/>
    <w:uiPriority w:val="22"/>
    <w:qFormat/>
    <w:rsid w:val="00b03d24"/>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b03d24"/>
    <w:pPr>
      <w:tabs>
        <w:tab w:val="clear" w:pos="720"/>
        <w:tab w:val="center" w:pos="4680" w:leader="none"/>
        <w:tab w:val="right" w:pos="9360" w:leader="none"/>
      </w:tabs>
    </w:pPr>
    <w:rPr/>
  </w:style>
  <w:style w:type="paragraph" w:styleId="Footer">
    <w:name w:val="Footer"/>
    <w:basedOn w:val="Normal"/>
    <w:link w:val="FooterChar"/>
    <w:uiPriority w:val="99"/>
    <w:unhideWhenUsed/>
    <w:rsid w:val="00b03d24"/>
    <w:pPr>
      <w:tabs>
        <w:tab w:val="clear" w:pos="720"/>
        <w:tab w:val="center" w:pos="4680" w:leader="none"/>
        <w:tab w:val="right" w:pos="9360" w:leader="none"/>
      </w:tabs>
    </w:pPr>
    <w:rPr/>
  </w:style>
  <w:style w:type="paragraph" w:styleId="Googleautoplaced" w:customStyle="1">
    <w:name w:val="google-auto-placed"/>
    <w:basedOn w:val="Normal"/>
    <w:qFormat/>
    <w:rsid w:val="00b03d24"/>
    <w:pPr>
      <w:spacing w:beforeAutospacing="1" w:afterAutospacing="1"/>
    </w:pPr>
    <w:rPr>
      <w:rFonts w:ascii="Times New Roman" w:hAnsi="Times New Roman" w:eastAsia="Times New Roman" w:cs="Times New Roman"/>
      <w:lang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examanswers.net/ccna-security-v2-0-chapter-10-exam-answers.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LibreOffice/7.3.3.2$Windows_X86_64 LibreOffice_project/d1d0ea68f081ee2800a922cac8f79445e4603348</Application>
  <AppVersion>15.0000</AppVersion>
  <Pages>8</Pages>
  <Words>2006</Words>
  <Characters>9752</Characters>
  <CharactersWithSpaces>11479</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2020-09-25T01:37:00Z</dcterms:created>
  <dc:creator>Leonardo Ciavarella</dc:creator>
  <dc:description/>
  <dc:language>en-AU</dc:language>
  <cp:lastModifiedBy/>
  <dcterms:modified xsi:type="dcterms:W3CDTF">2022-10-15T11:01:05Z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#eedc00,12,Calibri</vt:lpwstr>
  </property>
  <property fmtid="{D5CDD505-2E9C-101B-9397-08002B2CF9AE}" pid="3" name="ClassificationContentMarkingHeaderShapeIds">
    <vt:lpwstr>1,2,3</vt:lpwstr>
  </property>
  <property fmtid="{D5CDD505-2E9C-101B-9397-08002B2CF9AE}" pid="4" name="ClassificationContentMarkingHeaderText">
    <vt:lpwstr>RMIT Classification: Trusted</vt:lpwstr>
  </property>
  <property fmtid="{D5CDD505-2E9C-101B-9397-08002B2CF9AE}" pid="5" name="MSIP_Label_8c3d088b-6243-4963-a2e2-8b321ab7f8fc_ActionId">
    <vt:lpwstr>199ce974-3837-4a37-9bcb-0000ec8b73df</vt:lpwstr>
  </property>
  <property fmtid="{D5CDD505-2E9C-101B-9397-08002B2CF9AE}" pid="6" name="MSIP_Label_8c3d088b-6243-4963-a2e2-8b321ab7f8fc_ContentBits">
    <vt:lpwstr>1</vt:lpwstr>
  </property>
  <property fmtid="{D5CDD505-2E9C-101B-9397-08002B2CF9AE}" pid="7" name="MSIP_Label_8c3d088b-6243-4963-a2e2-8b321ab7f8fc_Enabled">
    <vt:lpwstr>true</vt:lpwstr>
  </property>
  <property fmtid="{D5CDD505-2E9C-101B-9397-08002B2CF9AE}" pid="8" name="MSIP_Label_8c3d088b-6243-4963-a2e2-8b321ab7f8fc_Method">
    <vt:lpwstr>Standard</vt:lpwstr>
  </property>
  <property fmtid="{D5CDD505-2E9C-101B-9397-08002B2CF9AE}" pid="9" name="MSIP_Label_8c3d088b-6243-4963-a2e2-8b321ab7f8fc_Name">
    <vt:lpwstr>Trusted</vt:lpwstr>
  </property>
  <property fmtid="{D5CDD505-2E9C-101B-9397-08002B2CF9AE}" pid="10" name="MSIP_Label_8c3d088b-6243-4963-a2e2-8b321ab7f8fc_SetDate">
    <vt:lpwstr>2020-09-25T01:37:37Z</vt:lpwstr>
  </property>
  <property fmtid="{D5CDD505-2E9C-101B-9397-08002B2CF9AE}" pid="11" name="MSIP_Label_8c3d088b-6243-4963-a2e2-8b321ab7f8fc_SiteId">
    <vt:lpwstr>d1323671-cdbe-4417-b4d4-bdb24b51316b</vt:lpwstr>
  </property>
</Properties>
</file>