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«Ознакомление с основами PostgreSQL. Изучение базовых операций по работе с базой данных»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23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Изучить базовые операции по работе с базой данных.</w:t>
      </w:r>
    </w:p>
    <w:p w:rsidR="00000000" w:rsidDel="00000000" w:rsidP="00000000" w:rsidRDefault="00000000" w:rsidRPr="00000000" w14:paraId="00000025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Изучить синтаксис команд.</w:t>
      </w:r>
    </w:p>
    <w:p w:rsidR="00000000" w:rsidDel="00000000" w:rsidP="00000000" w:rsidRDefault="00000000" w:rsidRPr="00000000" w14:paraId="00000026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Приобрести навыки создания базы данных, создания, заполнения и модификации таблиц в PostgreSQL.</w:t>
      </w:r>
    </w:p>
    <w:p w:rsidR="00000000" w:rsidDel="00000000" w:rsidP="00000000" w:rsidRDefault="00000000" w:rsidRPr="00000000" w14:paraId="00000027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— свободная объектно-реляционная система управления базами данных.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В основные команды psql входят такие как: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copyright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помощь с командами SQL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помощь с командами psql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завершение точкой-с-запятой для выполнения запроса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выйти из команды </w:t>
      </w:r>
    </w:p>
    <w:p w:rsidR="00000000" w:rsidDel="00000000" w:rsidP="00000000" w:rsidRDefault="00000000" w:rsidRPr="00000000" w14:paraId="0000002E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\copyright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– показывает условия распространения (правовые вопросы) между пользователем и компанией.</w:t>
      </w:r>
    </w:p>
    <w:p w:rsidR="00000000" w:rsidDel="00000000" w:rsidP="00000000" w:rsidRDefault="00000000" w:rsidRPr="00000000" w14:paraId="0000002F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\h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– помощь в командах SQL. Достаточно ввести \h и нажать на клавишу Enter, чтобы узнать более подробно об этой команде.</w:t>
      </w:r>
    </w:p>
    <w:p w:rsidR="00000000" w:rsidDel="00000000" w:rsidP="00000000" w:rsidRDefault="00000000" w:rsidRPr="00000000" w14:paraId="00000030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\?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для помощи по командам psql.</w:t>
      </w:r>
    </w:p>
    <w:p w:rsidR="00000000" w:rsidDel="00000000" w:rsidP="00000000" w:rsidRDefault="00000000" w:rsidRPr="00000000" w14:paraId="00000031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\g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– это указание завершения с точкой-с-запятой для выполнения запроса. Иначе говоря, если хотим выполнить запрос, то нужно добавить точку-с-запятой (;) или \g в конце запроса.</w:t>
      </w:r>
    </w:p>
    <w:p w:rsidR="00000000" w:rsidDel="00000000" w:rsidP="00000000" w:rsidRDefault="00000000" w:rsidRPr="00000000" w14:paraId="00000032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\q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– команда выхода из командной строки.</w:t>
      </w:r>
    </w:p>
    <w:p w:rsidR="00000000" w:rsidDel="00000000" w:rsidP="00000000" w:rsidRDefault="00000000" w:rsidRPr="00000000" w14:paraId="00000033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40" w:line="360" w:lineRule="auto"/>
        <w:ind w:left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rtl w:val="0"/>
        </w:rPr>
        <w:t xml:space="preserve">PostgreSQL имеет следующие ограничения: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</w:rPr>
        <w:drawing>
          <wp:inline distB="114300" distT="114300" distL="114300" distR="114300">
            <wp:extent cx="5734050" cy="14986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Физическая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620596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20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611187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611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БД происходит через psql.exe , запускаемой в cmd.exe.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к бд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таблицами.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таблицы используется команда CREATE TABLE название_таблицы(названия_колонки тип_данных (размер)).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6096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Создание таблицы Предметная область</w:t>
        <w:br w:type="textWrapping"/>
      </w:r>
      <w:r w:rsidDel="00000000" w:rsidR="00000000" w:rsidRPr="00000000">
        <w:rPr/>
        <w:drawing>
          <wp:inline distB="114300" distT="114300" distL="114300" distR="114300">
            <wp:extent cx="6168448" cy="338138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448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Создание таблицы Аудитория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Создание таблицы Модератор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68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Создание таблицы спикер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6985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Создание таблицы Секция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просмотреть список таблицы в базе данных, нужно использовать команду \dt.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95625" cy="20288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структуры таблицы.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просмотреть, какие поля присутствуют в таблице, используется команда \d имя_таблицы.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Таблицы Предметная область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9177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Структура Таблицы Спикер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562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Таблицы Модератор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638300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Таблицы Аудитория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955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Структура таблицы Секция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Команды для заполнения таблиц.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Для заполнения таблицы Moderator были использованы следующие команды: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values(1, ‘Денис’ ,’Сидоров’ , ‘Дмитириевич’ );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values(2, ‘Андрей’ ,’Иванов’ ,’Сергеевич’ );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values(3, ‘Валерий’ ,’Петров’ ,’Иванович’ );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values(4, ‘Дмитрий’, ‘Холопов’, ‘Олегович’);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values(4, ‘Дмитрий’ ,’Шишкин’, ‘Олегович’);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values(5, ‘Олег’ ,’Домов’ ,’Борисович’ );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values(6, ‘Александр’ ,’Печкин’ ,’Алекссевич’ );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values(7, ‘Алексей’ ,’Федосеев’ , ‘Иванович’);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values(8, ‘Борис’ ,’Филиппов’ ,’Андреевич’ );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values(9, ‘Иван’,’Капустин’ , ‘Денисович’);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Moderator values(10, ‘Андрей’ ,’Калкин’ ,’Дмитриевич’ );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Для заполнения таблицы Audience были использованы следующие команды: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values(1, 3 ,117 , 32 );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values(2, 2 ,118 , 32 );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values(3, 4 ,119 , 30 );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values(4, 7 ,121 , 32 );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values(5, 9 ,210 , 64 );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values(6, 10 ,211 , 63 );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values(7, 8 ,220 , 60 );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values(8, 1 ,214 , 65 );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values(9, 5 ,301 , 54 );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Audience values(10, 6 ,303 , 54 );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Для заполнения таблицы Speaker были использованы следующие команды: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values(1, ‘Просин’ ,’Роман’ , ‘Андреевич’,’Code review’,’Райффайзенбанк’ );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values(2, ‘Колодяжный’ ,’ Павел’ , ‘Сергеевич’,’Акции и бренды’,’Альфа-банк’ );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values(3, ‘Баяндин ’ ,’Владимир’ , ‘Андреевич’,’Customer development’,’Skyeng’ );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values(4, ‘Гришенко’ ,’Егор’ , ‘Максимович’,’трассировка’,’Insolar’ );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values(5, ‘Панченко’ ,’Владимир’ , ‘Олегович’,’ статический анализ’,’Acumatica’ );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values(6, ‘Молчанов’ ,’Николай’ , ‘Андреевич’,’Мутационный анализ’,’JUG Ru Group’ );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values(7, ‘Скрыган’ ,’Кирилл’ , ‘Сергеевич’,’Platform Wars’,’JetBrains’ );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values(8, ‘Повар’ ,’Яков’ , ‘Денисович’,’Events sourcing’,’ PT’ );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Speaker values(9, ‘Дятлов’ ,’Андрей’ , ‘Андреевич’,’ references types’,’JetBrains’ );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Speaker values(10, ‘Богатов’ ,’Егор’ , ‘Дмитриевич’,’.NET5: runtimes’,’Microsoft’ );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     Для заполнения таблицы Sphere были использованы следующие команды:</w:t>
      </w:r>
    </w:p>
    <w:p w:rsidR="00000000" w:rsidDel="00000000" w:rsidP="00000000" w:rsidRDefault="00000000" w:rsidRPr="00000000" w14:paraId="00000098">
      <w:pPr>
        <w:pageBreakBefore w:val="0"/>
        <w:spacing w:line="256.8" w:lineRule="auto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Sphere values(1, ‘Компьютерные науки’);</w:t>
      </w:r>
    </w:p>
    <w:p w:rsidR="00000000" w:rsidDel="00000000" w:rsidP="00000000" w:rsidRDefault="00000000" w:rsidRPr="00000000" w14:paraId="00000099">
      <w:pPr>
        <w:pageBreakBefore w:val="0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Sphere values(2, ‘Биология’);</w:t>
      </w:r>
    </w:p>
    <w:p w:rsidR="00000000" w:rsidDel="00000000" w:rsidP="00000000" w:rsidRDefault="00000000" w:rsidRPr="00000000" w14:paraId="0000009A">
      <w:pPr>
        <w:pageBreakBefore w:val="0"/>
        <w:spacing w:line="256.8" w:lineRule="auto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Sphere values(3, ‘Математика’);</w:t>
      </w:r>
    </w:p>
    <w:p w:rsidR="00000000" w:rsidDel="00000000" w:rsidP="00000000" w:rsidRDefault="00000000" w:rsidRPr="00000000" w14:paraId="0000009B">
      <w:pPr>
        <w:pageBreakBefore w:val="0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Sphere values(4, ‘Бизнес’);</w:t>
      </w:r>
    </w:p>
    <w:p w:rsidR="00000000" w:rsidDel="00000000" w:rsidP="00000000" w:rsidRDefault="00000000" w:rsidRPr="00000000" w14:paraId="0000009C">
      <w:pPr>
        <w:pageBreakBefore w:val="0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Sphere values(5, ‘Гуманитарные науки’);</w:t>
      </w:r>
    </w:p>
    <w:p w:rsidR="00000000" w:rsidDel="00000000" w:rsidP="00000000" w:rsidRDefault="00000000" w:rsidRPr="00000000" w14:paraId="0000009D">
      <w:pPr>
        <w:pageBreakBefore w:val="0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ind w:left="7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spacing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заполнения таблицы Section были использованы следующие команды: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Insert into Section values(‘Райффайзенбанк’, 4 ,45 , 1, 10,1);</w:t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values(‘Альфа-банк’, 4 ,45 , 2, 9, 2);</w:t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values(‘SkyEng’, 4 ,45, 3, 8,3);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values(‘запросs’, 1 ,90 ,4, 7,4 );</w:t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values(‘статического анализ’, 3 ,90 ,5,  6,5);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values(’Мутационный анализ’, 2 ,45 ,6,  5,6);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values(‘Platform_wars’, 1 ,90 ,7,  4,7);</w:t>
      </w:r>
    </w:p>
    <w:p w:rsidR="00000000" w:rsidDel="00000000" w:rsidP="00000000" w:rsidRDefault="00000000" w:rsidRPr="00000000" w14:paraId="000000A7">
      <w:pPr>
        <w:pageBreakBefore w:val="0"/>
        <w:spacing w:after="240" w:before="24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values(‘Event Sourcing’, 1,90 ,8,  3,8);</w:t>
      </w:r>
    </w:p>
    <w:p w:rsidR="00000000" w:rsidDel="00000000" w:rsidP="00000000" w:rsidRDefault="00000000" w:rsidRPr="00000000" w14:paraId="000000A8">
      <w:pPr>
        <w:pageBreakBefore w:val="0"/>
        <w:spacing w:after="240" w:before="24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values(‘references types’, 3 ,90 ,9,  2,9);</w:t>
      </w:r>
    </w:p>
    <w:p w:rsidR="00000000" w:rsidDel="00000000" w:rsidP="00000000" w:rsidRDefault="00000000" w:rsidRPr="00000000" w14:paraId="000000A9">
      <w:pPr>
        <w:pageBreakBefore w:val="0"/>
        <w:spacing w:after="240" w:before="240" w:line="256.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Section values(‘NET5’, 1 ,90 ,10, 10 );</w:t>
      </w:r>
    </w:p>
    <w:p w:rsidR="00000000" w:rsidDel="00000000" w:rsidP="00000000" w:rsidRDefault="00000000" w:rsidRPr="00000000" w14:paraId="000000AA">
      <w:pPr>
        <w:pageBreakBefore w:val="0"/>
        <w:spacing w:after="240" w:before="24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заполнения таблицы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просмотра данных таблицы используется команда SELECT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191000" cy="22574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Просмотр таблицы Модератор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4825" cy="225742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Просмотр таблицы Аудитория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841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Просмотр таблицы Модератор Спикер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05125" cy="177165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Просмотр таблицы Предметная область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159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Просмотр таблицы Секция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Select distinct название_колонки from название_таблицы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определяет поле или выражение, значения которого должны входить в итоговый набор не более одного раза.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91050" cy="24098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колонка_таблицы AS название from название_таблицы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используется для динамического переименования колонки таблицы.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76700" cy="251460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название_таблицы where условие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выбирает определённый элементы, удовлетворяющие условию.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навзвание_таблицы order by условие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выбирает данные из таблицы  и сортирует их.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95900" cy="24669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название_таблицы group by критерий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выводит данные и обеспечивает их группировку по заданному критерию.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38775" cy="242887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 таблицы having критерий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проверяет условие на уровне целых групп, а не отдельных записей.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3462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Delete from название_таблицы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удаляет записи из таблицы.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67325" cy="5143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название_таблицы limit число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выводит ограниченное количество записей.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57750" cy="1790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название_таблицы where название_колонки like шаблон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ищет заданный шаблон в столбце.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62600" cy="1171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Select название_колонки from название_таблицы JOIN …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используется для соединения таблиц.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138600" cy="166211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60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1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image" Target="media/image24.png"/><Relationship Id="rId28" Type="http://schemas.openxmlformats.org/officeDocument/2006/relationships/image" Target="media/image2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3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26.png"/><Relationship Id="rId30" Type="http://schemas.openxmlformats.org/officeDocument/2006/relationships/image" Target="media/image11.png"/><Relationship Id="rId11" Type="http://schemas.openxmlformats.org/officeDocument/2006/relationships/image" Target="media/image28.png"/><Relationship Id="rId33" Type="http://schemas.openxmlformats.org/officeDocument/2006/relationships/image" Target="media/image20.png"/><Relationship Id="rId10" Type="http://schemas.openxmlformats.org/officeDocument/2006/relationships/image" Target="media/image31.png"/><Relationship Id="rId32" Type="http://schemas.openxmlformats.org/officeDocument/2006/relationships/image" Target="media/image25.png"/><Relationship Id="rId13" Type="http://schemas.openxmlformats.org/officeDocument/2006/relationships/image" Target="media/image9.png"/><Relationship Id="rId35" Type="http://schemas.openxmlformats.org/officeDocument/2006/relationships/image" Target="media/image4.png"/><Relationship Id="rId12" Type="http://schemas.openxmlformats.org/officeDocument/2006/relationships/image" Target="media/image14.png"/><Relationship Id="rId34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30.png"/><Relationship Id="rId36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19" Type="http://schemas.openxmlformats.org/officeDocument/2006/relationships/image" Target="media/image2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