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8</w:t>
      </w:r>
    </w:p>
    <w:p w:rsidR="00000000" w:rsidDel="00000000" w:rsidP="00000000" w:rsidRDefault="00000000" w:rsidRPr="00000000" w14:paraId="0000000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«Основы проектного менеджмента»</w:t>
      </w:r>
    </w:p>
    <w:p w:rsidR="00000000" w:rsidDel="00000000" w:rsidP="00000000" w:rsidRDefault="00000000" w:rsidRPr="00000000" w14:paraId="0000000C">
      <w:pPr>
        <w:pageBreakBefore w:val="0"/>
        <w:spacing w:after="240" w:before="24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Календарный план проекта</w:t>
      </w:r>
    </w:p>
    <w:p w:rsidR="00000000" w:rsidDel="00000000" w:rsidP="00000000" w:rsidRDefault="00000000" w:rsidRPr="00000000" w14:paraId="0000000D">
      <w:pPr>
        <w:pageBreakBefore w:val="0"/>
        <w:spacing w:after="240" w:before="24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«Профориентационные агитбригады»</w:t>
      </w:r>
    </w:p>
    <w:p w:rsidR="00000000" w:rsidDel="00000000" w:rsidP="00000000" w:rsidRDefault="00000000" w:rsidRPr="00000000" w14:paraId="0000000E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3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4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5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 </w:t>
        <w:br w:type="textWrapping"/>
        <w:t xml:space="preserve">Стрельцова Татьяна Павловна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A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Бюджет проекта:</w:t>
      </w:r>
    </w:p>
    <w:p w:rsidR="00000000" w:rsidDel="00000000" w:rsidP="00000000" w:rsidRDefault="00000000" w:rsidRPr="00000000" w14:paraId="0000001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55"/>
        <w:gridCol w:w="1170"/>
        <w:gridCol w:w="1185"/>
        <w:gridCol w:w="1275"/>
        <w:gridCol w:w="1275"/>
        <w:gridCol w:w="1635"/>
        <w:tblGridChange w:id="0">
          <w:tblGrid>
            <w:gridCol w:w="720"/>
            <w:gridCol w:w="2955"/>
            <w:gridCol w:w="1170"/>
            <w:gridCol w:w="1185"/>
            <w:gridCol w:w="1275"/>
            <w:gridCol w:w="1275"/>
            <w:gridCol w:w="16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Бюджет работ, тыс. руб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Бюджетные источники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Внебюджетный источник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Областной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Закупка раздатки для учащихся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Закупка раздатки для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Закупка рекламы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7">
      <w:pPr>
        <w:pageBreakBefore w:val="0"/>
        <w:spacing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отметить, что функционирование проекта возможно и без проведения работ. Они будет производится в случае успешного получение гранта как внебюджетного источника.</w:t>
      </w:r>
    </w:p>
    <w:p w:rsidR="00000000" w:rsidDel="00000000" w:rsidP="00000000" w:rsidRDefault="00000000" w:rsidRPr="00000000" w14:paraId="00000048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Идентификация рисков проекта:</w:t>
      </w:r>
    </w:p>
    <w:p w:rsidR="00000000" w:rsidDel="00000000" w:rsidP="00000000" w:rsidRDefault="00000000" w:rsidRPr="00000000" w14:paraId="0000004A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195"/>
        <w:gridCol w:w="2505"/>
        <w:gridCol w:w="2850"/>
        <w:tblGridChange w:id="0">
          <w:tblGrid>
            <w:gridCol w:w="465"/>
            <w:gridCol w:w="3195"/>
            <w:gridCol w:w="250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Причина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Ошибка при расчетах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Некорректно составлено расписание бригад или их состав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сроков реализации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Неквалифицированные члены 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Недовольные Заказчики и 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Учебное заведение расторгло договор. Увеличение сроков реализации проекта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Слабая заинтересованность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наберется в срок нужное количество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сроков реализации проекта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рисков проекта:</w:t>
      </w:r>
    </w:p>
    <w:p w:rsidR="00000000" w:rsidDel="00000000" w:rsidP="00000000" w:rsidRDefault="00000000" w:rsidRPr="00000000" w14:paraId="00000060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180"/>
        <w:gridCol w:w="2110"/>
        <w:gridCol w:w="2110"/>
        <w:gridCol w:w="2110"/>
        <w:tblGridChange w:id="0">
          <w:tblGrid>
            <w:gridCol w:w="360"/>
            <w:gridCol w:w="3180"/>
            <w:gridCol w:w="2110"/>
            <w:gridCol w:w="2110"/>
            <w:gridCol w:w="2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Вероятность (1-10)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Последствия (1-10)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Важность (В*П)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Некорректно составлено расписание бригад или их состав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Недовольные Заказчики и 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наберется в срок нужное количество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управления рисками проекта:</w:t>
      </w:r>
    </w:p>
    <w:p w:rsidR="00000000" w:rsidDel="00000000" w:rsidP="00000000" w:rsidRDefault="00000000" w:rsidRPr="00000000" w14:paraId="00000077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50"/>
        <w:tblGridChange w:id="0">
          <w:tblGrid>
            <w:gridCol w:w="2235"/>
            <w:gridCol w:w="2235"/>
            <w:gridCol w:w="223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Ожидаемые последствия наступления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Мероприятия по предупреждению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в случае наступления риска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Некорректно составлено расписание бригад или их состав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сроков реализации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Повторный подсчет и проверка  составленных материалов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Проведение повторного составления документов под строгим контролем</w:t>
              <w:br w:type="textWrapping"/>
              <w:t xml:space="preserve">Увеличение сроков реализации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Недовольные Заказчики и Потребители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Учебное заведение расторгло договор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Контроль за готовностью и деятельностью агитбригад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сроков реализации проекта. Поиск новых партнеров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наберется в срок нужное количество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Увеличение сроков реализации проекта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Подготовиться к поиску заранее. Найти и договориться с базами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объявлений, увеличение сроков реализации проекта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 проекта:</w:t>
      </w:r>
    </w:p>
    <w:tbl>
      <w:tblPr>
        <w:tblStyle w:val="Table5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60"/>
        <w:gridCol w:w="3810"/>
        <w:gridCol w:w="3090"/>
        <w:tblGridChange w:id="0">
          <w:tblGrid>
            <w:gridCol w:w="570"/>
            <w:gridCol w:w="2460"/>
            <w:gridCol w:w="381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 в проекте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Выполняемые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Александров М.Ю.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Наблюдение за реализацией проекта.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Старченко С.И.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Заместитель Губернатора области – начальника департамента внутренней и кадровой политики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Координация проекта.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Шалягин Ю.В.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Утверждение бригад, контроль реализации проекта.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Григорьев В.В.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Куратор профориентационной агитбригады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 и курирование волонтеров контроль реализации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Добрый Е.В.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Куратор профориентационной агитбригады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 и курирование волонтеров контроль реализации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Биндас Е.Е.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Куратор профориентационной агитбригады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 и курирование волонтеров контроль реализации проекта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