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«Модели параллельного программирования»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««Разработка программы реализующей последующий расчет числа pi»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курса 12001801 группы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17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Задание:</w:t>
        <w:br w:type="textWrapping"/>
        <w:t xml:space="preserve">1. Разработать ПO расчета числа π для двух сред программирования: - MS VS; - кластер (clusterknit.bsu.edu.ru).</w:t>
      </w:r>
    </w:p>
    <w:p w:rsidR="00000000" w:rsidDel="00000000" w:rsidP="00000000" w:rsidRDefault="00000000" w:rsidRPr="00000000" w14:paraId="00000024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Выполнить расчеты, согласно своего варианта.</w:t>
      </w:r>
    </w:p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Заполнить таблицу и построить график для каждой среды разработки ПО.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Расчет на MS VS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295"/>
        <w:gridCol w:w="2535"/>
        <w:gridCol w:w="3405"/>
        <w:tblGridChange w:id="0">
          <w:tblGrid>
            <w:gridCol w:w="1110"/>
            <w:gridCol w:w="2295"/>
            <w:gridCol w:w="2535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расчета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числа 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расчета (МИЛЛИСЕКУНДЫ)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3.141881004144532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3.141595537096136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3.141592682424858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3.141592653878152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3.141592653592617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ms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109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1085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10496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108156 ms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Расчет на Кластере</w:t>
        <w:br w:type="textWrapping"/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965"/>
        <w:gridCol w:w="2685"/>
        <w:gridCol w:w="3270"/>
        <w:tblGridChange w:id="0">
          <w:tblGrid>
            <w:gridCol w:w="1110"/>
            <w:gridCol w:w="1965"/>
            <w:gridCol w:w="268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расчета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числа 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расчета (МИЛЛИСЕКУНДЫ)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3.141881004144532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3.141595537096136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3.141592682424858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3.141592653878152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3.141592653592617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3580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34900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N*1000000000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3.141592653589147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349060 ms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работы программы:</w:t>
        <w:br w:type="textWrapping"/>
        <w:t xml:space="preserve">Результат работы на MS VS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Результат работы на кластере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45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времени в ms от количества итераций при расчете на MS VS и Кластере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1588" cy="267585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67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