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</w:t>
      </w:r>
    </w:p>
    <w:p w:rsidR="00000000" w:rsidDel="00000000" w:rsidP="00000000" w:rsidRDefault="00000000" w:rsidRPr="00000000" w14:paraId="00000009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2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«Теория автоматов»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Великая Яна Геннадьевна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E">
      <w:pPr>
        <w:spacing w:line="288" w:lineRule="auto"/>
        <w:ind w:left="0" w:right="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основные эквивалентные преобразования КС-грамматик и научиться применять их для получения КС-грамматик, обладающих заданными свойствами.</w:t>
      </w:r>
    </w:p>
    <w:p w:rsidR="00000000" w:rsidDel="00000000" w:rsidP="00000000" w:rsidRDefault="00000000" w:rsidRPr="00000000" w14:paraId="0000001F">
      <w:pPr>
        <w:spacing w:after="240" w:before="240" w:line="288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20">
      <w:pPr>
        <w:spacing w:after="240" w:before="240" w:line="288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Преобразовать исходную грамматику G (см. варианты заданий) в грамматику G1 без лишних символов.</w:t>
      </w:r>
    </w:p>
    <w:p w:rsidR="00000000" w:rsidDel="00000000" w:rsidP="00000000" w:rsidRDefault="00000000" w:rsidRPr="00000000" w14:paraId="00000021">
      <w:pPr>
        <w:spacing w:after="240" w:before="240" w:line="288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Преобразовать грамматику G1 в грамматику G2 без e-правил.</w:t>
      </w:r>
    </w:p>
    <w:p w:rsidR="00000000" w:rsidDel="00000000" w:rsidP="00000000" w:rsidRDefault="00000000" w:rsidRPr="00000000" w14:paraId="00000022">
      <w:pPr>
        <w:spacing w:after="240" w:before="240" w:line="288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Преобразовать грамматику G2 в грамматику G3 без цепных правил.</w:t>
      </w:r>
    </w:p>
    <w:p w:rsidR="00000000" w:rsidDel="00000000" w:rsidP="00000000" w:rsidRDefault="00000000" w:rsidRPr="00000000" w14:paraId="00000023">
      <w:pPr>
        <w:spacing w:after="240" w:before="240" w:line="288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Преобразовать грамматику G3 в грамматику G4 без левой рекурсии.</w:t>
      </w:r>
    </w:p>
    <w:p w:rsidR="00000000" w:rsidDel="00000000" w:rsidP="00000000" w:rsidRDefault="00000000" w:rsidRPr="00000000" w14:paraId="00000024">
      <w:pPr>
        <w:spacing w:after="240" w:before="240" w:line="288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Преобразовать грамматику G4 в грамматику G5 без несаморекурсивных нетерминалов.</w:t>
      </w:r>
    </w:p>
    <w:p w:rsidR="00000000" w:rsidDel="00000000" w:rsidP="00000000" w:rsidRDefault="00000000" w:rsidRPr="00000000" w14:paraId="00000025">
      <w:pPr>
        <w:spacing w:after="240" w:before="240" w:line="288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Получить грамматику G6, эквивалентную грамматике G1, в которой любые два правила с одинаковой левой частью различаются первым символом в правой части (грамматика G6 может содержать e-правила).</w:t>
      </w:r>
    </w:p>
    <w:p w:rsidR="00000000" w:rsidDel="00000000" w:rsidP="00000000" w:rsidRDefault="00000000" w:rsidRPr="00000000" w14:paraId="00000026">
      <w:pPr>
        <w:spacing w:after="240" w:before="240" w:line="288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Получить грамматику G7, эквивалентную грамматике G1, в которой правая часть каждого правила состоит либо из одного терминала, либо двух нетерминалов.</w:t>
      </w:r>
    </w:p>
    <w:p w:rsidR="00000000" w:rsidDel="00000000" w:rsidP="00000000" w:rsidRDefault="00000000" w:rsidRPr="00000000" w14:paraId="00000027">
      <w:pPr>
        <w:spacing w:after="240" w:before="240" w:line="288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Получить грамматику G8, эквивалентную грамматике G1, в которой правая часть каждого правила начинается терминалом.</w:t>
      </w:r>
    </w:p>
    <w:p w:rsidR="00000000" w:rsidDel="00000000" w:rsidP="00000000" w:rsidRDefault="00000000" w:rsidRPr="00000000" w14:paraId="00000028">
      <w:pPr>
        <w:spacing w:after="240" w:before="240" w:line="288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3014663</wp:posOffset>
            </wp:positionH>
            <wp:positionV relativeFrom="paragraph">
              <wp:posOffset>190500</wp:posOffset>
            </wp:positionV>
            <wp:extent cx="1166813" cy="25669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2566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240" w:before="240" w:line="288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88" w:lineRule="auto"/>
        <w:ind w:firstLine="8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454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45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454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45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