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宋体" w:hAnsi="宋体" w:eastAsia="宋体" w:cs="宋体"/>
          <w:i/>
          <w:iCs/>
          <w:sz w:val="24"/>
          <w:szCs w:val="24"/>
          <w:lang w:eastAsia="zh-CN"/>
        </w:rPr>
      </w:pPr>
      <w:r>
        <w:rPr>
          <w:rFonts w:ascii="宋体" w:hAnsi="宋体" w:eastAsia="宋体" w:cs="宋体"/>
          <w:sz w:val="24"/>
          <w:szCs w:val="24"/>
        </w:rPr>
        <w:t>残差学习的结构下图所示</w:t>
      </w:r>
      <w:r>
        <w:rPr>
          <w:rFonts w:hint="eastAsia" w:ascii="宋体" w:hAnsi="宋体" w:eastAsia="宋体" w:cs="宋体"/>
          <w:sz w:val="24"/>
          <w:szCs w:val="24"/>
          <w:lang w:eastAsia="zh-CN"/>
        </w:rPr>
        <w:t>，</w:t>
      </w:r>
      <w:r>
        <w:rPr>
          <w:rFonts w:ascii="宋体" w:hAnsi="宋体" w:eastAsia="宋体" w:cs="宋体"/>
          <w:sz w:val="24"/>
          <w:szCs w:val="24"/>
        </w:rPr>
        <w:t>X表示这小段网络最顶层的输入</w:t>
      </w:r>
      <w:r>
        <w:rPr>
          <w:rFonts w:hint="eastAsia" w:ascii="宋体" w:hAnsi="宋体" w:eastAsia="宋体" w:cs="宋体"/>
          <w:sz w:val="24"/>
          <w:szCs w:val="24"/>
          <w:lang w:eastAsia="zh-CN"/>
        </w:rPr>
        <w:t>，其学习到的特征记为 H ( x )，</w:t>
      </w:r>
      <w:r>
        <w:rPr>
          <w:rFonts w:ascii="宋体" w:hAnsi="宋体" w:eastAsia="宋体" w:cs="宋体"/>
          <w:sz w:val="24"/>
          <w:szCs w:val="24"/>
        </w:rPr>
        <w:t>明确的让网络去拟合一个残差函数F(x):=H(x) -x.原始的方程则变成了F(x) +x.</w:t>
      </w:r>
    </w:p>
    <w:p>
      <w:pPr>
        <w:ind w:firstLine="420" w:firstLineChars="0"/>
        <w:rPr>
          <w:rFonts w:ascii="宋体" w:hAnsi="宋体" w:eastAsia="宋体" w:cs="宋体"/>
          <w:sz w:val="24"/>
          <w:szCs w:val="24"/>
        </w:rPr>
      </w:pPr>
      <w:r>
        <w:rPr>
          <w:rFonts w:ascii="宋体" w:hAnsi="宋体" w:eastAsia="宋体" w:cs="宋体"/>
          <w:i/>
          <w:iCs/>
          <w:sz w:val="24"/>
          <w:szCs w:val="24"/>
        </w:rPr>
        <w:t>恒等即H(x)=x,这里所说的恒等层即图像进入网络前跟从网络出来后是一样的，也就是所增加的层中，所有的权重都是1. 这样就构成了文章中所说的恒等层</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在极端情况下，如果一个恒等映射是最优的，那么将残差置为 0 比使用一堆非线性层</w:t>
      </w:r>
      <w:r>
        <w:rPr>
          <w:rFonts w:hint="eastAsia" w:ascii="宋体" w:hAnsi="宋体" w:eastAsia="宋体" w:cs="宋体"/>
          <w:sz w:val="24"/>
          <w:szCs w:val="24"/>
          <w:lang w:val="en-US" w:eastAsia="zh-CN"/>
        </w:rPr>
        <w:t>使它们的权重都变为1</w:t>
      </w:r>
      <w:r>
        <w:rPr>
          <w:rFonts w:ascii="宋体" w:hAnsi="宋体" w:eastAsia="宋体" w:cs="宋体"/>
          <w:sz w:val="24"/>
          <w:szCs w:val="24"/>
        </w:rPr>
        <w:t>来拟合恒等映射更容易，至少网络性能不会下降。这种残差映射相对于原始的映射</w:t>
      </w:r>
      <w:r>
        <w:rPr>
          <w:rFonts w:hint="eastAsia" w:ascii="宋体" w:hAnsi="宋体" w:eastAsia="宋体" w:cs="宋体"/>
          <w:sz w:val="24"/>
          <w:szCs w:val="24"/>
          <w:lang w:val="en-US" w:eastAsia="zh-CN"/>
        </w:rPr>
        <w:t>会</w:t>
      </w:r>
      <w:r>
        <w:rPr>
          <w:rFonts w:ascii="宋体" w:hAnsi="宋体" w:eastAsia="宋体" w:cs="宋体"/>
          <w:sz w:val="24"/>
          <w:szCs w:val="24"/>
        </w:rPr>
        <w:t>更加容易进行优化的</w:t>
      </w:r>
      <w:r>
        <w:rPr>
          <w:rFonts w:hint="eastAsia" w:ascii="宋体" w:hAnsi="宋体" w:eastAsia="宋体" w:cs="宋体"/>
          <w:sz w:val="24"/>
          <w:szCs w:val="24"/>
          <w:lang w:eastAsia="zh-CN"/>
        </w:rPr>
        <w:t>，</w:t>
      </w:r>
      <w:r>
        <w:rPr>
          <w:rFonts w:ascii="宋体" w:hAnsi="宋体" w:eastAsia="宋体" w:cs="宋体"/>
          <w:sz w:val="24"/>
          <w:szCs w:val="24"/>
        </w:rPr>
        <w:t>残差不为 0 时，堆积层在输入特征基础上学习到了新的特征，从而拥有更好的性能。</w:t>
      </w:r>
    </w:p>
    <w:p>
      <w:pPr>
        <w:ind w:firstLine="420" w:firstLineChars="0"/>
        <w:rPr>
          <w:rFonts w:ascii="宋体" w:hAnsi="宋体" w:eastAsia="宋体" w:cs="宋体"/>
          <w:sz w:val="24"/>
          <w:szCs w:val="24"/>
        </w:rPr>
      </w:pPr>
      <w:r>
        <w:rPr>
          <w:rFonts w:ascii="宋体" w:hAnsi="宋体" w:eastAsia="宋体" w:cs="宋体"/>
          <w:sz w:val="24"/>
          <w:szCs w:val="24"/>
        </w:rPr>
        <w:t>F(x) + x这种形式很容易在网路中通过 ’shorcut connections‘的形式来实现</w:t>
      </w:r>
      <w:r>
        <w:rPr>
          <w:rFonts w:hint="eastAsia" w:ascii="宋体" w:hAnsi="宋体" w:eastAsia="宋体" w:cs="宋体"/>
          <w:sz w:val="24"/>
          <w:szCs w:val="24"/>
          <w:lang w:eastAsia="zh-CN"/>
        </w:rPr>
        <w:t>，</w:t>
      </w:r>
      <w:r>
        <w:rPr>
          <w:rFonts w:ascii="宋体" w:hAnsi="宋体" w:eastAsia="宋体" w:cs="宋体"/>
          <w:sz w:val="24"/>
          <w:szCs w:val="24"/>
        </w:rPr>
        <w:t>传统的 CNN 在不相邻的层间传递需要经过中间层，但深度残差网络提出在输入和输出之间添加一个线性的连接，跳过了中间层，跳过的这些层就是 short connection</w:t>
      </w:r>
      <w:r>
        <w:rPr>
          <w:rFonts w:hint="eastAsia" w:ascii="宋体" w:hAnsi="宋体" w:eastAsia="宋体" w:cs="宋体"/>
          <w:sz w:val="24"/>
          <w:szCs w:val="24"/>
          <w:lang w:eastAsia="zh-CN"/>
        </w:rPr>
        <w:t>。</w:t>
      </w:r>
      <w:r>
        <w:rPr>
          <w:rFonts w:ascii="宋体" w:hAnsi="宋体" w:eastAsia="宋体" w:cs="宋体"/>
          <w:sz w:val="24"/>
          <w:szCs w:val="24"/>
        </w:rPr>
        <w:t>在我们的示例中，’shorchut connection‘ 很容易的完成了恒等映射，同时，把这些输出添加到新堆叠层的输出中（如图2所示）。通过这种方式进行添加一方面没有增加额外的参数，另一方面也没有增加计算的复杂度。</w:t>
      </w:r>
    </w:p>
    <w:p>
      <w:pPr>
        <w:ind w:firstLine="420" w:firstLineChars="0"/>
        <w:rPr>
          <w:rFonts w:ascii="宋体" w:hAnsi="宋体" w:eastAsia="宋体" w:cs="宋体"/>
          <w:sz w:val="24"/>
          <w:szCs w:val="24"/>
        </w:rPr>
      </w:pPr>
      <w:r>
        <w:rPr>
          <w:rFonts w:ascii="宋体" w:hAnsi="宋体" w:eastAsia="宋体" w:cs="宋体"/>
          <w:sz w:val="24"/>
          <w:szCs w:val="24"/>
        </w:rPr>
        <w:t>残差学习应用到一个小的模块</w:t>
      </w:r>
      <w:r>
        <w:rPr>
          <w:rFonts w:hint="eastAsia" w:ascii="宋体" w:hAnsi="宋体" w:eastAsia="宋体" w:cs="宋体"/>
          <w:sz w:val="24"/>
          <w:szCs w:val="24"/>
          <w:lang w:val="en-US" w:eastAsia="zh-CN"/>
        </w:rPr>
        <w:t>的示例，</w:t>
      </w:r>
      <w:r>
        <w:rPr>
          <w:rFonts w:ascii="宋体" w:hAnsi="宋体" w:eastAsia="宋体" w:cs="宋体"/>
          <w:sz w:val="24"/>
          <w:szCs w:val="24"/>
        </w:rPr>
        <w:t>x和F的维度一样</w:t>
      </w:r>
      <w:r>
        <w:rPr>
          <w:rFonts w:hint="eastAsia" w:ascii="宋体" w:hAnsi="宋体" w:eastAsia="宋体" w:cs="宋体"/>
          <w:sz w:val="24"/>
          <w:szCs w:val="24"/>
          <w:lang w:val="en-US" w:eastAsia="zh-CN"/>
        </w:rPr>
        <w:t>的公式。</w:t>
      </w:r>
      <w:r>
        <w:rPr>
          <w:rFonts w:ascii="宋体" w:hAnsi="宋体" w:eastAsia="宋体" w:cs="宋体"/>
          <w:sz w:val="24"/>
          <w:szCs w:val="24"/>
        </w:rPr>
        <w:t>其中x 和y为模块的输入和输出向量。函数F(x，{wi})为网络需要学习的残差映射。没有增加新的参数，也没有增加计算复杂度。</w:t>
      </w:r>
    </w:p>
    <w:p>
      <w:pPr>
        <w:ind w:firstLine="420" w:firstLineChars="0"/>
        <w:rPr>
          <w:rFonts w:ascii="宋体" w:hAnsi="宋体" w:eastAsia="宋体" w:cs="宋体"/>
          <w:sz w:val="24"/>
          <w:szCs w:val="24"/>
        </w:rPr>
      </w:pPr>
      <w:r>
        <w:rPr>
          <w:rFonts w:ascii="宋体" w:hAnsi="宋体" w:eastAsia="宋体" w:cs="宋体"/>
          <w:sz w:val="24"/>
          <w:szCs w:val="24"/>
        </w:rPr>
        <w:t>该模块含有两层, F = W2σ(W1x)</w:t>
      </w:r>
      <w:r>
        <w:rPr>
          <w:rFonts w:hint="eastAsia" w:ascii="宋体" w:hAnsi="宋体" w:eastAsia="宋体" w:cs="宋体"/>
          <w:sz w:val="24"/>
          <w:szCs w:val="24"/>
          <w:lang w:eastAsia="zh-CN"/>
        </w:rPr>
        <w:t>，</w:t>
      </w:r>
      <w:r>
        <w:rPr>
          <w:rFonts w:ascii="宋体" w:hAnsi="宋体" w:eastAsia="宋体" w:cs="宋体"/>
          <w:sz w:val="24"/>
          <w:szCs w:val="24"/>
        </w:rPr>
        <w:t>其中σ表示ReLu, 为了简化假设，biases也被省略。进行对应位置像素的加和操作。我们在加和操作结束后，再进行第二次的非线性激活。</w:t>
      </w:r>
    </w:p>
    <w:p>
      <w:pPr>
        <w:ind w:firstLine="420" w:firstLineChars="0"/>
        <w:rPr>
          <w:rFonts w:ascii="宋体" w:hAnsi="宋体" w:eastAsia="宋体" w:cs="宋体"/>
          <w:sz w:val="24"/>
          <w:szCs w:val="24"/>
        </w:rPr>
      </w:pPr>
      <w:r>
        <w:rPr>
          <w:rFonts w:ascii="宋体" w:hAnsi="宋体" w:eastAsia="宋体" w:cs="宋体"/>
          <w:sz w:val="24"/>
          <w:szCs w:val="24"/>
        </w:rPr>
        <w:t>如果x和F的维度不一样（例如当我们改变了输入/输出的通道数），我们可以通过线性投影的方式来让他们的维度相互匹配</w:t>
      </w:r>
      <w:r>
        <w:rPr>
          <w:rFonts w:hint="eastAsia" w:ascii="宋体" w:hAnsi="宋体" w:eastAsia="宋体" w:cs="宋体"/>
          <w:sz w:val="24"/>
          <w:szCs w:val="24"/>
          <w:lang w:eastAsia="zh-CN"/>
        </w:rPr>
        <w:t>，</w:t>
      </w:r>
      <w:r>
        <w:rPr>
          <w:rFonts w:ascii="宋体" w:hAnsi="宋体" w:eastAsia="宋体" w:cs="宋体"/>
          <w:sz w:val="24"/>
          <w:szCs w:val="24"/>
        </w:rPr>
        <w:t>平方矩阵Ws。</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上面的所有的表述都是用的全连接层举例</w:t>
      </w:r>
      <w:r>
        <w:rPr>
          <w:rFonts w:hint="eastAsia" w:ascii="宋体" w:hAnsi="宋体" w:eastAsia="宋体" w:cs="宋体"/>
          <w:sz w:val="24"/>
          <w:szCs w:val="24"/>
          <w:lang w:val="en-US" w:eastAsia="zh-CN"/>
        </w:rPr>
        <w:t>，它们也适用于卷积层。函数 F(x， {Wi})可以表示多个卷积层。</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Bottleneck Design 通常用于较深的网络中，目的是减少计算和参数量，第一个 1 × 1 1×1 1×1 的卷积把 256 256 256 维 channel 降到 64 64 64 维，最后再通过 1 × 1 1×1 1×1 卷积恢复channel 数量。</w:t>
      </w: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r>
        <w:rPr>
          <w:rFonts w:ascii="宋体" w:hAnsi="宋体" w:eastAsia="宋体" w:cs="宋体"/>
          <w:sz w:val="24"/>
          <w:szCs w:val="24"/>
        </w:rPr>
        <w:t>两个在ImageNet上训练的网络</w:t>
      </w:r>
      <w:r>
        <w:rPr>
          <w:rFonts w:hint="eastAsia" w:ascii="宋体" w:hAnsi="宋体" w:eastAsia="宋体" w:cs="宋体"/>
          <w:sz w:val="24"/>
          <w:szCs w:val="24"/>
          <w:lang w:val="en-US" w:eastAsia="zh-CN"/>
        </w:rPr>
        <w:t>架构，</w:t>
      </w:r>
      <w:r>
        <w:rPr>
          <w:rFonts w:ascii="宋体" w:hAnsi="宋体" w:eastAsia="宋体" w:cs="宋体"/>
          <w:sz w:val="24"/>
          <w:szCs w:val="24"/>
        </w:rPr>
        <w:t>中:普通网络具有34层参数(36亿浮点运算次数); 右:残差网络具有34层参数(36亿浮点运算次数)</w:t>
      </w:r>
      <w:r>
        <w:rPr>
          <w:rFonts w:hint="eastAsia" w:ascii="宋体" w:hAnsi="宋体" w:eastAsia="宋体" w:cs="宋体"/>
          <w:sz w:val="24"/>
          <w:szCs w:val="24"/>
          <w:lang w:eastAsia="zh-CN"/>
        </w:rPr>
        <w:t>，</w:t>
      </w:r>
      <w:r>
        <w:rPr>
          <w:rFonts w:ascii="宋体" w:hAnsi="宋体" w:eastAsia="宋体" w:cs="宋体"/>
          <w:sz w:val="24"/>
          <w:szCs w:val="24"/>
        </w:rPr>
        <w:t>普通网络的架构(图3，中间)主要受到VGGnet的启发。其中的卷积层更多的使用3x3的过滤器，并且遵循两个简单的设计规则:(i)对于输出和输入相同的特征图，那么层具有相同数量的过滤器；(ii)如果特征图的尺寸减半，那么过滤器的数量则需要翻倍，用来保证</w:t>
      </w:r>
      <w:r>
        <w:rPr>
          <w:rFonts w:hint="eastAsia" w:ascii="宋体" w:hAnsi="宋体" w:eastAsia="宋体" w:cs="宋体"/>
          <w:sz w:val="24"/>
          <w:szCs w:val="24"/>
          <w:lang w:val="en-US" w:eastAsia="zh-CN"/>
        </w:rPr>
        <w:t>每一</w:t>
      </w:r>
      <w:r>
        <w:rPr>
          <w:rFonts w:ascii="宋体" w:hAnsi="宋体" w:eastAsia="宋体" w:cs="宋体"/>
          <w:sz w:val="24"/>
          <w:szCs w:val="24"/>
        </w:rPr>
        <w:t>层的时间复杂性。</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基于上述的普通网路，我们在其中插入残差部分</w:t>
      </w:r>
      <w:r>
        <w:rPr>
          <w:rFonts w:hint="eastAsia" w:ascii="宋体" w:hAnsi="宋体" w:eastAsia="宋体" w:cs="宋体"/>
          <w:sz w:val="24"/>
          <w:szCs w:val="24"/>
          <w:lang w:eastAsia="zh-CN"/>
        </w:rPr>
        <w:t>。</w:t>
      </w:r>
      <w:r>
        <w:rPr>
          <w:rFonts w:ascii="宋体" w:hAnsi="宋体" w:eastAsia="宋体" w:cs="宋体"/>
          <w:sz w:val="24"/>
          <w:szCs w:val="24"/>
        </w:rPr>
        <w:t>当输入和输出的尺寸一致的时候，shortcut(公式1)可以被直接使用(图3中实线部分)。当维度增加的时候(图3中虚线部分)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有</w:t>
      </w:r>
      <w:r>
        <w:rPr>
          <w:rFonts w:ascii="宋体" w:hAnsi="宋体" w:eastAsia="宋体" w:cs="宋体"/>
          <w:sz w:val="24"/>
          <w:szCs w:val="24"/>
        </w:rPr>
        <w:t>两种方案:（A）shortcut部分仍然使用恒等映射，但是对于新增加的维度则全部使用0来代替。这种方案不增加任何的参数。(B)通过公式2中所提供的线性投影的方式来匹配增加的维度(通过使用1x1的卷积的方式来实现)。对于这两种方案，当两个特征图的尺寸不一致时，都用过使用步长为2的卷积来让他们统一。</w:t>
      </w:r>
    </w:p>
    <w:p>
      <w:pPr>
        <w:ind w:firstLine="420" w:firstLineChars="0"/>
        <w:rPr>
          <w:rFonts w:ascii="宋体" w:hAnsi="宋体" w:eastAsia="宋体" w:cs="宋体"/>
          <w:sz w:val="24"/>
          <w:szCs w:val="24"/>
        </w:rPr>
      </w:pPr>
      <w:r>
        <w:rPr>
          <w:rFonts w:ascii="宋体" w:hAnsi="宋体" w:eastAsia="宋体" w:cs="宋体"/>
          <w:sz w:val="24"/>
          <w:szCs w:val="24"/>
        </w:rPr>
        <w:t>作者通过步长为 2 的卷积层直接执行下采样。网络以全局平均池化层和具有softmax的1000维全连接层结束。</w:t>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rPr>
      </w:pPr>
      <w:r>
        <w:rPr>
          <w:rFonts w:ascii="宋体" w:hAnsi="宋体" w:eastAsia="宋体" w:cs="宋体"/>
          <w:sz w:val="24"/>
          <w:szCs w:val="24"/>
        </w:rPr>
        <w:t>作者一共提出了 5 种深度的 ResNet，分别是18、34、50、101和152</w:t>
      </w:r>
      <w:r>
        <w:rPr>
          <w:rFonts w:hint="eastAsia" w:ascii="宋体" w:hAnsi="宋体" w:eastAsia="宋体" w:cs="宋体"/>
          <w:sz w:val="24"/>
          <w:szCs w:val="24"/>
          <w:lang w:eastAsia="zh-CN"/>
        </w:rPr>
        <w:t>。</w:t>
      </w:r>
      <w:r>
        <w:rPr>
          <w:rFonts w:ascii="宋体" w:hAnsi="宋体" w:eastAsia="宋体" w:cs="宋体"/>
          <w:sz w:val="24"/>
          <w:szCs w:val="24"/>
        </w:rPr>
        <w:t>所有的网络都分成5部分，分别是：conv1、conv2_x、conv3_x、conv4_x、conv5_x，</w:t>
      </w:r>
      <w:r>
        <w:drawing>
          <wp:inline distT="0" distB="0" distL="114300" distR="114300">
            <wp:extent cx="5273040" cy="382270"/>
            <wp:effectExtent l="0" t="0" r="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8227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综上所述，通过深度残差学习，可以显著提高图像识别和目标检测的准确性。</w:t>
      </w:r>
    </w:p>
    <w:p>
      <w:pPr>
        <w:ind w:firstLine="420" w:firstLineChars="0"/>
        <w:rPr>
          <w:rFonts w:hint="eastAsia" w:ascii="宋体" w:hAnsi="宋体" w:eastAsia="宋体" w:cs="宋体"/>
          <w:b/>
          <w:bCs/>
          <w:sz w:val="24"/>
          <w:szCs w:val="24"/>
          <w:lang w:val="en-US" w:eastAsia="zh-CN"/>
        </w:rPr>
      </w:pPr>
    </w:p>
    <w:p>
      <w:pPr>
        <w:bidi w:val="0"/>
        <w:rPr>
          <w:rFonts w:hint="eastAsia"/>
          <w:lang w:eastAsia="zh-CN"/>
        </w:rPr>
      </w:pPr>
      <w:r>
        <w:t>PestNet:一种用于大规模多类害虫检测和分类的端到端深度学习方法</w:t>
      </w:r>
      <w:r>
        <w:rPr>
          <w:rFonts w:hint="eastAsia"/>
          <w:lang w:eastAsia="zh-CN"/>
        </w:rPr>
        <w:t>：</w:t>
      </w:r>
    </w:p>
    <w:p>
      <w:pPr>
        <w:bidi w:val="0"/>
        <w:rPr>
          <w:rFonts w:hint="eastAsia"/>
          <w:lang w:eastAsia="zh-CN"/>
        </w:rPr>
      </w:pPr>
    </w:p>
    <w:p>
      <w:pPr>
        <w:bidi w:val="0"/>
      </w:pPr>
      <w:r>
        <w:t>通道空间关注度、卷积神经网络、多类有害生物检测、位置敏感计分图、区域建议网络。</w:t>
      </w:r>
    </w:p>
    <w:p>
      <w:pPr>
        <w:bidi w:val="0"/>
        <w:ind w:firstLine="420" w:firstLineChars="0"/>
      </w:pPr>
      <w:r>
        <w:rPr>
          <w:rFonts w:ascii="宋体" w:hAnsi="宋体" w:eastAsia="宋体" w:cs="宋体"/>
          <w:color w:val="0F0F5F"/>
          <w:sz w:val="24"/>
          <w:szCs w:val="24"/>
          <w:lang w:eastAsia="zh-CN"/>
        </w:rPr>
        <w:t>在这种情况下，一个潜在的后果是提取的描述符在害虫中显示出与其他描述符的强烈相似性。</w:t>
      </w:r>
    </w:p>
    <w:p>
      <w:pPr>
        <w:bidi w:val="0"/>
        <w:ind w:firstLine="420" w:firstLineChars="0"/>
      </w:pPr>
      <w:r>
        <w:t>PestNet由三个主要部分组成。首先，提出了一种新的模块</w:t>
      </w:r>
      <w:r>
        <w:rPr>
          <w:rFonts w:hint="eastAsia"/>
          <w:lang w:eastAsia="zh-CN"/>
        </w:rPr>
        <w:t>——</w:t>
      </w:r>
      <w:r>
        <w:t>通道空间注意力（CSA）融合到卷积神经网络（CNN）的骨干特征提取和增强。第二个是所谓的区域建议网络（RPN），该网络利用从图像中提取的特征图提供区域建议作为潜在的害虫位置。第三个组件</w:t>
      </w:r>
      <w:r>
        <w:rPr>
          <w:rFonts w:hint="eastAsia"/>
          <w:lang w:val="en-US" w:eastAsia="zh-CN"/>
        </w:rPr>
        <w:t>,位置敏感得分图</w:t>
      </w:r>
      <w:r>
        <w:t>（PSSM），用于取代完全连接（FC）层的害虫分类和边框回归</w:t>
      </w:r>
      <w:r>
        <w:rPr>
          <w:rFonts w:hint="eastAsia"/>
          <w:lang w:val="en-US" w:eastAsia="zh-CN"/>
        </w:rPr>
        <w:t>(用于微调标记框)</w:t>
      </w:r>
      <w:r>
        <w:t>。</w:t>
      </w:r>
    </w:p>
    <w:p>
      <w:pPr>
        <w:pStyle w:val="2"/>
        <w:keepNext w:val="0"/>
        <w:keepLines w:val="0"/>
        <w:widowControl/>
        <w:suppressLineNumbers w:val="0"/>
      </w:pPr>
      <w:r>
        <w:t>被红色粗体虚线框包围的组件将在测试阶段之前对训练图像进行前一个训练阶段。此框中的红色箭头表示训练过程中反向传播阶段的梯度下降过程。</w:t>
      </w:r>
    </w:p>
    <w:p>
      <w:pPr>
        <w:bidi w:val="0"/>
        <w:ind w:firstLine="420" w:firstLineChars="0"/>
      </w:pPr>
      <w:r>
        <w:t>在PestNet中，</w:t>
      </w:r>
      <w:r>
        <w:rPr>
          <w:lang w:eastAsia="zh-CN"/>
        </w:rPr>
        <w:t>我们的害虫网包括三个阶段：害虫特征提取、害虫区域搜索和害虫预测。</w:t>
      </w:r>
      <w:r>
        <w:rPr>
          <w:rFonts w:hint="eastAsia"/>
          <w:lang w:val="en-US" w:eastAsia="zh-CN"/>
        </w:rPr>
        <w:t>通过</w:t>
      </w:r>
      <w:r>
        <w:t>害虫图像采集设备</w:t>
      </w:r>
      <w:r>
        <w:rPr>
          <w:lang w:eastAsia="zh-CN"/>
        </w:rPr>
        <w:t>捕获数据集中多类害虫图像</w:t>
      </w:r>
      <w:r>
        <w:rPr>
          <w:rFonts w:hint="eastAsia"/>
          <w:lang w:eastAsia="zh-CN"/>
        </w:rPr>
        <w:t>，</w:t>
      </w:r>
      <w:r>
        <w:rPr>
          <w:lang w:eastAsia="zh-CN"/>
        </w:rPr>
        <w:t>在该装置中，多光谱光阱可以发出光以吸引多类害虫，其中波长可以根据一天中害虫的习性随时间变化，以确保可以捕获不同类型的害虫。</w:t>
      </w:r>
      <w:r>
        <w:t>MPD2018数据集示例可视化的一部分</w:t>
      </w:r>
      <w:r>
        <w:rPr>
          <w:rFonts w:hint="eastAsia"/>
          <w:lang w:eastAsia="zh-CN"/>
        </w:rPr>
        <w:t>，</w:t>
      </w:r>
      <w:r>
        <w:rPr>
          <w:lang w:eastAsia="zh-CN"/>
        </w:rPr>
        <w:t>（MPD2018）为期 10 年的任务特定数据集多类害虫数据集 ，涵盖超过 8</w:t>
      </w:r>
      <w:r>
        <w:rPr>
          <w:rFonts w:hint="eastAsia"/>
          <w:lang w:val="en-US" w:eastAsia="zh-CN"/>
        </w:rPr>
        <w:t>万</w:t>
      </w:r>
      <w:r>
        <w:rPr>
          <w:lang w:eastAsia="zh-CN"/>
        </w:rPr>
        <w:t xml:space="preserve"> 张图像，其中超过 58</w:t>
      </w:r>
      <w:r>
        <w:rPr>
          <w:rFonts w:hint="eastAsia"/>
          <w:lang w:val="en-US" w:eastAsia="zh-CN"/>
        </w:rPr>
        <w:t>万</w:t>
      </w:r>
      <w:r>
        <w:rPr>
          <w:lang w:eastAsia="zh-CN"/>
        </w:rPr>
        <w:t>种害虫由农业专家标记并分为 16 类</w:t>
      </w:r>
      <w:r>
        <w:rPr>
          <w:rFonts w:hint="eastAsia"/>
          <w:lang w:eastAsia="zh-CN"/>
        </w:rPr>
        <w:t>，</w:t>
      </w:r>
      <w:r>
        <w:t>图像首先被输入到CNN的主干中进行特征提取，输出被称为feature maps。在这一阶段，我们提出了信道空间注意(channel - spatial Attention, CSA)模块来增强卷积块之间的信道和空间信息</w:t>
      </w:r>
      <w:r>
        <w:rPr>
          <w:rFonts w:hint="eastAsia"/>
          <w:lang w:eastAsia="zh-CN"/>
        </w:rPr>
        <w:t>，</w:t>
      </w:r>
      <w:r>
        <w:rPr>
          <w:lang w:eastAsia="zh-CN"/>
        </w:rPr>
        <w:t>用于特征增强</w:t>
      </w:r>
      <w:r>
        <w:t>。</w:t>
      </w:r>
    </w:p>
    <w:p>
      <w:pPr>
        <w:bidi w:val="0"/>
        <w:ind w:firstLine="420" w:firstLineChars="0"/>
        <w:rPr>
          <w:lang w:eastAsia="zh-CN"/>
        </w:rPr>
      </w:pPr>
      <w:r>
        <w:t>然后</w:t>
      </w:r>
      <w:r>
        <w:rPr>
          <w:lang w:eastAsia="zh-CN"/>
        </w:rPr>
        <w:t>融合RPN和PSSM分别提供害虫区域和害虫预测</w:t>
      </w:r>
      <w:r>
        <w:rPr>
          <w:rFonts w:hint="eastAsia"/>
          <w:lang w:eastAsia="zh-CN"/>
        </w:rPr>
        <w:t>，</w:t>
      </w:r>
      <w:r>
        <w:rPr>
          <w:lang w:eastAsia="zh-CN"/>
        </w:rPr>
        <w:t>预测害虫的类别，并根据区域提案微调边界框。</w:t>
      </w:r>
      <w:r>
        <w:t>应用区域建议网络(RPN)计算特征图中每个位置的区域建议。这些区域可以区分害虫和非害虫，指示潜在害虫的位置。</w:t>
      </w:r>
      <w:r>
        <w:rPr>
          <w:lang w:eastAsia="zh-CN"/>
        </w:rPr>
        <w:t>在通用对象检测方法中，特征图根据裁剪为固定大小的区域建议进行池化操作。</w:t>
      </w:r>
    </w:p>
    <w:p>
      <w:pPr>
        <w:bidi w:val="0"/>
        <w:ind w:firstLine="420" w:firstLineChars="0"/>
        <w:rPr>
          <w:rFonts w:hint="eastAsia"/>
          <w:lang w:eastAsia="zh-CN"/>
        </w:rPr>
      </w:pPr>
      <w:r>
        <w:rPr>
          <w:lang w:eastAsia="zh-CN"/>
        </w:rPr>
        <w:t>将“（</w:t>
      </w:r>
      <w:r>
        <w:rPr>
          <w:rFonts w:hint="eastAsia"/>
          <w:lang w:eastAsia="zh-CN"/>
        </w:rPr>
        <w:t>(Contextual RoIs</w:t>
      </w:r>
      <w:r>
        <w:rPr>
          <w:lang w:eastAsia="zh-CN"/>
        </w:rPr>
        <w:t>）”添加到区域提案中，并将它们融合在一起以进行更准确的预测。</w:t>
      </w:r>
      <w:r>
        <w:t>候选识别区域(ROIs)</w:t>
      </w:r>
      <w:r>
        <w:rPr>
          <w:rFonts w:hint="eastAsia"/>
          <w:lang w:eastAsia="zh-CN"/>
        </w:rPr>
        <w:t>【</w:t>
      </w:r>
      <w:r>
        <w:t>是把从RPN(Region Proposal Network)产生的候选识别框映射到Feature Map上得到的。</w:t>
      </w:r>
      <w:r>
        <w:rPr>
          <w:rFonts w:hint="eastAsia"/>
          <w:lang w:eastAsia="zh-CN"/>
        </w:rPr>
        <w:t>】</w:t>
      </w:r>
    </w:p>
    <w:p>
      <w:pPr>
        <w:bidi w:val="0"/>
        <w:ind w:firstLine="420" w:firstLineChars="0"/>
        <w:rPr>
          <w:lang w:eastAsia="zh-CN"/>
        </w:rPr>
      </w:pPr>
      <w:r>
        <w:rPr>
          <w:lang w:eastAsia="zh-CN"/>
        </w:rPr>
        <w:t>CNN方法</w:t>
      </w:r>
      <w:r>
        <w:rPr>
          <w:rFonts w:hint="eastAsia"/>
          <w:lang w:val="en-US" w:eastAsia="zh-CN"/>
        </w:rPr>
        <w:t>一般</w:t>
      </w:r>
      <w:r>
        <w:rPr>
          <w:lang w:eastAsia="zh-CN"/>
        </w:rPr>
        <w:t>采用全连接（FC）层来实现预测[11]。但FC可能对空间位置不敏感，FC包含大量参数，导致计算成本增加，可能会影响实时性能。在PestNet中，为了解决这些问题，使用一个</w:t>
      </w:r>
      <w:r>
        <w:rPr>
          <w:rFonts w:hint="eastAsia"/>
          <w:lang w:val="en-US" w:eastAsia="zh-CN"/>
        </w:rPr>
        <w:t>位</w:t>
      </w:r>
      <w:r>
        <w:t>置敏感得分图</w:t>
      </w:r>
      <w:r>
        <w:rPr>
          <w:lang w:eastAsia="zh-CN"/>
        </w:rPr>
        <w:t>（PSSM）的模块来取代FC层，</w:t>
      </w:r>
      <w:r>
        <w:t>该</w:t>
      </w:r>
      <w:r>
        <w:rPr>
          <w:rFonts w:hint="eastAsia"/>
          <w:lang w:val="en-US" w:eastAsia="zh-CN"/>
        </w:rPr>
        <w:t>模块</w:t>
      </w:r>
      <w:r>
        <w:t>可以计算出建议区域中每个位置的置信度得分。</w:t>
      </w:r>
      <w:r>
        <w:rPr>
          <w:lang w:eastAsia="zh-CN"/>
        </w:rPr>
        <w:t>此外，在线硬样本挖掘（OHEM）[</w:t>
      </w:r>
      <w:r>
        <w:t>OHEM算法的核心是选择一些hard example作为训练的样本从而改善网络参数效果，hard example指的是有多样性和高损失的样本。</w:t>
      </w:r>
      <w:r>
        <w:rPr>
          <w:lang w:eastAsia="zh-CN"/>
        </w:rPr>
        <w:t>]</w:t>
      </w:r>
      <w:r>
        <w:rPr>
          <w:rFonts w:hint="eastAsia"/>
          <w:lang w:val="en-US" w:eastAsia="zh-CN"/>
        </w:rPr>
        <w:t>算法</w:t>
      </w:r>
      <w:r>
        <w:rPr>
          <w:lang w:eastAsia="zh-CN"/>
        </w:rPr>
        <w:t>用于提高</w:t>
      </w:r>
      <w:r>
        <w:rPr>
          <w:rFonts w:hint="eastAsia"/>
          <w:lang w:val="en-US" w:eastAsia="zh-CN"/>
        </w:rPr>
        <w:t>训练</w:t>
      </w:r>
      <w:r>
        <w:rPr>
          <w:lang w:eastAsia="zh-CN"/>
        </w:rPr>
        <w:t>的有效性。整个训练和测试阶段可以自动运行，以实现害虫检测和分类，因此 PestNet 是一个端到端系统。</w:t>
      </w:r>
    </w:p>
    <w:p>
      <w:pPr>
        <w:bidi w:val="0"/>
        <w:ind w:firstLine="420" w:firstLineChars="0"/>
        <w:rPr>
          <w:lang w:eastAsia="zh-CN"/>
        </w:rPr>
      </w:pPr>
      <w:r>
        <w:t>取大小为wl−1×Hl−1×Cl−1的</w:t>
      </w:r>
      <w:r>
        <w:rPr>
          <w:rFonts w:hint="eastAsia"/>
          <w:lang w:val="en-US" w:eastAsia="zh-CN"/>
        </w:rPr>
        <w:t>特征图和过滤器</w:t>
      </w:r>
      <w:r>
        <w:t>组</w:t>
      </w:r>
      <w:r>
        <w:rPr>
          <w:rFonts w:hint="eastAsia"/>
          <w:lang w:val="en-US" w:eastAsia="zh-CN"/>
        </w:rPr>
        <w:t>cl 在l</w:t>
      </w:r>
      <w:r>
        <w:t>−1层中</w:t>
      </w:r>
      <w:r>
        <w:rPr>
          <w:lang w:eastAsia="zh-CN"/>
        </w:rPr>
        <w:t>大小为</w:t>
      </w:r>
    </w:p>
    <w:p>
      <w:pPr>
        <w:bidi w:val="0"/>
      </w:pPr>
      <w:r>
        <w:drawing>
          <wp:inline distT="0" distB="0" distL="114300" distR="114300">
            <wp:extent cx="1607820" cy="4114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07820" cy="411480"/>
                    </a:xfrm>
                    <a:prstGeom prst="rect">
                      <a:avLst/>
                    </a:prstGeom>
                    <a:noFill/>
                    <a:ln>
                      <a:noFill/>
                    </a:ln>
                  </pic:spPr>
                </pic:pic>
              </a:graphicData>
            </a:graphic>
          </wp:inline>
        </w:drawing>
      </w:r>
      <w:r>
        <w:rPr>
          <w:lang w:eastAsia="zh-CN"/>
        </w:rPr>
        <w:t>过滤器</w:t>
      </w:r>
      <w:r>
        <w:t>为例</w:t>
      </w:r>
      <w:r>
        <w:rPr>
          <w:rFonts w:hint="eastAsia"/>
          <w:lang w:eastAsia="zh-CN"/>
        </w:rPr>
        <w:t>，</w:t>
      </w:r>
      <w:r>
        <w:rPr>
          <w:lang w:eastAsia="zh-CN"/>
        </w:rPr>
        <w:t>其他两个超参数填充p</w:t>
      </w:r>
      <w:r>
        <w:rPr>
          <w:rFonts w:hint="default"/>
          <w:lang w:eastAsia="zh-CN"/>
        </w:rPr>
        <w:t>l</w:t>
      </w:r>
      <w:r>
        <w:t xml:space="preserve"> </w:t>
      </w:r>
      <w:r>
        <w:rPr>
          <w:lang w:eastAsia="zh-CN"/>
        </w:rPr>
        <w:t>和</w:t>
      </w:r>
      <w:r>
        <w:rPr>
          <w:rFonts w:hint="eastAsia"/>
          <w:lang w:val="en-US" w:eastAsia="zh-CN"/>
        </w:rPr>
        <w:t>跳格</w:t>
      </w:r>
      <w:r>
        <w:rPr>
          <w:rFonts w:hint="default"/>
          <w:lang w:eastAsia="zh-CN"/>
        </w:rPr>
        <w:t>s</w:t>
      </w:r>
      <w:r>
        <w:rPr>
          <w:rFonts w:hint="eastAsia"/>
          <w:lang w:val="en-US" w:eastAsia="zh-CN"/>
        </w:rPr>
        <w:t>l用于增强。</w:t>
      </w:r>
      <w:r>
        <w:t>， l层输出feature map的大小为wl ×Hl × Cl:</w:t>
      </w:r>
    </w:p>
    <w:p>
      <w:pPr>
        <w:bidi w:val="0"/>
        <w:ind w:firstLine="420" w:firstLineChars="0"/>
      </w:pPr>
      <w:r>
        <w:rPr>
          <w:lang w:eastAsia="zh-CN"/>
        </w:rPr>
        <w:t>⌊⋅⌋</w:t>
      </w:r>
      <w:r>
        <w:t xml:space="preserve"> </w:t>
      </w:r>
      <w:r>
        <w:rPr>
          <w:lang w:eastAsia="zh-CN"/>
        </w:rPr>
        <w:t>表示楼层操作。请注意，过滤器的数量必须等于输入特征图的数量。更具体地说：</w:t>
      </w:r>
      <w:r>
        <w:t>式中，i和j分别为</w:t>
      </w:r>
      <w:r>
        <w:drawing>
          <wp:inline distT="0" distB="0" distL="114300" distR="114300">
            <wp:extent cx="876300" cy="2209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876300" cy="220980"/>
                    </a:xfrm>
                    <a:prstGeom prst="rect">
                      <a:avLst/>
                    </a:prstGeom>
                    <a:noFill/>
                    <a:ln>
                      <a:noFill/>
                    </a:ln>
                  </pic:spPr>
                </pic:pic>
              </a:graphicData>
            </a:graphic>
          </wp:inline>
        </w:drawing>
      </w:r>
      <w:r>
        <w:t>和</w:t>
      </w:r>
      <w:r>
        <w:drawing>
          <wp:inline distT="0" distB="0" distL="114300" distR="114300">
            <wp:extent cx="126492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264920" cy="304800"/>
                    </a:xfrm>
                    <a:prstGeom prst="rect">
                      <a:avLst/>
                    </a:prstGeom>
                    <a:noFill/>
                    <a:ln>
                      <a:noFill/>
                    </a:ln>
                  </pic:spPr>
                </pic:pic>
              </a:graphicData>
            </a:graphic>
          </wp:inline>
        </w:drawing>
      </w:r>
      <w:r>
        <w:t>范围内输入和输出特征映射的指标。Mj表示</w:t>
      </w:r>
      <w:r>
        <w:rPr>
          <w:rFonts w:hint="eastAsia"/>
          <w:lang w:val="en-US" w:eastAsia="zh-CN"/>
        </w:rPr>
        <w:t>过滤</w:t>
      </w:r>
      <w:r>
        <w:t>器的接受域，bl j为偏置项。</w:t>
      </w:r>
    </w:p>
    <w:p>
      <w:pPr>
        <w:bidi w:val="0"/>
        <w:ind w:firstLine="420" w:firstLineChars="0"/>
      </w:pPr>
      <w:r>
        <w:rPr>
          <w:lang w:eastAsia="zh-CN"/>
        </w:rPr>
        <w:t>PestNet</w:t>
      </w:r>
      <w:r>
        <w:rPr>
          <w:rFonts w:hint="eastAsia"/>
          <w:lang w:val="en-US" w:eastAsia="zh-CN"/>
        </w:rPr>
        <w:t>使用MaxPooling</w:t>
      </w:r>
      <w:r>
        <w:t>它通过保留最大的接收字段并丢弃其他值来应用本地池。整个图片被不重叠的分割成若干个同样大小的小块（pooling size）。每个小块内只取最大的数字，再舍弃其他节点后，保持原有的平面结构得出 output。</w:t>
      </w:r>
      <w:bookmarkStart w:id="0" w:name="_GoBack"/>
      <w:bookmarkEnd w:id="0"/>
    </w:p>
    <w:p>
      <w:pPr>
        <w:bidi w:val="0"/>
        <w:ind w:firstLine="420" w:firstLineChars="0"/>
        <w:rPr>
          <w:rFonts w:hint="default"/>
          <w:lang w:val="en-US" w:eastAsia="zh-CN"/>
        </w:rPr>
      </w:pPr>
    </w:p>
    <w:p>
      <w:pPr>
        <w:bidi w:val="0"/>
        <w:ind w:firstLine="420" w:firstLineChars="0"/>
        <w:rPr>
          <w:rFonts w:hint="eastAsia"/>
          <w:lang w:val="en-US" w:eastAsia="zh-CN"/>
        </w:rPr>
      </w:pPr>
      <w:r>
        <w:rPr>
          <w:rFonts w:hint="default"/>
          <w:lang w:val="en-US" w:eastAsia="zh-CN"/>
        </w:rPr>
        <w:t>损失函数被定义为交叉熵损失和</w:t>
      </w:r>
      <w:r>
        <w:rPr>
          <w:rFonts w:ascii="宋体" w:hAnsi="宋体" w:eastAsia="宋体" w:cs="宋体"/>
          <w:color w:val="0F0F5F"/>
          <w:sz w:val="24"/>
          <w:szCs w:val="24"/>
          <w:lang w:eastAsia="zh-CN"/>
        </w:rPr>
        <w:t>盒子回归损失</w:t>
      </w:r>
      <w:r>
        <w:rPr>
          <w:rFonts w:hint="default"/>
          <w:lang w:val="en-US" w:eastAsia="zh-CN"/>
        </w:rPr>
        <w:t>的总和</w:t>
      </w:r>
      <w:r>
        <w:rPr>
          <w:rFonts w:hint="eastAsia"/>
          <w:lang w:val="en-US" w:eastAsia="zh-CN"/>
        </w:rPr>
        <w:t>，其中sc∗表示预测分数类c∗，而t和t∗表示边界框的{tx,ty,tw,th}。λ[c∗&gt;0]表示我们只考虑非背景的框（如果c∗=0，则该框是背景。</w:t>
      </w:r>
    </w:p>
    <w:p>
      <w:pPr>
        <w:bidi w:val="0"/>
        <w:ind w:firstLine="420" w:firstLineChars="0"/>
        <w:rPr>
          <w:rFonts w:hint="eastAsia"/>
          <w:lang w:val="en-US" w:eastAsia="zh-CN"/>
        </w:rPr>
      </w:pPr>
      <w:r>
        <w:rPr>
          <w:rFonts w:hint="eastAsia"/>
          <w:lang w:val="en-US" w:eastAsia="zh-CN"/>
        </w:rPr>
        <w:t>这是交叉熵损失函数的公式，实际输出概率与期望输出概率之间的相似度，也就是交叉熵的值越小，两个概率分布就越接近。</w:t>
      </w:r>
    </w:p>
    <w:p>
      <w:pPr>
        <w:bidi w:val="0"/>
        <w:ind w:firstLine="420" w:firstLineChars="0"/>
        <w:rPr>
          <w:rFonts w:hint="eastAsia"/>
          <w:lang w:val="en-US" w:eastAsia="zh-CN"/>
        </w:rPr>
      </w:pPr>
      <w:r>
        <w:rPr>
          <w:lang w:eastAsia="zh-CN"/>
        </w:rPr>
        <w:t>边界框回归</w:t>
      </w:r>
      <w:r>
        <w:rPr>
          <w:rFonts w:hint="eastAsia"/>
          <w:lang w:val="en-US" w:eastAsia="zh-CN"/>
        </w:rPr>
        <w:t>损失函数的公式，</w:t>
      </w:r>
      <w:r>
        <w:rPr>
          <w:rFonts w:hint="default"/>
          <w:lang w:val="en-US" w:eastAsia="zh-CN"/>
        </w:rPr>
        <w:t>Smooth L1损失是由Girshick R在Fast R-CNN中提出的，主要用在目标检测中防止梯度爆炸</w:t>
      </w:r>
      <w:r>
        <w:rPr>
          <w:rFonts w:hint="eastAsia"/>
          <w:lang w:val="en-US" w:eastAsia="zh-CN"/>
        </w:rPr>
        <w:t>。</w:t>
      </w:r>
    </w:p>
    <w:p>
      <w:pPr>
        <w:bidi w:val="0"/>
        <w:ind w:firstLine="420" w:firstLineChars="0"/>
        <w:rPr>
          <w:rFonts w:hint="eastAsia"/>
          <w:lang w:val="en-US" w:eastAsia="zh-CN"/>
        </w:rPr>
      </w:pPr>
      <w:r>
        <w:rPr>
          <w:rFonts w:hint="eastAsia"/>
          <w:lang w:val="en-US" w:eastAsia="zh-CN"/>
        </w:rPr>
        <w:t>精确率衡量在预测为正样本的样本中模型正样本的正确率，召回率衡量模型正确检测出的正样本占所有正样本的比例，</w:t>
      </w:r>
    </w:p>
    <w:p>
      <w:pPr>
        <w:bidi w:val="0"/>
        <w:ind w:firstLine="420" w:firstLineChars="0"/>
        <w:rPr>
          <w:rFonts w:hint="eastAsia" w:eastAsia="宋体"/>
          <w:lang w:val="en-US" w:eastAsia="zh-CN"/>
        </w:rPr>
      </w:pPr>
      <w:r>
        <w:rPr>
          <w:rFonts w:ascii="宋体" w:hAnsi="宋体" w:eastAsia="宋体" w:cs="宋体"/>
          <w:color w:val="0F0F5F"/>
          <w:sz w:val="24"/>
          <w:szCs w:val="24"/>
          <w:lang w:eastAsia="zh-CN"/>
        </w:rPr>
        <w:t>mAP</w:t>
      </w:r>
      <w:r>
        <w:rPr>
          <w:rFonts w:ascii="宋体" w:hAnsi="宋体" w:eastAsia="宋体" w:cs="宋体"/>
          <w:sz w:val="24"/>
          <w:szCs w:val="24"/>
        </w:rPr>
        <w:t>目标检测中衡量识别精度的指标</w:t>
      </w:r>
      <w:r>
        <w:rPr>
          <w:rFonts w:hint="eastAsia" w:ascii="宋体" w:hAnsi="宋体" w:eastAsia="宋体" w:cs="宋体"/>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gyZjdiZjMxZDUxNzU4MGRiYzU1MGFlYmUzYzFhNjcifQ=="/>
  </w:docVars>
  <w:rsids>
    <w:rsidRoot w:val="00000000"/>
    <w:rsid w:val="06BF6017"/>
    <w:rsid w:val="0ACD1925"/>
    <w:rsid w:val="0AD83203"/>
    <w:rsid w:val="0DFA4B1E"/>
    <w:rsid w:val="0FAC687F"/>
    <w:rsid w:val="134A310C"/>
    <w:rsid w:val="13C1629D"/>
    <w:rsid w:val="1DC745C9"/>
    <w:rsid w:val="1DF42051"/>
    <w:rsid w:val="1F51280E"/>
    <w:rsid w:val="20D52633"/>
    <w:rsid w:val="23C40371"/>
    <w:rsid w:val="23EC5E3E"/>
    <w:rsid w:val="24D146B3"/>
    <w:rsid w:val="276B68F3"/>
    <w:rsid w:val="2B291272"/>
    <w:rsid w:val="2F3228BC"/>
    <w:rsid w:val="38966328"/>
    <w:rsid w:val="3BA15E2F"/>
    <w:rsid w:val="3F217805"/>
    <w:rsid w:val="43924837"/>
    <w:rsid w:val="47A23C1C"/>
    <w:rsid w:val="49A73042"/>
    <w:rsid w:val="512D51C5"/>
    <w:rsid w:val="55E274E4"/>
    <w:rsid w:val="5E7D0711"/>
    <w:rsid w:val="5F2C16DC"/>
    <w:rsid w:val="61F07FA8"/>
    <w:rsid w:val="62DF26A5"/>
    <w:rsid w:val="66AE7F8C"/>
    <w:rsid w:val="6837248C"/>
    <w:rsid w:val="6931512E"/>
    <w:rsid w:val="6BDC307A"/>
    <w:rsid w:val="6C3F184A"/>
    <w:rsid w:val="70757FF6"/>
    <w:rsid w:val="75984ABB"/>
    <w:rsid w:val="770B2153"/>
    <w:rsid w:val="78080A1E"/>
    <w:rsid w:val="7BB265A2"/>
    <w:rsid w:val="7D1D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2023-10-18T14:36:00Z</dcterms:created>
  <dc:creator>key</dc:creator>
  <cp:lastModifiedBy>your girl</cp:lastModifiedBy>
  <dcterms:modified xsi:type="dcterms:W3CDTF">2023-10-19T05:28:52Z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A53032D5F6B64DE1B95143852EA850AF_12</vt:lpwstr>
  </property>
</Properties>
</file>